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CD" w:rsidRDefault="006D72CD" w:rsidP="006D72CD">
      <w:pPr>
        <w:spacing w:after="0"/>
        <w:jc w:val="center"/>
        <w:rPr>
          <w:rFonts w:ascii="Times New Roman" w:eastAsia="Times New Roman" w:hAnsi="Times New Roman" w:cs="Times New Roman"/>
          <w:sz w:val="24"/>
          <w:szCs w:val="24"/>
          <w:lang w:eastAsia="ru-RU"/>
        </w:rPr>
      </w:pPr>
    </w:p>
    <w:p w:rsidR="00764483" w:rsidRDefault="00764483" w:rsidP="006D72CD">
      <w:pPr>
        <w:spacing w:after="0"/>
        <w:jc w:val="center"/>
        <w:rPr>
          <w:rFonts w:ascii="Times New Roman" w:eastAsia="Times New Roman" w:hAnsi="Times New Roman" w:cs="Times New Roman"/>
          <w:sz w:val="24"/>
          <w:szCs w:val="24"/>
          <w:lang w:eastAsia="ru-RU"/>
        </w:rPr>
      </w:pPr>
    </w:p>
    <w:p w:rsidR="00764483" w:rsidRDefault="00764483" w:rsidP="006D72CD">
      <w:pPr>
        <w:spacing w:after="0"/>
        <w:jc w:val="center"/>
        <w:rPr>
          <w:rFonts w:ascii="Times New Roman" w:eastAsia="Times New Roman" w:hAnsi="Times New Roman" w:cs="Times New Roman"/>
          <w:sz w:val="24"/>
          <w:szCs w:val="24"/>
          <w:lang w:eastAsia="ru-RU"/>
        </w:rPr>
      </w:pPr>
    </w:p>
    <w:p w:rsidR="00764483" w:rsidRDefault="00764483" w:rsidP="006D72CD">
      <w:pPr>
        <w:spacing w:after="0"/>
        <w:jc w:val="center"/>
        <w:rPr>
          <w:rFonts w:ascii="Times New Roman" w:eastAsia="Times New Roman" w:hAnsi="Times New Roman" w:cs="Times New Roman"/>
          <w:sz w:val="24"/>
          <w:szCs w:val="24"/>
          <w:lang w:eastAsia="ru-RU"/>
        </w:rPr>
      </w:pPr>
    </w:p>
    <w:p w:rsidR="00764483" w:rsidRDefault="00764483" w:rsidP="006D72CD">
      <w:pPr>
        <w:spacing w:after="0"/>
        <w:jc w:val="center"/>
        <w:rPr>
          <w:rFonts w:ascii="Times New Roman" w:eastAsia="Times New Roman" w:hAnsi="Times New Roman" w:cs="Times New Roman"/>
          <w:sz w:val="24"/>
          <w:szCs w:val="24"/>
          <w:lang w:eastAsia="ru-RU"/>
        </w:rPr>
      </w:pPr>
    </w:p>
    <w:p w:rsidR="00764483" w:rsidRDefault="00764483" w:rsidP="006D72CD">
      <w:pPr>
        <w:spacing w:after="0"/>
        <w:jc w:val="center"/>
        <w:rPr>
          <w:rFonts w:ascii="Times New Roman" w:eastAsia="Times New Roman" w:hAnsi="Times New Roman" w:cs="Times New Roman"/>
          <w:sz w:val="24"/>
          <w:szCs w:val="24"/>
          <w:lang w:eastAsia="ru-RU"/>
        </w:rPr>
      </w:pPr>
    </w:p>
    <w:p w:rsid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МУНИЦИПАЛЬНАЯ  ЦЕЛЕВАЯ ПРОГРАММА</w:t>
      </w:r>
    </w:p>
    <w:p w:rsidR="006D72CD" w:rsidRP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8"/>
          <w:szCs w:val="28"/>
          <w:lang w:eastAsia="ru-RU"/>
        </w:rPr>
      </w:pPr>
      <w:r w:rsidRPr="006D72CD">
        <w:rPr>
          <w:rFonts w:ascii="Times New Roman" w:eastAsia="Times New Roman" w:hAnsi="Times New Roman" w:cs="Times New Roman"/>
          <w:b/>
          <w:sz w:val="28"/>
          <w:szCs w:val="28"/>
          <w:lang w:eastAsia="ru-RU"/>
        </w:rPr>
        <w:t>« СОХРАНЕНИЕ, ПОДДЕРЖКА И РАЗВИТИЕ СФЕРЫ КУЛЬТУРЫ</w:t>
      </w:r>
    </w:p>
    <w:p w:rsidR="006D72CD" w:rsidRPr="006D72CD" w:rsidRDefault="006D72CD" w:rsidP="006D72CD">
      <w:pPr>
        <w:spacing w:after="0"/>
        <w:jc w:val="center"/>
        <w:rPr>
          <w:rFonts w:ascii="Times New Roman" w:eastAsia="Times New Roman" w:hAnsi="Times New Roman" w:cs="Times New Roman"/>
          <w:b/>
          <w:sz w:val="28"/>
          <w:szCs w:val="28"/>
          <w:lang w:eastAsia="ru-RU"/>
        </w:rPr>
      </w:pPr>
      <w:r w:rsidRPr="006D72CD">
        <w:rPr>
          <w:rFonts w:ascii="Times New Roman" w:eastAsia="Times New Roman" w:hAnsi="Times New Roman" w:cs="Times New Roman"/>
          <w:b/>
          <w:sz w:val="28"/>
          <w:szCs w:val="28"/>
          <w:lang w:eastAsia="ru-RU"/>
        </w:rPr>
        <w:t xml:space="preserve">МО «ПОСЁЛОК ЧЕРНЫШЕВСКИЙ» </w:t>
      </w:r>
    </w:p>
    <w:p w:rsidR="006D72CD" w:rsidRPr="006D72CD" w:rsidRDefault="006D72CD" w:rsidP="006D72CD">
      <w:pPr>
        <w:spacing w:after="0"/>
        <w:jc w:val="center"/>
        <w:rPr>
          <w:rFonts w:ascii="Times New Roman" w:eastAsia="Times New Roman" w:hAnsi="Times New Roman" w:cs="Times New Roman"/>
          <w:b/>
          <w:sz w:val="28"/>
          <w:szCs w:val="28"/>
          <w:lang w:eastAsia="ru-RU"/>
        </w:rPr>
      </w:pPr>
      <w:proofErr w:type="spellStart"/>
      <w:r w:rsidRPr="006D72CD">
        <w:rPr>
          <w:rFonts w:ascii="Times New Roman" w:eastAsia="Times New Roman" w:hAnsi="Times New Roman" w:cs="Times New Roman"/>
          <w:b/>
          <w:sz w:val="28"/>
          <w:szCs w:val="28"/>
          <w:lang w:eastAsia="ru-RU"/>
        </w:rPr>
        <w:t>Мирнинского</w:t>
      </w:r>
      <w:proofErr w:type="spellEnd"/>
      <w:r w:rsidRPr="006D72CD">
        <w:rPr>
          <w:rFonts w:ascii="Times New Roman" w:eastAsia="Times New Roman" w:hAnsi="Times New Roman" w:cs="Times New Roman"/>
          <w:b/>
          <w:sz w:val="28"/>
          <w:szCs w:val="28"/>
          <w:lang w:eastAsia="ru-RU"/>
        </w:rPr>
        <w:t xml:space="preserve"> района Р</w:t>
      </w:r>
      <w:proofErr w:type="gramStart"/>
      <w:r w:rsidRPr="006D72CD">
        <w:rPr>
          <w:rFonts w:ascii="Times New Roman" w:eastAsia="Times New Roman" w:hAnsi="Times New Roman" w:cs="Times New Roman"/>
          <w:b/>
          <w:sz w:val="28"/>
          <w:szCs w:val="28"/>
          <w:lang w:eastAsia="ru-RU"/>
        </w:rPr>
        <w:t>С(</w:t>
      </w:r>
      <w:proofErr w:type="gramEnd"/>
      <w:r w:rsidRPr="006D72CD">
        <w:rPr>
          <w:rFonts w:ascii="Times New Roman" w:eastAsia="Times New Roman" w:hAnsi="Times New Roman" w:cs="Times New Roman"/>
          <w:b/>
          <w:sz w:val="28"/>
          <w:szCs w:val="28"/>
          <w:lang w:eastAsia="ru-RU"/>
        </w:rPr>
        <w:t xml:space="preserve">Я) </w:t>
      </w:r>
    </w:p>
    <w:p w:rsidR="006D72CD" w:rsidRPr="006D72CD" w:rsidRDefault="006D72CD" w:rsidP="006D72C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2018</w:t>
      </w:r>
      <w:r w:rsidRPr="006D72C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2020</w:t>
      </w:r>
      <w:r w:rsidRPr="006D72CD">
        <w:rPr>
          <w:rFonts w:ascii="Times New Roman" w:eastAsia="Times New Roman" w:hAnsi="Times New Roman" w:cs="Times New Roman"/>
          <w:b/>
          <w:sz w:val="28"/>
          <w:szCs w:val="28"/>
          <w:lang w:eastAsia="ru-RU"/>
        </w:rPr>
        <w:t xml:space="preserve"> годы»</w:t>
      </w: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п</w:t>
      </w:r>
      <w:proofErr w:type="gramStart"/>
      <w:r w:rsidRPr="006D72CD">
        <w:rPr>
          <w:rFonts w:ascii="Times New Roman" w:eastAsia="Times New Roman" w:hAnsi="Times New Roman" w:cs="Times New Roman"/>
          <w:sz w:val="24"/>
          <w:szCs w:val="24"/>
          <w:lang w:eastAsia="ru-RU"/>
        </w:rPr>
        <w:t>.Ч</w:t>
      </w:r>
      <w:proofErr w:type="gramEnd"/>
      <w:r w:rsidRPr="006D72CD">
        <w:rPr>
          <w:rFonts w:ascii="Times New Roman" w:eastAsia="Times New Roman" w:hAnsi="Times New Roman" w:cs="Times New Roman"/>
          <w:sz w:val="24"/>
          <w:szCs w:val="24"/>
          <w:lang w:eastAsia="ru-RU"/>
        </w:rPr>
        <w:t>ернышевский</w:t>
      </w:r>
    </w:p>
    <w:p w:rsidR="006D72CD" w:rsidRPr="006D72CD" w:rsidRDefault="006D72CD" w:rsidP="006D72C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Pr="006D72CD">
        <w:rPr>
          <w:rFonts w:ascii="Times New Roman" w:eastAsia="Times New Roman" w:hAnsi="Times New Roman" w:cs="Times New Roman"/>
          <w:sz w:val="24"/>
          <w:szCs w:val="24"/>
          <w:lang w:eastAsia="ru-RU"/>
        </w:rPr>
        <w:t xml:space="preserve"> г</w:t>
      </w:r>
      <w:r w:rsidR="00764483">
        <w:rPr>
          <w:rFonts w:ascii="Times New Roman" w:eastAsia="Times New Roman" w:hAnsi="Times New Roman" w:cs="Times New Roman"/>
          <w:sz w:val="24"/>
          <w:szCs w:val="24"/>
          <w:lang w:eastAsia="ru-RU"/>
        </w:rPr>
        <w:t>.</w:t>
      </w: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sz w:val="24"/>
          <w:szCs w:val="24"/>
          <w:lang w:eastAsia="ru-RU"/>
        </w:rPr>
      </w:pPr>
      <w:r w:rsidRPr="006D72CD">
        <w:rPr>
          <w:rFonts w:ascii="Times New Roman" w:eastAsia="Times New Roman" w:hAnsi="Times New Roman" w:cs="Times New Roman"/>
          <w:b/>
          <w:sz w:val="24"/>
          <w:szCs w:val="24"/>
          <w:lang w:eastAsia="ru-RU"/>
        </w:rPr>
        <w:lastRenderedPageBreak/>
        <w:t>СОДЕРЖАНИЕ</w:t>
      </w:r>
    </w:p>
    <w:p w:rsidR="006D72CD" w:rsidRPr="006D72CD" w:rsidRDefault="006D72CD" w:rsidP="006D72CD">
      <w:pPr>
        <w:spacing w:after="0"/>
        <w:jc w:val="right"/>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стр.</w:t>
      </w:r>
    </w:p>
    <w:p w:rsidR="006D72CD" w:rsidRPr="006D72CD" w:rsidRDefault="006D72CD" w:rsidP="006D72CD">
      <w:pPr>
        <w:spacing w:after="0"/>
        <w:jc w:val="right"/>
        <w:rPr>
          <w:rFonts w:ascii="Times New Roman" w:eastAsia="Times New Roman" w:hAnsi="Times New Roman" w:cs="Times New Roman"/>
          <w:sz w:val="24"/>
          <w:szCs w:val="24"/>
          <w:lang w:eastAsia="ru-RU"/>
        </w:rPr>
      </w:pP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Раздел 1. Паспорт программы</w:t>
      </w: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Раздел 2. Содержание проблемы и необходимость её решения программными методами</w:t>
      </w: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Раздел 3. Основные цели, задачи и сроки реализации Программы.</w:t>
      </w: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Раздел 4. Система программных мероприятий</w:t>
      </w: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Раздел 5. Ресурсное обеспечение муниципальной целевой программы</w:t>
      </w: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Раздел 6. Механизм реализации муниципальной целевой программы</w:t>
      </w: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Раздел 7. Целевые индикаторы и показатели муниципальной целевой программы</w:t>
      </w: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Раздел 7. Оценка эффективности реализации муниципальной целевой программы</w:t>
      </w: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Раздел 8. Организация управления муниципальной целевой программой и контроль за её реализации</w:t>
      </w: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p>
    <w:p w:rsidR="006D72CD" w:rsidRPr="006D72CD" w:rsidRDefault="006D72CD" w:rsidP="006D72CD">
      <w:pPr>
        <w:spacing w:after="0"/>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Приложение 1. Предельные (прогнозные) объёмы финансирования муниципальной целевой программы «Сохранение, поддержка и развитие сферы культуры МО «Посёлок Чернышевски</w:t>
      </w:r>
      <w:r>
        <w:rPr>
          <w:rFonts w:ascii="Times New Roman" w:eastAsia="Times New Roman" w:hAnsi="Times New Roman" w:cs="Times New Roman"/>
          <w:sz w:val="24"/>
          <w:szCs w:val="24"/>
          <w:lang w:eastAsia="ru-RU"/>
        </w:rPr>
        <w:t xml:space="preserve">й» </w:t>
      </w:r>
      <w:proofErr w:type="spellStart"/>
      <w:r>
        <w:rPr>
          <w:rFonts w:ascii="Times New Roman" w:eastAsia="Times New Roman" w:hAnsi="Times New Roman" w:cs="Times New Roman"/>
          <w:sz w:val="24"/>
          <w:szCs w:val="24"/>
          <w:lang w:eastAsia="ru-RU"/>
        </w:rPr>
        <w:t>Мирнинского</w:t>
      </w:r>
      <w:proofErr w:type="spellEnd"/>
      <w:r>
        <w:rPr>
          <w:rFonts w:ascii="Times New Roman" w:eastAsia="Times New Roman" w:hAnsi="Times New Roman" w:cs="Times New Roman"/>
          <w:sz w:val="24"/>
          <w:szCs w:val="24"/>
          <w:lang w:eastAsia="ru-RU"/>
        </w:rPr>
        <w:t xml:space="preserve"> района Р</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Я) 2018 – 2020</w:t>
      </w:r>
      <w:r w:rsidRPr="006D72CD">
        <w:rPr>
          <w:rFonts w:ascii="Times New Roman" w:eastAsia="Times New Roman" w:hAnsi="Times New Roman" w:cs="Times New Roman"/>
          <w:sz w:val="24"/>
          <w:szCs w:val="24"/>
          <w:lang w:eastAsia="ru-RU"/>
        </w:rPr>
        <w:t xml:space="preserve"> годы»</w:t>
      </w:r>
    </w:p>
    <w:p w:rsidR="006D72CD" w:rsidRPr="006D72CD" w:rsidRDefault="006D72CD" w:rsidP="006D72CD">
      <w:pPr>
        <w:spacing w:after="0"/>
        <w:ind w:left="720"/>
        <w:contextualSpacing/>
        <w:jc w:val="both"/>
        <w:rPr>
          <w:rFonts w:ascii="Times New Roman" w:eastAsia="Times New Roman" w:hAnsi="Times New Roman" w:cs="Times New Roman"/>
          <w:sz w:val="24"/>
          <w:szCs w:val="24"/>
          <w:lang w:eastAsia="ru-RU"/>
        </w:rPr>
      </w:pPr>
    </w:p>
    <w:p w:rsidR="006D72CD" w:rsidRPr="006D72CD" w:rsidRDefault="006D72CD" w:rsidP="006D72CD">
      <w:pPr>
        <w:spacing w:after="0"/>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Приложение 2. Система программных мероприятий по реализации муниципальной целевой программы «Сохранение, поддержка и развитие сферы культуры МО «Посёлок Чернышевски</w:t>
      </w:r>
      <w:r>
        <w:rPr>
          <w:rFonts w:ascii="Times New Roman" w:eastAsia="Times New Roman" w:hAnsi="Times New Roman" w:cs="Times New Roman"/>
          <w:sz w:val="24"/>
          <w:szCs w:val="24"/>
          <w:lang w:eastAsia="ru-RU"/>
        </w:rPr>
        <w:t xml:space="preserve">й» </w:t>
      </w:r>
      <w:proofErr w:type="spellStart"/>
      <w:r>
        <w:rPr>
          <w:rFonts w:ascii="Times New Roman" w:eastAsia="Times New Roman" w:hAnsi="Times New Roman" w:cs="Times New Roman"/>
          <w:sz w:val="24"/>
          <w:szCs w:val="24"/>
          <w:lang w:eastAsia="ru-RU"/>
        </w:rPr>
        <w:t>Мирнинского</w:t>
      </w:r>
      <w:proofErr w:type="spellEnd"/>
      <w:r>
        <w:rPr>
          <w:rFonts w:ascii="Times New Roman" w:eastAsia="Times New Roman" w:hAnsi="Times New Roman" w:cs="Times New Roman"/>
          <w:sz w:val="24"/>
          <w:szCs w:val="24"/>
          <w:lang w:eastAsia="ru-RU"/>
        </w:rPr>
        <w:t xml:space="preserve"> района Р</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Я) 2018 – 2020</w:t>
      </w:r>
      <w:r w:rsidRPr="006D72CD">
        <w:rPr>
          <w:rFonts w:ascii="Times New Roman" w:eastAsia="Times New Roman" w:hAnsi="Times New Roman" w:cs="Times New Roman"/>
          <w:sz w:val="24"/>
          <w:szCs w:val="24"/>
          <w:lang w:eastAsia="ru-RU"/>
        </w:rPr>
        <w:t xml:space="preserve"> годы»</w:t>
      </w:r>
    </w:p>
    <w:p w:rsidR="006D72CD" w:rsidRPr="006D72CD" w:rsidRDefault="006D72CD" w:rsidP="006D72CD">
      <w:pPr>
        <w:spacing w:after="0"/>
        <w:jc w:val="both"/>
        <w:rPr>
          <w:rFonts w:ascii="Times New Roman" w:eastAsia="Times New Roman" w:hAnsi="Times New Roman" w:cs="Times New Roman"/>
          <w:sz w:val="24"/>
          <w:szCs w:val="24"/>
          <w:lang w:eastAsia="ru-RU"/>
        </w:rPr>
      </w:pPr>
    </w:p>
    <w:p w:rsidR="006D72CD" w:rsidRPr="006D72CD" w:rsidRDefault="006D72CD" w:rsidP="006D72CD">
      <w:pPr>
        <w:spacing w:after="0"/>
        <w:jc w:val="both"/>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Приложение 3. Методика расчёта целевых индикаторов и показателей муниципальной целевой программы «Сохранение, поддержка и развитие сферы культуры МО «Посёлок Чернышевски</w:t>
      </w:r>
      <w:r>
        <w:rPr>
          <w:rFonts w:ascii="Times New Roman" w:eastAsia="Times New Roman" w:hAnsi="Times New Roman" w:cs="Times New Roman"/>
          <w:sz w:val="24"/>
          <w:szCs w:val="24"/>
          <w:lang w:eastAsia="ru-RU"/>
        </w:rPr>
        <w:t xml:space="preserve">й» </w:t>
      </w:r>
      <w:proofErr w:type="spellStart"/>
      <w:r>
        <w:rPr>
          <w:rFonts w:ascii="Times New Roman" w:eastAsia="Times New Roman" w:hAnsi="Times New Roman" w:cs="Times New Roman"/>
          <w:sz w:val="24"/>
          <w:szCs w:val="24"/>
          <w:lang w:eastAsia="ru-RU"/>
        </w:rPr>
        <w:t>Мирнинского</w:t>
      </w:r>
      <w:proofErr w:type="spellEnd"/>
      <w:r>
        <w:rPr>
          <w:rFonts w:ascii="Times New Roman" w:eastAsia="Times New Roman" w:hAnsi="Times New Roman" w:cs="Times New Roman"/>
          <w:sz w:val="24"/>
          <w:szCs w:val="24"/>
          <w:lang w:eastAsia="ru-RU"/>
        </w:rPr>
        <w:t xml:space="preserve"> района Р</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Я) 2018 – 2020 </w:t>
      </w:r>
      <w:r w:rsidRPr="006D72CD">
        <w:rPr>
          <w:rFonts w:ascii="Times New Roman" w:eastAsia="Times New Roman" w:hAnsi="Times New Roman" w:cs="Times New Roman"/>
          <w:sz w:val="24"/>
          <w:szCs w:val="24"/>
          <w:lang w:eastAsia="ru-RU"/>
        </w:rPr>
        <w:t>годы»</w:t>
      </w:r>
    </w:p>
    <w:p w:rsidR="006D72CD" w:rsidRPr="006D72CD" w:rsidRDefault="006D72CD" w:rsidP="006D72CD">
      <w:pPr>
        <w:spacing w:after="0"/>
        <w:jc w:val="both"/>
        <w:rPr>
          <w:rFonts w:ascii="Times New Roman" w:eastAsia="Times New Roman" w:hAnsi="Times New Roman" w:cs="Times New Roman"/>
          <w:sz w:val="24"/>
          <w:szCs w:val="24"/>
          <w:lang w:eastAsia="ru-RU"/>
        </w:rPr>
      </w:pPr>
    </w:p>
    <w:p w:rsidR="006D72CD" w:rsidRPr="006D72CD" w:rsidRDefault="006D72CD" w:rsidP="006D72CD">
      <w:pPr>
        <w:spacing w:after="0"/>
        <w:jc w:val="both"/>
        <w:rPr>
          <w:rFonts w:ascii="Times New Roman" w:eastAsia="Times New Roman" w:hAnsi="Times New Roman" w:cs="Times New Roman"/>
          <w:sz w:val="24"/>
          <w:szCs w:val="24"/>
          <w:lang w:eastAsia="ru-RU"/>
        </w:rPr>
      </w:pPr>
    </w:p>
    <w:p w:rsidR="006D72CD" w:rsidRPr="006D72CD" w:rsidRDefault="006D72CD" w:rsidP="006D72CD">
      <w:pPr>
        <w:spacing w:after="0"/>
        <w:jc w:val="both"/>
        <w:rPr>
          <w:rFonts w:ascii="Times New Roman" w:eastAsia="Times New Roman" w:hAnsi="Times New Roman" w:cs="Times New Roman"/>
          <w:b/>
          <w:sz w:val="24"/>
          <w:szCs w:val="24"/>
          <w:lang w:eastAsia="ru-RU"/>
        </w:rPr>
      </w:pPr>
    </w:p>
    <w:p w:rsidR="006D72CD" w:rsidRPr="006D72CD" w:rsidRDefault="006D72CD" w:rsidP="006D72CD">
      <w:pPr>
        <w:spacing w:after="0"/>
        <w:rPr>
          <w:rFonts w:ascii="Times New Roman" w:eastAsia="Times New Roman" w:hAnsi="Times New Roman" w:cs="Times New Roman"/>
          <w:b/>
          <w:sz w:val="24"/>
          <w:szCs w:val="24"/>
          <w:lang w:eastAsia="ru-RU"/>
        </w:rPr>
      </w:pPr>
    </w:p>
    <w:p w:rsidR="006D72CD" w:rsidRPr="006D72CD" w:rsidRDefault="006D72CD" w:rsidP="006D72CD">
      <w:pPr>
        <w:spacing w:after="0"/>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jc w:val="center"/>
        <w:rPr>
          <w:rFonts w:ascii="Times New Roman" w:eastAsia="Times New Roman" w:hAnsi="Times New Roman" w:cs="Times New Roman"/>
          <w:b/>
          <w:sz w:val="24"/>
          <w:szCs w:val="24"/>
          <w:lang w:eastAsia="ru-RU"/>
        </w:rPr>
      </w:pPr>
    </w:p>
    <w:p w:rsidR="006D72CD" w:rsidRPr="006D72CD" w:rsidRDefault="006D72CD" w:rsidP="006D72CD">
      <w:pPr>
        <w:spacing w:after="0"/>
        <w:rPr>
          <w:rFonts w:ascii="Times New Roman" w:eastAsia="Times New Roman" w:hAnsi="Times New Roman" w:cs="Times New Roman"/>
          <w:b/>
          <w:sz w:val="24"/>
          <w:szCs w:val="24"/>
          <w:lang w:eastAsia="ru-RU"/>
        </w:rPr>
      </w:pPr>
    </w:p>
    <w:p w:rsidR="006D72CD" w:rsidRPr="006D72CD" w:rsidRDefault="006D72CD" w:rsidP="006D72CD">
      <w:pPr>
        <w:numPr>
          <w:ilvl w:val="0"/>
          <w:numId w:val="9"/>
        </w:numPr>
        <w:spacing w:after="0"/>
        <w:contextualSpacing/>
        <w:jc w:val="center"/>
        <w:rPr>
          <w:rFonts w:ascii="Times New Roman" w:eastAsia="Times New Roman" w:hAnsi="Times New Roman" w:cs="Times New Roman"/>
          <w:b/>
          <w:sz w:val="24"/>
          <w:szCs w:val="24"/>
          <w:lang w:eastAsia="ru-RU"/>
        </w:rPr>
      </w:pPr>
      <w:r w:rsidRPr="006D72CD">
        <w:rPr>
          <w:rFonts w:ascii="Times New Roman" w:eastAsia="Times New Roman" w:hAnsi="Times New Roman" w:cs="Times New Roman"/>
          <w:b/>
          <w:sz w:val="24"/>
          <w:szCs w:val="24"/>
          <w:lang w:eastAsia="ru-RU"/>
        </w:rPr>
        <w:lastRenderedPageBreak/>
        <w:t>ПАСПОРТ</w:t>
      </w:r>
    </w:p>
    <w:p w:rsidR="006D72CD" w:rsidRPr="006D72CD" w:rsidRDefault="006D72CD" w:rsidP="006D72CD">
      <w:pPr>
        <w:spacing w:after="0"/>
        <w:jc w:val="center"/>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муниципальной целевой программы</w:t>
      </w:r>
    </w:p>
    <w:p w:rsidR="006D72CD" w:rsidRPr="006D72CD" w:rsidRDefault="006D72CD" w:rsidP="006D72CD">
      <w:pPr>
        <w:spacing w:after="0"/>
        <w:jc w:val="center"/>
        <w:rPr>
          <w:rFonts w:ascii="Times New Roman" w:eastAsia="Times New Roman" w:hAnsi="Times New Roman" w:cs="Times New Roman"/>
          <w:sz w:val="24"/>
          <w:szCs w:val="24"/>
          <w:lang w:eastAsia="ru-RU"/>
        </w:rPr>
      </w:pPr>
      <w:r w:rsidRPr="006D72CD">
        <w:rPr>
          <w:rFonts w:ascii="Times New Roman" w:eastAsia="Times New Roman" w:hAnsi="Times New Roman" w:cs="Times New Roman"/>
          <w:sz w:val="24"/>
          <w:szCs w:val="24"/>
          <w:lang w:eastAsia="ru-RU"/>
        </w:rPr>
        <w:t xml:space="preserve">«Сохранение, поддержка и развитие культуры муниципального образования «Посёлок Чернышевский» </w:t>
      </w:r>
      <w:proofErr w:type="spellStart"/>
      <w:r w:rsidRPr="006D72CD">
        <w:rPr>
          <w:rFonts w:ascii="Times New Roman" w:eastAsia="Times New Roman" w:hAnsi="Times New Roman" w:cs="Times New Roman"/>
          <w:sz w:val="24"/>
          <w:szCs w:val="24"/>
          <w:lang w:eastAsia="ru-RU"/>
        </w:rPr>
        <w:t>Мирнинского</w:t>
      </w:r>
      <w:proofErr w:type="spellEnd"/>
      <w:r w:rsidRPr="006D72CD">
        <w:rPr>
          <w:rFonts w:ascii="Times New Roman" w:eastAsia="Times New Roman" w:hAnsi="Times New Roman" w:cs="Times New Roman"/>
          <w:sz w:val="24"/>
          <w:szCs w:val="24"/>
          <w:lang w:eastAsia="ru-RU"/>
        </w:rPr>
        <w:t xml:space="preserve"> района Республики Саха (Якутия) на 2014 – 2017гг.»</w:t>
      </w:r>
    </w:p>
    <w:p w:rsidR="006D72CD" w:rsidRPr="006D72CD" w:rsidRDefault="006D72CD" w:rsidP="006D72CD">
      <w:pPr>
        <w:spacing w:after="0"/>
        <w:jc w:val="center"/>
        <w:rPr>
          <w:rFonts w:ascii="Times New Roman" w:eastAsia="Times New Roman" w:hAnsi="Times New Roman" w:cs="Times New Roman"/>
          <w:sz w:val="24"/>
          <w:szCs w:val="24"/>
          <w:lang w:eastAsia="ru-RU"/>
        </w:rPr>
      </w:pPr>
    </w:p>
    <w:tbl>
      <w:tblPr>
        <w:tblStyle w:val="21"/>
        <w:tblW w:w="0" w:type="auto"/>
        <w:tblLook w:val="04A0"/>
      </w:tblPr>
      <w:tblGrid>
        <w:gridCol w:w="999"/>
        <w:gridCol w:w="2080"/>
        <w:gridCol w:w="6492"/>
      </w:tblGrid>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p>
        </w:tc>
        <w:tc>
          <w:tcPr>
            <w:tcW w:w="2126" w:type="dxa"/>
          </w:tcPr>
          <w:p w:rsidR="006D72CD" w:rsidRPr="006D72CD" w:rsidRDefault="006D72CD" w:rsidP="006D72CD">
            <w:pPr>
              <w:jc w:val="center"/>
              <w:rPr>
                <w:rFonts w:ascii="Times New Roman" w:hAnsi="Times New Roman" w:cs="Times New Roman"/>
                <w:sz w:val="24"/>
                <w:szCs w:val="24"/>
              </w:rPr>
            </w:pPr>
          </w:p>
        </w:tc>
        <w:tc>
          <w:tcPr>
            <w:tcW w:w="6344" w:type="dxa"/>
          </w:tcPr>
          <w:p w:rsidR="006D72CD" w:rsidRPr="006D72CD" w:rsidRDefault="006D72CD" w:rsidP="006D72CD">
            <w:pPr>
              <w:jc w:val="center"/>
              <w:rPr>
                <w:rFonts w:ascii="Times New Roman" w:hAnsi="Times New Roman" w:cs="Times New Roman"/>
                <w:sz w:val="24"/>
                <w:szCs w:val="24"/>
              </w:rPr>
            </w:pP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t>1.</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 xml:space="preserve">Наименование программы </w:t>
            </w:r>
          </w:p>
        </w:tc>
        <w:tc>
          <w:tcPr>
            <w:tcW w:w="6344"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 xml:space="preserve">Муниципальная целевая  программа «Сохранение, поддержка и развитие сферы культуры муниципального образования «Посёлок Чернышевский» </w:t>
            </w:r>
            <w:proofErr w:type="spellStart"/>
            <w:r w:rsidRPr="006D72CD">
              <w:rPr>
                <w:rFonts w:ascii="Times New Roman" w:hAnsi="Times New Roman" w:cs="Times New Roman"/>
                <w:sz w:val="24"/>
                <w:szCs w:val="24"/>
              </w:rPr>
              <w:t>Мирнинского</w:t>
            </w:r>
            <w:proofErr w:type="spellEnd"/>
            <w:r w:rsidRPr="006D72CD">
              <w:rPr>
                <w:rFonts w:ascii="Times New Roman" w:hAnsi="Times New Roman" w:cs="Times New Roman"/>
                <w:sz w:val="24"/>
                <w:szCs w:val="24"/>
              </w:rPr>
              <w:t xml:space="preserve"> района Республики Саха (Якутия) на 2014 – 2017гг.</w:t>
            </w: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t>2.</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Статус программы</w:t>
            </w:r>
          </w:p>
        </w:tc>
        <w:tc>
          <w:tcPr>
            <w:tcW w:w="6344"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Муниципальная целевая программа</w:t>
            </w: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t>3.</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Основание для разработки программы</w:t>
            </w:r>
          </w:p>
        </w:tc>
        <w:tc>
          <w:tcPr>
            <w:tcW w:w="6344"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 Указ Президента республики Саха (Якутия) от 08 мая 2011года № 635 «О системе планирования социально-экономического развития в республике Саха (Якутия);</w:t>
            </w:r>
          </w:p>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 Указ Президента республики Саха (Якутия) от 08 мая 2011года № 636 «О порядке разработки и реализации государственных программ Республики Саха (Якутия);</w:t>
            </w:r>
          </w:p>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 ст. 170 Бюджетного кодекса Российской Федерации</w:t>
            </w: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t>4.</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Ответственный исполнитель муниципальной программы</w:t>
            </w:r>
          </w:p>
        </w:tc>
        <w:tc>
          <w:tcPr>
            <w:tcW w:w="6344"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 xml:space="preserve">Администрация муниципального образования «Посёлок Чернышевский» </w:t>
            </w:r>
            <w:proofErr w:type="spellStart"/>
            <w:r w:rsidRPr="006D72CD">
              <w:rPr>
                <w:rFonts w:ascii="Times New Roman" w:hAnsi="Times New Roman" w:cs="Times New Roman"/>
                <w:sz w:val="24"/>
                <w:szCs w:val="24"/>
              </w:rPr>
              <w:t>Мирнинского</w:t>
            </w:r>
            <w:proofErr w:type="spellEnd"/>
            <w:r w:rsidRPr="006D72CD">
              <w:rPr>
                <w:rFonts w:ascii="Times New Roman" w:hAnsi="Times New Roman" w:cs="Times New Roman"/>
                <w:sz w:val="24"/>
                <w:szCs w:val="24"/>
              </w:rPr>
              <w:t xml:space="preserve"> района республики Саха (Якутия)</w:t>
            </w: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t>5.</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Соисполнитель муниципальной программы</w:t>
            </w:r>
          </w:p>
        </w:tc>
        <w:tc>
          <w:tcPr>
            <w:tcW w:w="6344"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 xml:space="preserve">Муниципальное казённое учреждение Дом культуры «Вилюйские огни» МО «Посёлок Чернышевский» </w:t>
            </w:r>
            <w:proofErr w:type="spellStart"/>
            <w:r w:rsidRPr="006D72CD">
              <w:rPr>
                <w:rFonts w:ascii="Times New Roman" w:hAnsi="Times New Roman" w:cs="Times New Roman"/>
                <w:sz w:val="24"/>
                <w:szCs w:val="24"/>
              </w:rPr>
              <w:t>Мирнинского</w:t>
            </w:r>
            <w:proofErr w:type="spellEnd"/>
            <w:r w:rsidRPr="006D72CD">
              <w:rPr>
                <w:rFonts w:ascii="Times New Roman" w:hAnsi="Times New Roman" w:cs="Times New Roman"/>
                <w:sz w:val="24"/>
                <w:szCs w:val="24"/>
              </w:rPr>
              <w:t xml:space="preserve"> района Республики Саха (Якутия)</w:t>
            </w: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t>6.</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Цель и задачи муниципальной программы</w:t>
            </w:r>
          </w:p>
        </w:tc>
        <w:tc>
          <w:tcPr>
            <w:tcW w:w="6344"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u w:val="single"/>
              </w:rPr>
              <w:t>Цель:</w:t>
            </w:r>
            <w:r w:rsidRPr="006D72CD">
              <w:rPr>
                <w:rFonts w:ascii="Times New Roman" w:hAnsi="Times New Roman" w:cs="Times New Roman"/>
                <w:sz w:val="24"/>
                <w:szCs w:val="24"/>
              </w:rPr>
              <w:t xml:space="preserve"> Сохранение культурного наследия муниципального образования «Посёлок Чернышевский» и создание механизмов устойчивого развития сферы культуры как основы повышения культурного уровня населения и фактора социально-экономического развития МО «Посёлок Чернышевский» (далее – посёлок Чернышевский) </w:t>
            </w:r>
            <w:proofErr w:type="spellStart"/>
            <w:r w:rsidRPr="006D72CD">
              <w:rPr>
                <w:rFonts w:ascii="Times New Roman" w:hAnsi="Times New Roman" w:cs="Times New Roman"/>
                <w:sz w:val="24"/>
                <w:szCs w:val="24"/>
              </w:rPr>
              <w:t>Мирнинского</w:t>
            </w:r>
            <w:proofErr w:type="spellEnd"/>
            <w:r w:rsidRPr="006D72CD">
              <w:rPr>
                <w:rFonts w:ascii="Times New Roman" w:hAnsi="Times New Roman" w:cs="Times New Roman"/>
                <w:sz w:val="24"/>
                <w:szCs w:val="24"/>
              </w:rPr>
              <w:t xml:space="preserve"> района Р</w:t>
            </w:r>
            <w:proofErr w:type="gramStart"/>
            <w:r w:rsidRPr="006D72CD">
              <w:rPr>
                <w:rFonts w:ascii="Times New Roman" w:hAnsi="Times New Roman" w:cs="Times New Roman"/>
                <w:sz w:val="24"/>
                <w:szCs w:val="24"/>
              </w:rPr>
              <w:t>С(</w:t>
            </w:r>
            <w:proofErr w:type="gramEnd"/>
            <w:r w:rsidRPr="006D72CD">
              <w:rPr>
                <w:rFonts w:ascii="Times New Roman" w:hAnsi="Times New Roman" w:cs="Times New Roman"/>
                <w:sz w:val="24"/>
                <w:szCs w:val="24"/>
              </w:rPr>
              <w:t>Я)</w:t>
            </w:r>
          </w:p>
          <w:p w:rsidR="006D72CD" w:rsidRPr="006D72CD" w:rsidRDefault="006D72CD" w:rsidP="006D72CD">
            <w:pPr>
              <w:jc w:val="both"/>
              <w:rPr>
                <w:rFonts w:ascii="Times New Roman" w:hAnsi="Times New Roman" w:cs="Times New Roman"/>
                <w:sz w:val="24"/>
                <w:szCs w:val="24"/>
                <w:u w:val="single"/>
              </w:rPr>
            </w:pPr>
            <w:r w:rsidRPr="006D72CD">
              <w:rPr>
                <w:rFonts w:ascii="Times New Roman" w:hAnsi="Times New Roman" w:cs="Times New Roman"/>
                <w:sz w:val="24"/>
                <w:szCs w:val="24"/>
                <w:u w:val="single"/>
              </w:rPr>
              <w:t>Задачи:</w:t>
            </w:r>
          </w:p>
          <w:p w:rsidR="006D72CD" w:rsidRPr="006D72CD" w:rsidRDefault="006D72CD" w:rsidP="006D72CD">
            <w:pPr>
              <w:numPr>
                <w:ilvl w:val="0"/>
                <w:numId w:val="8"/>
              </w:numPr>
              <w:contextualSpacing/>
              <w:jc w:val="both"/>
              <w:rPr>
                <w:rFonts w:ascii="Times New Roman" w:hAnsi="Times New Roman" w:cs="Times New Roman"/>
                <w:sz w:val="24"/>
                <w:szCs w:val="24"/>
                <w:u w:val="single"/>
              </w:rPr>
            </w:pPr>
            <w:r w:rsidRPr="006D72CD">
              <w:rPr>
                <w:rFonts w:ascii="Times New Roman" w:hAnsi="Times New Roman" w:cs="Times New Roman"/>
                <w:sz w:val="24"/>
                <w:szCs w:val="24"/>
              </w:rPr>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6D72CD" w:rsidRPr="006D72CD" w:rsidRDefault="006D72CD" w:rsidP="006D72CD">
            <w:pPr>
              <w:numPr>
                <w:ilvl w:val="0"/>
                <w:numId w:val="8"/>
              </w:numPr>
              <w:contextualSpacing/>
              <w:jc w:val="both"/>
              <w:rPr>
                <w:rFonts w:ascii="Times New Roman" w:hAnsi="Times New Roman" w:cs="Times New Roman"/>
                <w:sz w:val="24"/>
                <w:szCs w:val="24"/>
              </w:rPr>
            </w:pPr>
            <w:r w:rsidRPr="006D72CD">
              <w:rPr>
                <w:rFonts w:ascii="Times New Roman" w:hAnsi="Times New Roman" w:cs="Times New Roman"/>
                <w:sz w:val="24"/>
                <w:szCs w:val="24"/>
              </w:rPr>
              <w:t>создание условий для сохранения культурного наследия и устойчивого развития культурного потенциала населения МО «Посёлок Чернышевский»;</w:t>
            </w:r>
          </w:p>
          <w:p w:rsidR="006D72CD" w:rsidRPr="006D72CD" w:rsidRDefault="006D72CD" w:rsidP="006D72CD">
            <w:pPr>
              <w:numPr>
                <w:ilvl w:val="0"/>
                <w:numId w:val="8"/>
              </w:numPr>
              <w:contextualSpacing/>
              <w:jc w:val="both"/>
              <w:rPr>
                <w:rFonts w:ascii="Times New Roman" w:hAnsi="Times New Roman" w:cs="Times New Roman"/>
                <w:sz w:val="24"/>
                <w:szCs w:val="24"/>
              </w:rPr>
            </w:pPr>
            <w:r w:rsidRPr="006D72CD">
              <w:rPr>
                <w:rFonts w:ascii="Times New Roman" w:hAnsi="Times New Roman" w:cs="Times New Roman"/>
                <w:sz w:val="24"/>
                <w:szCs w:val="24"/>
              </w:rPr>
              <w:t>достижение современного качества услуг в сфере культуры, формирование положительного имиджа МО «Посёлок Чернышевский»;</w:t>
            </w:r>
          </w:p>
          <w:p w:rsidR="006D72CD" w:rsidRPr="006D72CD" w:rsidRDefault="006D72CD" w:rsidP="006D72CD">
            <w:pPr>
              <w:numPr>
                <w:ilvl w:val="0"/>
                <w:numId w:val="8"/>
              </w:numPr>
              <w:contextualSpacing/>
              <w:jc w:val="both"/>
              <w:rPr>
                <w:rFonts w:ascii="Times New Roman" w:hAnsi="Times New Roman" w:cs="Times New Roman"/>
                <w:sz w:val="24"/>
                <w:szCs w:val="24"/>
              </w:rPr>
            </w:pPr>
            <w:r w:rsidRPr="006D72CD">
              <w:rPr>
                <w:rFonts w:ascii="Times New Roman" w:hAnsi="Times New Roman" w:cs="Times New Roman"/>
                <w:sz w:val="24"/>
                <w:szCs w:val="24"/>
              </w:rPr>
              <w:t>воспроизводство творческого потенциала посёлка Чернышевский, создание системы повышения квалификации и профессионального мастерства работников культуры;</w:t>
            </w:r>
          </w:p>
          <w:p w:rsidR="006D72CD" w:rsidRPr="006D72CD" w:rsidRDefault="006D72CD" w:rsidP="006D72CD">
            <w:pPr>
              <w:numPr>
                <w:ilvl w:val="0"/>
                <w:numId w:val="8"/>
              </w:numPr>
              <w:contextualSpacing/>
              <w:jc w:val="both"/>
              <w:rPr>
                <w:rFonts w:ascii="Times New Roman" w:hAnsi="Times New Roman" w:cs="Times New Roman"/>
                <w:sz w:val="24"/>
                <w:szCs w:val="24"/>
              </w:rPr>
            </w:pPr>
            <w:r w:rsidRPr="006D72CD">
              <w:rPr>
                <w:rFonts w:ascii="Times New Roman" w:hAnsi="Times New Roman" w:cs="Times New Roman"/>
                <w:sz w:val="24"/>
                <w:szCs w:val="24"/>
              </w:rPr>
              <w:t xml:space="preserve">разработка и введение в действие организационных и финансовых механизмов поддержки талантливых </w:t>
            </w:r>
            <w:r w:rsidRPr="006D72CD">
              <w:rPr>
                <w:rFonts w:ascii="Times New Roman" w:hAnsi="Times New Roman" w:cs="Times New Roman"/>
                <w:sz w:val="24"/>
                <w:szCs w:val="24"/>
              </w:rPr>
              <w:lastRenderedPageBreak/>
              <w:t>детей и молодёжи;</w:t>
            </w:r>
          </w:p>
          <w:p w:rsidR="006D72CD" w:rsidRPr="006D72CD" w:rsidRDefault="006D72CD" w:rsidP="006D72CD">
            <w:pPr>
              <w:keepNext/>
              <w:keepLines/>
              <w:numPr>
                <w:ilvl w:val="0"/>
                <w:numId w:val="8"/>
              </w:numPr>
              <w:jc w:val="both"/>
              <w:rPr>
                <w:rFonts w:ascii="Times New Roman" w:hAnsi="Times New Roman" w:cs="Times New Roman"/>
                <w:bCs/>
                <w:sz w:val="24"/>
                <w:szCs w:val="24"/>
              </w:rPr>
            </w:pPr>
            <w:r w:rsidRPr="006D72CD">
              <w:rPr>
                <w:rFonts w:ascii="Times New Roman" w:hAnsi="Times New Roman" w:cs="Times New Roman"/>
                <w:bCs/>
                <w:sz w:val="24"/>
                <w:szCs w:val="24"/>
              </w:rPr>
              <w:t>оказание методической помощи, выявление и поддержка творческой молодежи;</w:t>
            </w:r>
          </w:p>
          <w:p w:rsidR="006D72CD" w:rsidRPr="006D72CD" w:rsidRDefault="006D72CD" w:rsidP="006D72CD">
            <w:pPr>
              <w:numPr>
                <w:ilvl w:val="0"/>
                <w:numId w:val="8"/>
              </w:numPr>
              <w:suppressAutoHyphens/>
              <w:rPr>
                <w:rFonts w:ascii="Times New Roman" w:hAnsi="Times New Roman" w:cs="Times New Roman"/>
                <w:sz w:val="24"/>
                <w:szCs w:val="24"/>
                <w:lang w:eastAsia="ar-SA"/>
              </w:rPr>
            </w:pPr>
            <w:r w:rsidRPr="006D72CD">
              <w:rPr>
                <w:rFonts w:ascii="Times New Roman" w:hAnsi="Times New Roman" w:cs="Times New Roman"/>
                <w:sz w:val="24"/>
                <w:szCs w:val="24"/>
                <w:lang w:eastAsia="ar-SA"/>
              </w:rPr>
              <w:t xml:space="preserve">укрепление кадрового потенциала для обеспечения  развития   традиционной   народной   культуры; </w:t>
            </w:r>
          </w:p>
          <w:p w:rsidR="006D72CD" w:rsidRPr="006D72CD" w:rsidRDefault="006D72CD" w:rsidP="006D72CD">
            <w:pPr>
              <w:numPr>
                <w:ilvl w:val="0"/>
                <w:numId w:val="8"/>
              </w:numPr>
              <w:contextualSpacing/>
              <w:jc w:val="both"/>
              <w:rPr>
                <w:rFonts w:ascii="Times New Roman" w:hAnsi="Times New Roman" w:cs="Times New Roman"/>
                <w:sz w:val="24"/>
                <w:szCs w:val="24"/>
              </w:rPr>
            </w:pPr>
            <w:r w:rsidRPr="006D72CD">
              <w:rPr>
                <w:rFonts w:ascii="Times New Roman" w:hAnsi="Times New Roman" w:cs="Times New Roman"/>
                <w:sz w:val="24"/>
                <w:szCs w:val="24"/>
              </w:rPr>
              <w:t>создание механизмов поддержки инновационной и творческой деятельности самодеятельных коллективов сферы культуры МО «Посёлок Чернышевский»;</w:t>
            </w:r>
          </w:p>
          <w:p w:rsidR="006D72CD" w:rsidRPr="006D72CD" w:rsidRDefault="006D72CD" w:rsidP="006D72CD">
            <w:pPr>
              <w:numPr>
                <w:ilvl w:val="0"/>
                <w:numId w:val="8"/>
              </w:numPr>
              <w:contextualSpacing/>
              <w:jc w:val="both"/>
              <w:rPr>
                <w:rFonts w:ascii="Times New Roman" w:hAnsi="Times New Roman" w:cs="Times New Roman"/>
                <w:sz w:val="24"/>
                <w:szCs w:val="24"/>
              </w:rPr>
            </w:pPr>
            <w:r w:rsidRPr="006D72CD">
              <w:rPr>
                <w:rFonts w:ascii="Times New Roman" w:hAnsi="Times New Roman" w:cs="Times New Roman"/>
                <w:sz w:val="24"/>
                <w:szCs w:val="24"/>
              </w:rPr>
              <w:t>внедрение современных информационных технологий и повышение уровня информационного обеспечения сферы культуры;</w:t>
            </w:r>
          </w:p>
          <w:p w:rsidR="006D72CD" w:rsidRPr="006D72CD" w:rsidRDefault="006D72CD" w:rsidP="006D72CD">
            <w:pPr>
              <w:numPr>
                <w:ilvl w:val="0"/>
                <w:numId w:val="8"/>
              </w:numPr>
              <w:contextualSpacing/>
              <w:jc w:val="both"/>
              <w:rPr>
                <w:rFonts w:ascii="Times New Roman" w:hAnsi="Times New Roman" w:cs="Times New Roman"/>
                <w:sz w:val="24"/>
                <w:szCs w:val="24"/>
              </w:rPr>
            </w:pPr>
            <w:r w:rsidRPr="006D72CD">
              <w:rPr>
                <w:rFonts w:ascii="Times New Roman" w:hAnsi="Times New Roman" w:cs="Times New Roman"/>
                <w:sz w:val="24"/>
                <w:szCs w:val="24"/>
              </w:rPr>
              <w:t>повышение профессионального уровня работников учреждения культуры, руководителей творческих коллективов;</w:t>
            </w:r>
          </w:p>
          <w:p w:rsidR="006D72CD" w:rsidRPr="006D72CD" w:rsidRDefault="006D72CD" w:rsidP="006D72CD">
            <w:pPr>
              <w:numPr>
                <w:ilvl w:val="0"/>
                <w:numId w:val="8"/>
              </w:numPr>
              <w:contextualSpacing/>
              <w:jc w:val="both"/>
              <w:rPr>
                <w:rFonts w:ascii="Times New Roman" w:hAnsi="Times New Roman" w:cs="Times New Roman"/>
                <w:sz w:val="24"/>
                <w:szCs w:val="24"/>
              </w:rPr>
            </w:pPr>
            <w:r w:rsidRPr="006D72CD">
              <w:rPr>
                <w:rFonts w:ascii="Times New Roman" w:hAnsi="Times New Roman" w:cs="Times New Roman"/>
                <w:sz w:val="24"/>
                <w:szCs w:val="24"/>
              </w:rPr>
              <w:t>развитие и укрепление материально-технической базы учреждения культуры;</w:t>
            </w:r>
          </w:p>
          <w:p w:rsidR="006D72CD" w:rsidRPr="006D72CD" w:rsidRDefault="006D72CD" w:rsidP="006D72CD">
            <w:pPr>
              <w:numPr>
                <w:ilvl w:val="0"/>
                <w:numId w:val="8"/>
              </w:numPr>
              <w:contextualSpacing/>
              <w:jc w:val="both"/>
              <w:rPr>
                <w:rFonts w:ascii="Times New Roman" w:hAnsi="Times New Roman" w:cs="Times New Roman"/>
                <w:sz w:val="24"/>
                <w:szCs w:val="24"/>
              </w:rPr>
            </w:pPr>
            <w:r w:rsidRPr="006D72CD">
              <w:rPr>
                <w:rFonts w:ascii="Times New Roman" w:hAnsi="Times New Roman" w:cs="Times New Roman"/>
                <w:sz w:val="24"/>
                <w:szCs w:val="24"/>
              </w:rPr>
              <w:t>участие художественной самодеятельности учреждения культуры в районных конкурсах и фестивалях; одарённые дети и молодёжь, участвующие в республиканских и всероссийских фестивалях и конкурсах;</w:t>
            </w:r>
          </w:p>
          <w:p w:rsidR="006D72CD" w:rsidRPr="006D72CD" w:rsidRDefault="006D72CD" w:rsidP="006D72CD">
            <w:pPr>
              <w:ind w:left="720"/>
              <w:contextualSpacing/>
              <w:jc w:val="both"/>
              <w:rPr>
                <w:rFonts w:ascii="Times New Roman" w:hAnsi="Times New Roman" w:cs="Times New Roman"/>
                <w:sz w:val="24"/>
                <w:szCs w:val="24"/>
              </w:rPr>
            </w:pPr>
          </w:p>
          <w:p w:rsidR="006D72CD" w:rsidRPr="006D72CD" w:rsidRDefault="006D72CD" w:rsidP="006D72CD">
            <w:pPr>
              <w:ind w:left="720"/>
              <w:contextualSpacing/>
              <w:jc w:val="both"/>
              <w:rPr>
                <w:rFonts w:ascii="Times New Roman" w:hAnsi="Times New Roman" w:cs="Times New Roman"/>
                <w:color w:val="000000"/>
                <w:spacing w:val="2"/>
                <w:sz w:val="24"/>
                <w:szCs w:val="24"/>
              </w:rPr>
            </w:pP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lastRenderedPageBreak/>
              <w:t>7.</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Целевые индикаторы муниципальной программы</w:t>
            </w:r>
          </w:p>
        </w:tc>
        <w:tc>
          <w:tcPr>
            <w:tcW w:w="6344" w:type="dxa"/>
            <w:vAlign w:val="center"/>
          </w:tcPr>
          <w:p w:rsidR="006D72CD" w:rsidRPr="006D72CD" w:rsidRDefault="006D72CD" w:rsidP="006D72CD">
            <w:pPr>
              <w:numPr>
                <w:ilvl w:val="0"/>
                <w:numId w:val="10"/>
              </w:numPr>
              <w:suppressAutoHyphens/>
              <w:rPr>
                <w:rFonts w:ascii="Times New Roman" w:hAnsi="Times New Roman" w:cs="Times New Roman"/>
                <w:sz w:val="24"/>
                <w:szCs w:val="24"/>
                <w:lang w:eastAsia="ar-SA"/>
              </w:rPr>
            </w:pPr>
            <w:r w:rsidRPr="006D72CD">
              <w:rPr>
                <w:rFonts w:ascii="Times New Roman" w:hAnsi="Times New Roman" w:cs="Times New Roman"/>
                <w:lang w:eastAsia="ar-SA"/>
              </w:rPr>
              <w:t>Повышение профессионального уровня работников учреждения культуры, руководителей творческих коллективов</w:t>
            </w:r>
          </w:p>
          <w:p w:rsidR="006D72CD" w:rsidRPr="006D72CD" w:rsidRDefault="006D72CD" w:rsidP="006D72CD">
            <w:pPr>
              <w:numPr>
                <w:ilvl w:val="0"/>
                <w:numId w:val="10"/>
              </w:numPr>
              <w:suppressAutoHyphens/>
              <w:rPr>
                <w:rFonts w:ascii="Times New Roman" w:hAnsi="Times New Roman" w:cs="Times New Roman"/>
                <w:sz w:val="24"/>
                <w:szCs w:val="24"/>
                <w:lang w:eastAsia="ar-SA"/>
              </w:rPr>
            </w:pPr>
            <w:r w:rsidRPr="006D72CD">
              <w:rPr>
                <w:rFonts w:ascii="Times New Roman" w:hAnsi="Times New Roman" w:cs="Times New Roman"/>
                <w:lang w:eastAsia="ar-SA"/>
              </w:rPr>
              <w:t>Развитие и укрепление материально-технической базы (приобретение оборудования, аппаратуры, оргтехники и костюмов)</w:t>
            </w:r>
          </w:p>
          <w:p w:rsidR="006D72CD" w:rsidRPr="006D72CD" w:rsidRDefault="006D72CD" w:rsidP="006D72CD">
            <w:pPr>
              <w:numPr>
                <w:ilvl w:val="0"/>
                <w:numId w:val="10"/>
              </w:numPr>
              <w:suppressAutoHyphens/>
              <w:rPr>
                <w:rFonts w:ascii="Times New Roman" w:hAnsi="Times New Roman" w:cs="Times New Roman"/>
                <w:sz w:val="24"/>
                <w:szCs w:val="24"/>
                <w:lang w:eastAsia="ar-SA"/>
              </w:rPr>
            </w:pPr>
            <w:r w:rsidRPr="006D72CD">
              <w:rPr>
                <w:rFonts w:ascii="Times New Roman" w:hAnsi="Times New Roman" w:cs="Times New Roman"/>
                <w:lang w:eastAsia="ar-SA"/>
              </w:rPr>
              <w:t>Участие художественной самодеятельности учреждения в  районных, республиканских и всероссийских мероприятиях, фестивалях и конкурсах</w:t>
            </w:r>
          </w:p>
          <w:p w:rsidR="006D72CD" w:rsidRPr="006D72CD" w:rsidRDefault="006D72CD" w:rsidP="006D72CD">
            <w:pPr>
              <w:numPr>
                <w:ilvl w:val="0"/>
                <w:numId w:val="10"/>
              </w:numPr>
              <w:suppressAutoHyphens/>
              <w:rPr>
                <w:rFonts w:ascii="Times New Roman" w:hAnsi="Times New Roman" w:cs="Times New Roman"/>
                <w:sz w:val="24"/>
                <w:szCs w:val="24"/>
                <w:lang w:eastAsia="ar-SA"/>
              </w:rPr>
            </w:pPr>
            <w:r w:rsidRPr="006D72CD">
              <w:rPr>
                <w:rFonts w:ascii="Times New Roman" w:hAnsi="Times New Roman" w:cs="Times New Roman"/>
                <w:lang w:eastAsia="ar-SA"/>
              </w:rPr>
              <w:t>Рост удельного веса населения, участвующего в культурно-досуговых мероприятиях, проводимых КДУ МО «Посёлок Чернышевский», в т.ч. на платной основе</w:t>
            </w:r>
          </w:p>
          <w:p w:rsidR="006D72CD" w:rsidRPr="006D72CD" w:rsidRDefault="006D72CD" w:rsidP="006D72CD">
            <w:pPr>
              <w:numPr>
                <w:ilvl w:val="0"/>
                <w:numId w:val="10"/>
              </w:numPr>
              <w:suppressAutoHyphens/>
              <w:rPr>
                <w:rFonts w:ascii="Times New Roman" w:hAnsi="Times New Roman" w:cs="Times New Roman"/>
                <w:sz w:val="24"/>
                <w:szCs w:val="24"/>
                <w:lang w:eastAsia="ar-SA"/>
              </w:rPr>
            </w:pPr>
            <w:r w:rsidRPr="006D72CD">
              <w:rPr>
                <w:rFonts w:ascii="Times New Roman" w:hAnsi="Times New Roman" w:cs="Times New Roman"/>
                <w:lang w:eastAsia="ar-SA"/>
              </w:rPr>
              <w:t>Количество участников клубных формирований (в том числе любительских объединений и формирований самодеятельного народного творчества)</w:t>
            </w:r>
          </w:p>
          <w:p w:rsidR="006D72CD" w:rsidRPr="006D72CD" w:rsidRDefault="006D72CD" w:rsidP="006D72CD">
            <w:pPr>
              <w:numPr>
                <w:ilvl w:val="0"/>
                <w:numId w:val="10"/>
              </w:numPr>
              <w:suppressAutoHyphens/>
              <w:rPr>
                <w:rFonts w:ascii="Times New Roman" w:hAnsi="Times New Roman" w:cs="Times New Roman"/>
                <w:sz w:val="24"/>
                <w:szCs w:val="24"/>
                <w:lang w:eastAsia="ar-SA"/>
              </w:rPr>
            </w:pPr>
            <w:r w:rsidRPr="006D72CD">
              <w:rPr>
                <w:rFonts w:ascii="Times New Roman" w:hAnsi="Times New Roman" w:cs="Times New Roman"/>
                <w:lang w:eastAsia="ar-SA"/>
              </w:rPr>
              <w:t>Участие художественной самодеятельности в культурно-массовых мероприятиях, проводимых в МО «Посёлок Чернышевский»</w:t>
            </w: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t>8.</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Сроки реализации муниципальной программы</w:t>
            </w:r>
          </w:p>
        </w:tc>
        <w:tc>
          <w:tcPr>
            <w:tcW w:w="6344"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2014год – 2017 год</w:t>
            </w: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t>9.</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Наименование подпрограмм (стратегические направления)</w:t>
            </w:r>
          </w:p>
        </w:tc>
        <w:tc>
          <w:tcPr>
            <w:tcW w:w="6344" w:type="dxa"/>
          </w:tcPr>
          <w:p w:rsidR="006D72CD" w:rsidRPr="006D72CD" w:rsidRDefault="006D72CD" w:rsidP="006D72CD">
            <w:pPr>
              <w:jc w:val="both"/>
              <w:rPr>
                <w:rFonts w:ascii="Times New Roman" w:hAnsi="Times New Roman" w:cs="Times New Roman"/>
                <w:b/>
                <w:sz w:val="24"/>
                <w:szCs w:val="24"/>
              </w:rPr>
            </w:pPr>
            <w:r w:rsidRPr="006D72CD">
              <w:rPr>
                <w:rFonts w:ascii="Times New Roman" w:hAnsi="Times New Roman" w:cs="Times New Roman"/>
                <w:b/>
                <w:sz w:val="24"/>
                <w:szCs w:val="24"/>
                <w:u w:val="single"/>
              </w:rPr>
              <w:t>Подпрограмма 1.</w:t>
            </w:r>
            <w:r w:rsidRPr="006D72CD">
              <w:rPr>
                <w:rFonts w:ascii="Times New Roman" w:hAnsi="Times New Roman" w:cs="Times New Roman"/>
                <w:b/>
                <w:sz w:val="24"/>
                <w:szCs w:val="24"/>
              </w:rPr>
              <w:t xml:space="preserve">  Организация управления программами в сфере культуры:</w:t>
            </w:r>
          </w:p>
          <w:p w:rsidR="006D72CD" w:rsidRPr="006D72CD" w:rsidRDefault="006D72CD" w:rsidP="006D72CD">
            <w:pPr>
              <w:jc w:val="both"/>
              <w:rPr>
                <w:rFonts w:ascii="Times New Roman" w:hAnsi="Times New Roman" w:cs="Times New Roman"/>
                <w:b/>
                <w:sz w:val="24"/>
                <w:szCs w:val="24"/>
              </w:rPr>
            </w:pPr>
          </w:p>
          <w:p w:rsidR="006D72CD" w:rsidRPr="006D72CD" w:rsidRDefault="006D72CD" w:rsidP="006D72CD">
            <w:pPr>
              <w:jc w:val="both"/>
              <w:rPr>
                <w:rFonts w:ascii="Times New Roman" w:hAnsi="Times New Roman" w:cs="Times New Roman"/>
                <w:b/>
                <w:sz w:val="24"/>
                <w:szCs w:val="24"/>
              </w:rPr>
            </w:pPr>
            <w:r w:rsidRPr="006D72CD">
              <w:rPr>
                <w:rFonts w:ascii="Times New Roman" w:hAnsi="Times New Roman" w:cs="Times New Roman"/>
                <w:b/>
                <w:sz w:val="24"/>
                <w:szCs w:val="24"/>
              </w:rPr>
              <w:t xml:space="preserve">Раздел 1. Материально – техническая база и содержание МКУ Дом культуры «Вилюйские огни» МО «Посёлок Чернышевский» </w:t>
            </w:r>
            <w:proofErr w:type="spellStart"/>
            <w:r w:rsidRPr="006D72CD">
              <w:rPr>
                <w:rFonts w:ascii="Times New Roman" w:hAnsi="Times New Roman" w:cs="Times New Roman"/>
                <w:b/>
                <w:sz w:val="24"/>
                <w:szCs w:val="24"/>
              </w:rPr>
              <w:t>Мирнинского</w:t>
            </w:r>
            <w:proofErr w:type="spellEnd"/>
            <w:r w:rsidRPr="006D72CD">
              <w:rPr>
                <w:rFonts w:ascii="Times New Roman" w:hAnsi="Times New Roman" w:cs="Times New Roman"/>
                <w:b/>
                <w:sz w:val="24"/>
                <w:szCs w:val="24"/>
              </w:rPr>
              <w:t xml:space="preserve"> района Р</w:t>
            </w:r>
            <w:proofErr w:type="gramStart"/>
            <w:r w:rsidRPr="006D72CD">
              <w:rPr>
                <w:rFonts w:ascii="Times New Roman" w:hAnsi="Times New Roman" w:cs="Times New Roman"/>
                <w:b/>
                <w:sz w:val="24"/>
                <w:szCs w:val="24"/>
              </w:rPr>
              <w:t>С(</w:t>
            </w:r>
            <w:proofErr w:type="gramEnd"/>
            <w:r w:rsidRPr="006D72CD">
              <w:rPr>
                <w:rFonts w:ascii="Times New Roman" w:hAnsi="Times New Roman" w:cs="Times New Roman"/>
                <w:b/>
                <w:sz w:val="24"/>
                <w:szCs w:val="24"/>
              </w:rPr>
              <w:t>Якутия).</w:t>
            </w:r>
          </w:p>
          <w:p w:rsidR="006D72CD" w:rsidRPr="006D72CD" w:rsidRDefault="006D72CD" w:rsidP="006D72CD">
            <w:pPr>
              <w:jc w:val="both"/>
              <w:rPr>
                <w:rFonts w:ascii="Times New Roman" w:hAnsi="Times New Roman" w:cs="Times New Roman"/>
                <w:b/>
                <w:sz w:val="24"/>
                <w:szCs w:val="24"/>
              </w:rPr>
            </w:pPr>
            <w:r w:rsidRPr="006D72CD">
              <w:rPr>
                <w:rFonts w:ascii="Times New Roman" w:hAnsi="Times New Roman" w:cs="Times New Roman"/>
                <w:b/>
                <w:sz w:val="24"/>
                <w:szCs w:val="24"/>
              </w:rPr>
              <w:t xml:space="preserve">Раздел 2. «Общие вопросы развития и сохранения </w:t>
            </w:r>
            <w:r w:rsidRPr="006D72CD">
              <w:rPr>
                <w:rFonts w:ascii="Times New Roman" w:hAnsi="Times New Roman" w:cs="Times New Roman"/>
                <w:b/>
                <w:sz w:val="24"/>
                <w:szCs w:val="24"/>
              </w:rPr>
              <w:lastRenderedPageBreak/>
              <w:t>культуры»</w:t>
            </w:r>
          </w:p>
          <w:p w:rsidR="006D72CD" w:rsidRPr="006D72CD" w:rsidRDefault="006D72CD" w:rsidP="006D72CD">
            <w:pPr>
              <w:numPr>
                <w:ilvl w:val="0"/>
                <w:numId w:val="11"/>
              </w:numPr>
              <w:contextualSpacing/>
              <w:jc w:val="both"/>
              <w:rPr>
                <w:rFonts w:ascii="Times New Roman" w:hAnsi="Times New Roman" w:cs="Times New Roman"/>
                <w:b/>
                <w:sz w:val="24"/>
                <w:szCs w:val="24"/>
              </w:rPr>
            </w:pPr>
            <w:r w:rsidRPr="006D72CD">
              <w:rPr>
                <w:rFonts w:ascii="Times New Roman" w:hAnsi="Times New Roman" w:cs="Times New Roman"/>
                <w:sz w:val="24"/>
                <w:szCs w:val="24"/>
              </w:rPr>
              <w:t xml:space="preserve"> профессиональное образование работников культуры;</w:t>
            </w:r>
          </w:p>
          <w:p w:rsidR="006D72CD" w:rsidRPr="006D72CD" w:rsidRDefault="006D72CD" w:rsidP="006D72CD">
            <w:pPr>
              <w:numPr>
                <w:ilvl w:val="0"/>
                <w:numId w:val="11"/>
              </w:numPr>
              <w:contextualSpacing/>
              <w:jc w:val="both"/>
              <w:rPr>
                <w:rFonts w:ascii="Times New Roman" w:hAnsi="Times New Roman" w:cs="Times New Roman"/>
                <w:b/>
                <w:sz w:val="24"/>
                <w:szCs w:val="24"/>
              </w:rPr>
            </w:pPr>
            <w:r w:rsidRPr="006D72CD">
              <w:rPr>
                <w:rFonts w:ascii="Times New Roman" w:hAnsi="Times New Roman" w:cs="Times New Roman"/>
                <w:sz w:val="24"/>
                <w:szCs w:val="24"/>
              </w:rPr>
              <w:t>выявление и поддержка молодых дарований;</w:t>
            </w:r>
          </w:p>
          <w:p w:rsidR="006D72CD" w:rsidRPr="006D72CD" w:rsidRDefault="006D72CD" w:rsidP="006D72CD">
            <w:pPr>
              <w:numPr>
                <w:ilvl w:val="0"/>
                <w:numId w:val="11"/>
              </w:numPr>
              <w:contextualSpacing/>
              <w:jc w:val="both"/>
              <w:rPr>
                <w:rFonts w:ascii="Times New Roman" w:hAnsi="Times New Roman" w:cs="Times New Roman"/>
                <w:b/>
                <w:sz w:val="24"/>
                <w:szCs w:val="24"/>
              </w:rPr>
            </w:pPr>
            <w:r w:rsidRPr="006D72CD">
              <w:rPr>
                <w:rFonts w:ascii="Times New Roman" w:hAnsi="Times New Roman" w:cs="Times New Roman"/>
                <w:sz w:val="24"/>
                <w:szCs w:val="24"/>
              </w:rPr>
              <w:t>народное творчество и социально-культурная деятельность;</w:t>
            </w:r>
          </w:p>
          <w:p w:rsidR="006D72CD" w:rsidRPr="006D72CD" w:rsidRDefault="006D72CD" w:rsidP="006D72CD">
            <w:pPr>
              <w:numPr>
                <w:ilvl w:val="0"/>
                <w:numId w:val="11"/>
              </w:numPr>
              <w:contextualSpacing/>
              <w:jc w:val="both"/>
              <w:rPr>
                <w:rFonts w:ascii="Times New Roman" w:hAnsi="Times New Roman" w:cs="Times New Roman"/>
                <w:b/>
                <w:sz w:val="24"/>
                <w:szCs w:val="24"/>
              </w:rPr>
            </w:pPr>
            <w:r w:rsidRPr="006D72CD">
              <w:rPr>
                <w:rFonts w:ascii="Times New Roman" w:hAnsi="Times New Roman" w:cs="Times New Roman"/>
                <w:sz w:val="24"/>
                <w:szCs w:val="24"/>
              </w:rPr>
              <w:t>развитие прикладного творчества;</w:t>
            </w:r>
          </w:p>
          <w:p w:rsidR="006D72CD" w:rsidRPr="006D72CD" w:rsidRDefault="006D72CD" w:rsidP="006D72CD">
            <w:pPr>
              <w:numPr>
                <w:ilvl w:val="0"/>
                <w:numId w:val="11"/>
              </w:numPr>
              <w:contextualSpacing/>
              <w:jc w:val="both"/>
              <w:rPr>
                <w:rFonts w:ascii="Times New Roman" w:hAnsi="Times New Roman" w:cs="Times New Roman"/>
                <w:b/>
                <w:sz w:val="24"/>
                <w:szCs w:val="24"/>
              </w:rPr>
            </w:pPr>
            <w:r w:rsidRPr="006D72CD">
              <w:rPr>
                <w:rFonts w:ascii="Times New Roman" w:hAnsi="Times New Roman" w:cs="Times New Roman"/>
                <w:sz w:val="24"/>
                <w:szCs w:val="24"/>
              </w:rPr>
              <w:t>модернизация технического и технологического оснащения учреждения культуры</w:t>
            </w:r>
          </w:p>
          <w:p w:rsidR="006D72CD" w:rsidRPr="006D72CD" w:rsidRDefault="006D72CD" w:rsidP="006D72CD">
            <w:pPr>
              <w:numPr>
                <w:ilvl w:val="0"/>
                <w:numId w:val="11"/>
              </w:numPr>
              <w:contextualSpacing/>
              <w:jc w:val="both"/>
              <w:rPr>
                <w:rFonts w:ascii="Times New Roman" w:hAnsi="Times New Roman" w:cs="Times New Roman"/>
                <w:b/>
                <w:sz w:val="24"/>
                <w:szCs w:val="24"/>
              </w:rPr>
            </w:pPr>
            <w:r w:rsidRPr="006D72CD">
              <w:rPr>
                <w:rFonts w:ascii="Times New Roman" w:hAnsi="Times New Roman" w:cs="Times New Roman"/>
                <w:sz w:val="24"/>
                <w:szCs w:val="24"/>
              </w:rPr>
              <w:t>правовое и информационное обеспечение, инвестиции</w:t>
            </w:r>
          </w:p>
          <w:p w:rsidR="006D72CD" w:rsidRPr="006D72CD" w:rsidRDefault="006D72CD" w:rsidP="006D72CD">
            <w:pPr>
              <w:jc w:val="both"/>
              <w:rPr>
                <w:rFonts w:ascii="Times New Roman" w:hAnsi="Times New Roman" w:cs="Times New Roman"/>
                <w:b/>
                <w:sz w:val="24"/>
                <w:szCs w:val="24"/>
              </w:rPr>
            </w:pPr>
            <w:r w:rsidRPr="006D72CD">
              <w:rPr>
                <w:rFonts w:ascii="Times New Roman" w:hAnsi="Times New Roman" w:cs="Times New Roman"/>
                <w:b/>
                <w:sz w:val="24"/>
                <w:szCs w:val="24"/>
              </w:rPr>
              <w:t>Раздел 3. «Инфраструктура»:</w:t>
            </w:r>
          </w:p>
          <w:p w:rsidR="006D72CD" w:rsidRPr="006D72CD" w:rsidRDefault="006D72CD" w:rsidP="006D72CD">
            <w:pPr>
              <w:numPr>
                <w:ilvl w:val="0"/>
                <w:numId w:val="12"/>
              </w:numPr>
              <w:contextualSpacing/>
              <w:jc w:val="both"/>
              <w:rPr>
                <w:rFonts w:ascii="Times New Roman" w:hAnsi="Times New Roman" w:cs="Times New Roman"/>
                <w:sz w:val="24"/>
                <w:szCs w:val="24"/>
              </w:rPr>
            </w:pPr>
            <w:r w:rsidRPr="006D72CD">
              <w:rPr>
                <w:rFonts w:ascii="Times New Roman" w:hAnsi="Times New Roman" w:cs="Times New Roman"/>
                <w:sz w:val="24"/>
                <w:szCs w:val="24"/>
              </w:rPr>
              <w:t>благоустройство прилегающей территории Культурно-образовательного центра с обустройством места общепоселковых культурно-массовых мероприятий;</w:t>
            </w:r>
          </w:p>
          <w:p w:rsidR="006D72CD" w:rsidRPr="006D72CD" w:rsidRDefault="006D72CD" w:rsidP="006D72CD">
            <w:pPr>
              <w:numPr>
                <w:ilvl w:val="0"/>
                <w:numId w:val="12"/>
              </w:numPr>
              <w:contextualSpacing/>
              <w:jc w:val="both"/>
              <w:rPr>
                <w:rFonts w:ascii="Times New Roman" w:hAnsi="Times New Roman" w:cs="Times New Roman"/>
                <w:b/>
                <w:sz w:val="24"/>
                <w:szCs w:val="24"/>
              </w:rPr>
            </w:pPr>
            <w:r w:rsidRPr="006D72CD">
              <w:rPr>
                <w:rFonts w:ascii="Times New Roman" w:hAnsi="Times New Roman" w:cs="Times New Roman"/>
                <w:sz w:val="24"/>
                <w:szCs w:val="24"/>
              </w:rPr>
              <w:t>модернизация технического и технологического оснащения учреждения культуры.</w:t>
            </w:r>
          </w:p>
          <w:p w:rsidR="006D72CD" w:rsidRPr="006D72CD" w:rsidRDefault="006D72CD" w:rsidP="006D72CD">
            <w:pPr>
              <w:numPr>
                <w:ilvl w:val="0"/>
                <w:numId w:val="12"/>
              </w:numPr>
              <w:contextualSpacing/>
              <w:jc w:val="both"/>
              <w:rPr>
                <w:rFonts w:ascii="Times New Roman" w:hAnsi="Times New Roman" w:cs="Times New Roman"/>
                <w:b/>
                <w:sz w:val="24"/>
                <w:szCs w:val="24"/>
              </w:rPr>
            </w:pPr>
            <w:r w:rsidRPr="006D72CD">
              <w:rPr>
                <w:rFonts w:ascii="Times New Roman" w:hAnsi="Times New Roman" w:cs="Times New Roman"/>
                <w:sz w:val="24"/>
                <w:szCs w:val="24"/>
              </w:rPr>
              <w:t>повышение профессионального уровня работников учреждения культуры, руководителей творческих коллективов.</w:t>
            </w:r>
          </w:p>
          <w:p w:rsidR="006D72CD" w:rsidRPr="006D72CD" w:rsidRDefault="006D72CD" w:rsidP="006D72CD">
            <w:pPr>
              <w:numPr>
                <w:ilvl w:val="0"/>
                <w:numId w:val="12"/>
              </w:numPr>
              <w:suppressAutoHyphens/>
              <w:rPr>
                <w:rFonts w:ascii="Times New Roman" w:hAnsi="Times New Roman" w:cs="Times New Roman"/>
                <w:sz w:val="24"/>
                <w:szCs w:val="24"/>
                <w:lang w:eastAsia="ar-SA"/>
              </w:rPr>
            </w:pPr>
            <w:r w:rsidRPr="006D72CD">
              <w:rPr>
                <w:rFonts w:ascii="Times New Roman" w:hAnsi="Times New Roman" w:cs="Times New Roman"/>
                <w:sz w:val="24"/>
                <w:szCs w:val="24"/>
                <w:lang w:eastAsia="ar-SA"/>
              </w:rPr>
              <w:t xml:space="preserve">укрепление кадрового потенциала для обеспечения  развития   традиционной   народной   культуры; </w:t>
            </w:r>
          </w:p>
          <w:p w:rsidR="006D72CD" w:rsidRPr="006D72CD" w:rsidRDefault="006D72CD" w:rsidP="006D72CD">
            <w:pPr>
              <w:ind w:left="720"/>
              <w:contextualSpacing/>
              <w:jc w:val="both"/>
              <w:rPr>
                <w:rFonts w:ascii="Times New Roman" w:hAnsi="Times New Roman" w:cs="Times New Roman"/>
                <w:b/>
                <w:sz w:val="24"/>
                <w:szCs w:val="24"/>
              </w:rPr>
            </w:pPr>
          </w:p>
          <w:p w:rsidR="006D72CD" w:rsidRPr="006D72CD" w:rsidRDefault="006D72CD" w:rsidP="006D72CD">
            <w:pPr>
              <w:ind w:left="360"/>
              <w:jc w:val="both"/>
              <w:rPr>
                <w:rFonts w:ascii="Times New Roman" w:hAnsi="Times New Roman" w:cs="Times New Roman"/>
                <w:b/>
                <w:sz w:val="24"/>
                <w:szCs w:val="24"/>
              </w:rPr>
            </w:pPr>
            <w:r w:rsidRPr="006D72CD">
              <w:rPr>
                <w:rFonts w:ascii="Times New Roman" w:hAnsi="Times New Roman" w:cs="Times New Roman"/>
                <w:b/>
                <w:sz w:val="24"/>
                <w:szCs w:val="24"/>
                <w:u w:val="single"/>
              </w:rPr>
              <w:t>Подпрограмма 2.</w:t>
            </w:r>
            <w:r w:rsidRPr="006D72CD">
              <w:rPr>
                <w:rFonts w:ascii="Times New Roman" w:hAnsi="Times New Roman" w:cs="Times New Roman"/>
                <w:b/>
                <w:sz w:val="24"/>
                <w:szCs w:val="24"/>
              </w:rPr>
              <w:t xml:space="preserve"> «Организация и проведение  культурно-массовых мероприятий»:</w:t>
            </w:r>
          </w:p>
          <w:p w:rsidR="006D72CD" w:rsidRPr="006D72CD" w:rsidRDefault="006D72CD" w:rsidP="006D72CD">
            <w:pPr>
              <w:numPr>
                <w:ilvl w:val="0"/>
                <w:numId w:val="13"/>
              </w:numPr>
              <w:contextualSpacing/>
              <w:jc w:val="both"/>
              <w:rPr>
                <w:rFonts w:ascii="Times New Roman" w:hAnsi="Times New Roman" w:cs="Times New Roman"/>
                <w:sz w:val="24"/>
                <w:szCs w:val="24"/>
              </w:rPr>
            </w:pPr>
            <w:r w:rsidRPr="006D72CD">
              <w:rPr>
                <w:rFonts w:ascii="Times New Roman" w:hAnsi="Times New Roman" w:cs="Times New Roman"/>
                <w:sz w:val="24"/>
                <w:szCs w:val="24"/>
              </w:rPr>
              <w:t>республиканские, районные и муниципальные праздники и знаменательные даты;</w:t>
            </w:r>
          </w:p>
          <w:p w:rsidR="006D72CD" w:rsidRPr="006D72CD" w:rsidRDefault="006D72CD" w:rsidP="006D72CD">
            <w:pPr>
              <w:numPr>
                <w:ilvl w:val="0"/>
                <w:numId w:val="13"/>
              </w:numPr>
              <w:contextualSpacing/>
              <w:jc w:val="both"/>
              <w:rPr>
                <w:rFonts w:ascii="Times New Roman" w:hAnsi="Times New Roman" w:cs="Times New Roman"/>
                <w:sz w:val="24"/>
                <w:szCs w:val="24"/>
              </w:rPr>
            </w:pPr>
            <w:r w:rsidRPr="006D72CD">
              <w:rPr>
                <w:rFonts w:ascii="Times New Roman" w:hAnsi="Times New Roman" w:cs="Times New Roman"/>
                <w:sz w:val="24"/>
                <w:szCs w:val="24"/>
              </w:rPr>
              <w:t>участие коллективов и отдельных исполнителей в районных, республиканских и российских конкурсах, фестивалях и мероприятиях.</w:t>
            </w:r>
          </w:p>
          <w:p w:rsidR="006D72CD" w:rsidRPr="006D72CD" w:rsidRDefault="006D72CD" w:rsidP="006D72CD">
            <w:pPr>
              <w:ind w:left="420"/>
              <w:jc w:val="both"/>
              <w:rPr>
                <w:rFonts w:ascii="Times New Roman" w:hAnsi="Times New Roman" w:cs="Times New Roman"/>
                <w:sz w:val="24"/>
                <w:szCs w:val="24"/>
              </w:rPr>
            </w:pP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lastRenderedPageBreak/>
              <w:t>10.</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Ожидаемые конечные результаты программы</w:t>
            </w:r>
          </w:p>
        </w:tc>
        <w:tc>
          <w:tcPr>
            <w:tcW w:w="6344"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В целом реализация мероприятий программы позволит:</w:t>
            </w:r>
          </w:p>
          <w:p w:rsidR="006D72CD" w:rsidRPr="006D72CD" w:rsidRDefault="006D72CD" w:rsidP="006D72CD">
            <w:pPr>
              <w:numPr>
                <w:ilvl w:val="0"/>
                <w:numId w:val="14"/>
              </w:numPr>
              <w:contextualSpacing/>
              <w:jc w:val="both"/>
              <w:rPr>
                <w:rFonts w:ascii="Times New Roman" w:hAnsi="Times New Roman" w:cs="Times New Roman"/>
                <w:sz w:val="24"/>
                <w:szCs w:val="24"/>
              </w:rPr>
            </w:pPr>
            <w:r w:rsidRPr="006D72CD">
              <w:rPr>
                <w:rFonts w:ascii="Times New Roman" w:hAnsi="Times New Roman" w:cs="Times New Roman"/>
                <w:sz w:val="24"/>
                <w:szCs w:val="24"/>
              </w:rPr>
              <w:t>расширить возможности для приобщения граждан к культурным ценностям и культурным благам;</w:t>
            </w:r>
          </w:p>
          <w:p w:rsidR="006D72CD" w:rsidRPr="006D72CD" w:rsidRDefault="006D72CD" w:rsidP="006D72CD">
            <w:pPr>
              <w:numPr>
                <w:ilvl w:val="0"/>
                <w:numId w:val="14"/>
              </w:numPr>
              <w:contextualSpacing/>
              <w:jc w:val="both"/>
              <w:rPr>
                <w:rFonts w:ascii="Times New Roman" w:hAnsi="Times New Roman" w:cs="Times New Roman"/>
                <w:sz w:val="24"/>
                <w:szCs w:val="24"/>
              </w:rPr>
            </w:pPr>
            <w:r w:rsidRPr="006D72CD">
              <w:rPr>
                <w:rFonts w:ascii="Times New Roman" w:hAnsi="Times New Roman" w:cs="Times New Roman"/>
                <w:sz w:val="24"/>
                <w:szCs w:val="24"/>
              </w:rPr>
              <w:t>обеспечить широкий доступ различным слоям населения посёлка к ценностям традиционной и современной культуры;</w:t>
            </w:r>
          </w:p>
          <w:p w:rsidR="006D72CD" w:rsidRPr="006D72CD" w:rsidRDefault="006D72CD" w:rsidP="006D72CD">
            <w:pPr>
              <w:numPr>
                <w:ilvl w:val="0"/>
                <w:numId w:val="14"/>
              </w:numPr>
              <w:contextualSpacing/>
              <w:jc w:val="both"/>
              <w:rPr>
                <w:rFonts w:ascii="Times New Roman" w:hAnsi="Times New Roman" w:cs="Times New Roman"/>
                <w:sz w:val="24"/>
                <w:szCs w:val="24"/>
              </w:rPr>
            </w:pPr>
            <w:r w:rsidRPr="006D72CD">
              <w:rPr>
                <w:rFonts w:ascii="Times New Roman" w:hAnsi="Times New Roman" w:cs="Times New Roman"/>
                <w:sz w:val="24"/>
                <w:szCs w:val="24"/>
              </w:rPr>
              <w:t>создать условия для формирования новых творческих коллективов и любительских объединений;</w:t>
            </w:r>
          </w:p>
          <w:p w:rsidR="006D72CD" w:rsidRPr="006D72CD" w:rsidRDefault="006D72CD" w:rsidP="006D72CD">
            <w:pPr>
              <w:numPr>
                <w:ilvl w:val="0"/>
                <w:numId w:val="14"/>
              </w:numPr>
              <w:contextualSpacing/>
              <w:jc w:val="both"/>
              <w:rPr>
                <w:rFonts w:ascii="Times New Roman" w:hAnsi="Times New Roman" w:cs="Times New Roman"/>
                <w:sz w:val="24"/>
                <w:szCs w:val="24"/>
              </w:rPr>
            </w:pPr>
            <w:r w:rsidRPr="006D72CD">
              <w:rPr>
                <w:rFonts w:ascii="Times New Roman" w:hAnsi="Times New Roman" w:cs="Times New Roman"/>
                <w:sz w:val="24"/>
                <w:szCs w:val="24"/>
              </w:rPr>
              <w:t>сохранить и расширить кадровый потенциал культуры;</w:t>
            </w:r>
          </w:p>
          <w:p w:rsidR="006D72CD" w:rsidRPr="006D72CD" w:rsidRDefault="006D72CD" w:rsidP="006D72CD">
            <w:pPr>
              <w:numPr>
                <w:ilvl w:val="0"/>
                <w:numId w:val="14"/>
              </w:numPr>
              <w:contextualSpacing/>
              <w:jc w:val="both"/>
              <w:rPr>
                <w:rFonts w:ascii="Times New Roman" w:hAnsi="Times New Roman" w:cs="Times New Roman"/>
                <w:sz w:val="24"/>
                <w:szCs w:val="24"/>
              </w:rPr>
            </w:pPr>
            <w:r w:rsidRPr="006D72CD">
              <w:rPr>
                <w:rFonts w:ascii="Times New Roman" w:hAnsi="Times New Roman" w:cs="Times New Roman"/>
                <w:sz w:val="24"/>
                <w:szCs w:val="24"/>
              </w:rPr>
              <w:t>эффективно сохранять и использовать культурных традиций посёлка, включая популяризацию и развитие культуры малочисленных народов, проживающих в посёлке Чернышевский;</w:t>
            </w:r>
          </w:p>
          <w:p w:rsidR="006D72CD" w:rsidRPr="006D72CD" w:rsidRDefault="006D72CD" w:rsidP="006D72CD">
            <w:pPr>
              <w:numPr>
                <w:ilvl w:val="0"/>
                <w:numId w:val="14"/>
              </w:numPr>
              <w:contextualSpacing/>
              <w:jc w:val="both"/>
              <w:rPr>
                <w:rFonts w:ascii="Times New Roman" w:hAnsi="Times New Roman" w:cs="Times New Roman"/>
                <w:sz w:val="24"/>
                <w:szCs w:val="24"/>
              </w:rPr>
            </w:pPr>
            <w:r w:rsidRPr="006D72CD">
              <w:rPr>
                <w:rFonts w:ascii="Times New Roman" w:hAnsi="Times New Roman" w:cs="Times New Roman"/>
                <w:sz w:val="24"/>
                <w:szCs w:val="24"/>
              </w:rPr>
              <w:t>развить и укрепить инфраструктуру отрасли культуры.</w:t>
            </w:r>
          </w:p>
        </w:tc>
      </w:tr>
      <w:tr w:rsidR="006D72CD" w:rsidRPr="006D72CD" w:rsidTr="009C3F20">
        <w:tc>
          <w:tcPr>
            <w:tcW w:w="1101" w:type="dxa"/>
          </w:tcPr>
          <w:p w:rsidR="006D72CD" w:rsidRPr="006D72CD" w:rsidRDefault="006D72CD" w:rsidP="006D72CD">
            <w:pPr>
              <w:jc w:val="center"/>
              <w:rPr>
                <w:rFonts w:ascii="Times New Roman" w:hAnsi="Times New Roman" w:cs="Times New Roman"/>
                <w:sz w:val="24"/>
                <w:szCs w:val="24"/>
              </w:rPr>
            </w:pPr>
            <w:r w:rsidRPr="006D72CD">
              <w:rPr>
                <w:rFonts w:ascii="Times New Roman" w:hAnsi="Times New Roman" w:cs="Times New Roman"/>
                <w:sz w:val="24"/>
                <w:szCs w:val="24"/>
              </w:rPr>
              <w:t>11.</w:t>
            </w:r>
          </w:p>
        </w:tc>
        <w:tc>
          <w:tcPr>
            <w:tcW w:w="2126" w:type="dxa"/>
          </w:tcPr>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sz w:val="24"/>
                <w:szCs w:val="24"/>
              </w:rPr>
              <w:t xml:space="preserve">Предельный объём средств на реализацию программы с </w:t>
            </w:r>
            <w:r w:rsidRPr="006D72CD">
              <w:rPr>
                <w:rFonts w:ascii="Times New Roman" w:hAnsi="Times New Roman" w:cs="Times New Roman"/>
                <w:sz w:val="24"/>
                <w:szCs w:val="24"/>
              </w:rPr>
              <w:lastRenderedPageBreak/>
              <w:t>разбивкой по годам.</w:t>
            </w:r>
          </w:p>
        </w:tc>
        <w:tc>
          <w:tcPr>
            <w:tcW w:w="6344" w:type="dxa"/>
          </w:tcPr>
          <w:p w:rsidR="006D72CD" w:rsidRPr="006D72CD" w:rsidRDefault="006D72CD" w:rsidP="006D72CD">
            <w:pPr>
              <w:ind w:left="357"/>
              <w:rPr>
                <w:rFonts w:ascii="Calibri" w:hAnsi="Calibri" w:cs="Times New Roman"/>
                <w:sz w:val="20"/>
                <w:szCs w:val="20"/>
              </w:rPr>
            </w:pPr>
          </w:p>
          <w:tbl>
            <w:tblPr>
              <w:tblW w:w="625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716"/>
              <w:gridCol w:w="1366"/>
              <w:gridCol w:w="1251"/>
              <w:gridCol w:w="1251"/>
            </w:tblGrid>
            <w:tr w:rsidR="006D72CD" w:rsidRPr="006D72CD" w:rsidTr="009C3F20">
              <w:tc>
                <w:tcPr>
                  <w:tcW w:w="1686" w:type="dxa"/>
                  <w:vMerge w:val="restart"/>
                </w:tcPr>
                <w:p w:rsidR="006D72CD" w:rsidRPr="006D72CD" w:rsidRDefault="006D72CD" w:rsidP="006D72CD">
                  <w:pPr>
                    <w:jc w:val="center"/>
                    <w:rPr>
                      <w:rFonts w:ascii="Times New Roman" w:eastAsia="Times New Roman" w:hAnsi="Times New Roman" w:cs="Times New Roman"/>
                      <w:sz w:val="20"/>
                      <w:szCs w:val="20"/>
                      <w:lang w:eastAsia="ru-RU"/>
                    </w:rPr>
                  </w:pPr>
                  <w:r w:rsidRPr="006D72CD">
                    <w:rPr>
                      <w:rFonts w:ascii="Times New Roman" w:eastAsia="Times New Roman" w:hAnsi="Times New Roman" w:cs="Times New Roman"/>
                      <w:sz w:val="20"/>
                      <w:szCs w:val="20"/>
                      <w:lang w:eastAsia="ru-RU"/>
                    </w:rPr>
                    <w:t>Источник финансирования</w:t>
                  </w:r>
                </w:p>
              </w:tc>
              <w:tc>
                <w:tcPr>
                  <w:tcW w:w="4565" w:type="dxa"/>
                  <w:gridSpan w:val="4"/>
                </w:tcPr>
                <w:p w:rsidR="006D72CD" w:rsidRPr="006D72CD" w:rsidRDefault="006D72CD" w:rsidP="006D72CD">
                  <w:pPr>
                    <w:jc w:val="center"/>
                    <w:rPr>
                      <w:rFonts w:ascii="Times New Roman" w:eastAsia="Times New Roman" w:hAnsi="Times New Roman" w:cs="Times New Roman"/>
                      <w:sz w:val="20"/>
                      <w:szCs w:val="20"/>
                      <w:lang w:eastAsia="ru-RU"/>
                    </w:rPr>
                  </w:pPr>
                  <w:r w:rsidRPr="006D72CD">
                    <w:rPr>
                      <w:rFonts w:ascii="Times New Roman" w:eastAsia="Times New Roman" w:hAnsi="Times New Roman" w:cs="Times New Roman"/>
                      <w:sz w:val="20"/>
                      <w:szCs w:val="20"/>
                      <w:lang w:eastAsia="ru-RU"/>
                    </w:rPr>
                    <w:t>Финансирование (руб.)</w:t>
                  </w:r>
                </w:p>
              </w:tc>
            </w:tr>
            <w:tr w:rsidR="006D72CD" w:rsidRPr="006D72CD" w:rsidTr="009C3F20">
              <w:tc>
                <w:tcPr>
                  <w:tcW w:w="1686" w:type="dxa"/>
                  <w:vMerge/>
                </w:tcPr>
                <w:p w:rsidR="006D72CD" w:rsidRPr="006D72CD" w:rsidRDefault="006D72CD" w:rsidP="006D72CD">
                  <w:pPr>
                    <w:rPr>
                      <w:rFonts w:ascii="Times New Roman" w:eastAsia="Times New Roman" w:hAnsi="Times New Roman" w:cs="Times New Roman"/>
                      <w:sz w:val="20"/>
                      <w:szCs w:val="20"/>
                      <w:lang w:eastAsia="ru-RU"/>
                    </w:rPr>
                  </w:pPr>
                </w:p>
              </w:tc>
              <w:tc>
                <w:tcPr>
                  <w:tcW w:w="1066" w:type="dxa"/>
                </w:tcPr>
                <w:p w:rsidR="006D72CD" w:rsidRPr="006D72CD" w:rsidRDefault="006D72CD" w:rsidP="006D72CD">
                  <w:pPr>
                    <w:jc w:val="center"/>
                    <w:rPr>
                      <w:rFonts w:ascii="Times New Roman" w:eastAsia="Times New Roman" w:hAnsi="Times New Roman" w:cs="Times New Roman"/>
                      <w:sz w:val="20"/>
                      <w:szCs w:val="20"/>
                      <w:lang w:eastAsia="ru-RU"/>
                    </w:rPr>
                  </w:pPr>
                </w:p>
              </w:tc>
              <w:tc>
                <w:tcPr>
                  <w:tcW w:w="1266" w:type="dxa"/>
                </w:tcPr>
                <w:p w:rsidR="006D72CD" w:rsidRPr="006D72CD" w:rsidRDefault="00764483" w:rsidP="006D72C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r w:rsidR="006D72CD" w:rsidRPr="006D72CD">
                    <w:rPr>
                      <w:rFonts w:ascii="Times New Roman" w:eastAsia="Times New Roman" w:hAnsi="Times New Roman" w:cs="Times New Roman"/>
                      <w:sz w:val="20"/>
                      <w:szCs w:val="20"/>
                      <w:lang w:eastAsia="ru-RU"/>
                    </w:rPr>
                    <w:t xml:space="preserve"> год</w:t>
                  </w:r>
                </w:p>
              </w:tc>
              <w:tc>
                <w:tcPr>
                  <w:tcW w:w="1094" w:type="dxa"/>
                </w:tcPr>
                <w:p w:rsidR="006D72CD" w:rsidRPr="006D72CD" w:rsidRDefault="00764483" w:rsidP="006D72C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r w:rsidR="006D72CD" w:rsidRPr="006D72CD">
                    <w:rPr>
                      <w:rFonts w:ascii="Times New Roman" w:eastAsia="Times New Roman" w:hAnsi="Times New Roman" w:cs="Times New Roman"/>
                      <w:sz w:val="20"/>
                      <w:szCs w:val="20"/>
                      <w:lang w:eastAsia="ru-RU"/>
                    </w:rPr>
                    <w:t xml:space="preserve"> год</w:t>
                  </w:r>
                </w:p>
              </w:tc>
              <w:tc>
                <w:tcPr>
                  <w:tcW w:w="1139" w:type="dxa"/>
                </w:tcPr>
                <w:p w:rsidR="006D72CD" w:rsidRPr="006D72CD" w:rsidRDefault="00764483" w:rsidP="006D72C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r w:rsidR="006D72CD" w:rsidRPr="006D72CD">
                    <w:rPr>
                      <w:rFonts w:ascii="Times New Roman" w:eastAsia="Times New Roman" w:hAnsi="Times New Roman" w:cs="Times New Roman"/>
                      <w:sz w:val="20"/>
                      <w:szCs w:val="20"/>
                      <w:lang w:eastAsia="ru-RU"/>
                    </w:rPr>
                    <w:t xml:space="preserve"> год</w:t>
                  </w:r>
                </w:p>
              </w:tc>
            </w:tr>
            <w:tr w:rsidR="006D72CD" w:rsidRPr="006D72CD" w:rsidTr="009C3F20">
              <w:trPr>
                <w:trHeight w:val="349"/>
              </w:trPr>
              <w:tc>
                <w:tcPr>
                  <w:tcW w:w="1686" w:type="dxa"/>
                </w:tcPr>
                <w:p w:rsidR="006D72CD" w:rsidRPr="006D72CD" w:rsidRDefault="006D72CD" w:rsidP="006D72CD">
                  <w:pPr>
                    <w:rPr>
                      <w:rFonts w:ascii="Times New Roman" w:eastAsia="Times New Roman" w:hAnsi="Times New Roman" w:cs="Times New Roman"/>
                      <w:sz w:val="18"/>
                      <w:szCs w:val="18"/>
                      <w:lang w:eastAsia="ru-RU"/>
                    </w:rPr>
                  </w:pPr>
                  <w:r w:rsidRPr="006D72CD">
                    <w:rPr>
                      <w:rFonts w:ascii="Times New Roman" w:eastAsia="Times New Roman" w:hAnsi="Times New Roman" w:cs="Times New Roman"/>
                      <w:sz w:val="18"/>
                      <w:szCs w:val="18"/>
                      <w:lang w:eastAsia="ru-RU"/>
                    </w:rPr>
                    <w:lastRenderedPageBreak/>
                    <w:t xml:space="preserve">Республиканский бюджет </w:t>
                  </w:r>
                </w:p>
              </w:tc>
              <w:tc>
                <w:tcPr>
                  <w:tcW w:w="1066" w:type="dxa"/>
                </w:tcPr>
                <w:p w:rsidR="006D72CD" w:rsidRPr="006D72CD" w:rsidRDefault="006D72CD" w:rsidP="006D72CD">
                  <w:pPr>
                    <w:jc w:val="center"/>
                    <w:rPr>
                      <w:rFonts w:ascii="Times New Roman" w:eastAsia="Times New Roman" w:hAnsi="Times New Roman" w:cs="Times New Roman"/>
                      <w:sz w:val="20"/>
                      <w:szCs w:val="20"/>
                      <w:lang w:eastAsia="ru-RU"/>
                    </w:rPr>
                  </w:pPr>
                </w:p>
                <w:p w:rsidR="006D72CD" w:rsidRPr="006D72CD" w:rsidRDefault="006D72CD" w:rsidP="006D72CD">
                  <w:pPr>
                    <w:jc w:val="center"/>
                    <w:rPr>
                      <w:rFonts w:ascii="Times New Roman" w:eastAsia="Times New Roman" w:hAnsi="Times New Roman" w:cs="Times New Roman"/>
                      <w:sz w:val="20"/>
                      <w:szCs w:val="20"/>
                      <w:lang w:eastAsia="ru-RU"/>
                    </w:rPr>
                  </w:pPr>
                </w:p>
              </w:tc>
              <w:tc>
                <w:tcPr>
                  <w:tcW w:w="1266" w:type="dxa"/>
                </w:tcPr>
                <w:p w:rsidR="006D72CD" w:rsidRPr="00D3486E" w:rsidRDefault="006D72CD" w:rsidP="006D72CD">
                  <w:pPr>
                    <w:jc w:val="center"/>
                    <w:rPr>
                      <w:rFonts w:ascii="Times New Roman" w:eastAsia="Times New Roman" w:hAnsi="Times New Roman" w:cs="Times New Roman"/>
                      <w:color w:val="FF0000"/>
                      <w:sz w:val="20"/>
                      <w:szCs w:val="20"/>
                      <w:lang w:eastAsia="ru-RU"/>
                    </w:rPr>
                  </w:pPr>
                </w:p>
              </w:tc>
              <w:tc>
                <w:tcPr>
                  <w:tcW w:w="1094" w:type="dxa"/>
                </w:tcPr>
                <w:p w:rsidR="006D72CD" w:rsidRPr="006D72CD" w:rsidRDefault="006D72CD" w:rsidP="006D72CD">
                  <w:pPr>
                    <w:jc w:val="center"/>
                    <w:rPr>
                      <w:rFonts w:ascii="Times New Roman" w:eastAsia="Times New Roman" w:hAnsi="Times New Roman" w:cs="Times New Roman"/>
                      <w:sz w:val="20"/>
                      <w:szCs w:val="20"/>
                      <w:lang w:eastAsia="ru-RU"/>
                    </w:rPr>
                  </w:pPr>
                </w:p>
              </w:tc>
              <w:tc>
                <w:tcPr>
                  <w:tcW w:w="1139" w:type="dxa"/>
                </w:tcPr>
                <w:p w:rsidR="006D72CD" w:rsidRPr="006D72CD" w:rsidRDefault="006D72CD" w:rsidP="006D72CD">
                  <w:pPr>
                    <w:jc w:val="center"/>
                    <w:rPr>
                      <w:rFonts w:ascii="Times New Roman" w:eastAsia="Times New Roman" w:hAnsi="Times New Roman" w:cs="Times New Roman"/>
                      <w:sz w:val="20"/>
                      <w:szCs w:val="20"/>
                      <w:lang w:eastAsia="ru-RU"/>
                    </w:rPr>
                  </w:pPr>
                </w:p>
              </w:tc>
            </w:tr>
            <w:tr w:rsidR="006D72CD" w:rsidRPr="006D72CD" w:rsidTr="009C3F20">
              <w:tc>
                <w:tcPr>
                  <w:tcW w:w="1686" w:type="dxa"/>
                </w:tcPr>
                <w:p w:rsidR="006D72CD" w:rsidRPr="006D72CD" w:rsidRDefault="006D72CD" w:rsidP="006D72CD">
                  <w:pPr>
                    <w:rPr>
                      <w:rFonts w:ascii="Times New Roman" w:eastAsia="Times New Roman" w:hAnsi="Times New Roman" w:cs="Times New Roman"/>
                      <w:sz w:val="18"/>
                      <w:szCs w:val="18"/>
                      <w:lang w:eastAsia="ru-RU"/>
                    </w:rPr>
                  </w:pPr>
                  <w:r w:rsidRPr="006D72CD">
                    <w:rPr>
                      <w:rFonts w:ascii="Times New Roman" w:eastAsia="Times New Roman" w:hAnsi="Times New Roman" w:cs="Times New Roman"/>
                      <w:sz w:val="18"/>
                      <w:szCs w:val="18"/>
                      <w:lang w:eastAsia="ru-RU"/>
                    </w:rPr>
                    <w:t>Бюджет МО «</w:t>
                  </w:r>
                  <w:proofErr w:type="spellStart"/>
                  <w:r w:rsidRPr="006D72CD">
                    <w:rPr>
                      <w:rFonts w:ascii="Times New Roman" w:eastAsia="Times New Roman" w:hAnsi="Times New Roman" w:cs="Times New Roman"/>
                      <w:sz w:val="18"/>
                      <w:szCs w:val="18"/>
                      <w:lang w:eastAsia="ru-RU"/>
                    </w:rPr>
                    <w:t>Мирнинский</w:t>
                  </w:r>
                  <w:proofErr w:type="spellEnd"/>
                  <w:r w:rsidRPr="006D72CD">
                    <w:rPr>
                      <w:rFonts w:ascii="Times New Roman" w:eastAsia="Times New Roman" w:hAnsi="Times New Roman" w:cs="Times New Roman"/>
                      <w:sz w:val="18"/>
                      <w:szCs w:val="18"/>
                      <w:lang w:eastAsia="ru-RU"/>
                    </w:rPr>
                    <w:t xml:space="preserve"> район»</w:t>
                  </w:r>
                </w:p>
              </w:tc>
              <w:tc>
                <w:tcPr>
                  <w:tcW w:w="1066" w:type="dxa"/>
                </w:tcPr>
                <w:p w:rsidR="006D72CD" w:rsidRPr="006D72CD" w:rsidRDefault="006D72CD" w:rsidP="006D72CD">
                  <w:pPr>
                    <w:jc w:val="center"/>
                    <w:rPr>
                      <w:rFonts w:ascii="Times New Roman" w:eastAsia="Times New Roman" w:hAnsi="Times New Roman" w:cs="Times New Roman"/>
                      <w:sz w:val="20"/>
                      <w:szCs w:val="20"/>
                      <w:lang w:eastAsia="ru-RU"/>
                    </w:rPr>
                  </w:pPr>
                </w:p>
              </w:tc>
              <w:tc>
                <w:tcPr>
                  <w:tcW w:w="1266" w:type="dxa"/>
                </w:tcPr>
                <w:p w:rsidR="006D72CD" w:rsidRPr="006D72CD" w:rsidRDefault="006D72CD" w:rsidP="006D72CD">
                  <w:pPr>
                    <w:jc w:val="center"/>
                    <w:rPr>
                      <w:rFonts w:ascii="Times New Roman" w:eastAsia="Times New Roman" w:hAnsi="Times New Roman" w:cs="Times New Roman"/>
                      <w:sz w:val="20"/>
                      <w:szCs w:val="20"/>
                      <w:lang w:eastAsia="ru-RU"/>
                    </w:rPr>
                  </w:pPr>
                </w:p>
              </w:tc>
              <w:tc>
                <w:tcPr>
                  <w:tcW w:w="1094" w:type="dxa"/>
                </w:tcPr>
                <w:p w:rsidR="006D72CD" w:rsidRPr="006D72CD" w:rsidRDefault="006D72CD" w:rsidP="006D72CD">
                  <w:pPr>
                    <w:jc w:val="center"/>
                    <w:rPr>
                      <w:rFonts w:ascii="Times New Roman" w:eastAsia="Times New Roman" w:hAnsi="Times New Roman" w:cs="Times New Roman"/>
                      <w:sz w:val="20"/>
                      <w:szCs w:val="20"/>
                      <w:lang w:eastAsia="ru-RU"/>
                    </w:rPr>
                  </w:pPr>
                </w:p>
              </w:tc>
              <w:tc>
                <w:tcPr>
                  <w:tcW w:w="1139" w:type="dxa"/>
                </w:tcPr>
                <w:p w:rsidR="006D72CD" w:rsidRPr="006D72CD" w:rsidRDefault="006D72CD" w:rsidP="006D72CD">
                  <w:pPr>
                    <w:jc w:val="center"/>
                    <w:rPr>
                      <w:rFonts w:ascii="Times New Roman" w:eastAsia="Times New Roman" w:hAnsi="Times New Roman" w:cs="Times New Roman"/>
                      <w:sz w:val="20"/>
                      <w:szCs w:val="20"/>
                      <w:lang w:eastAsia="ru-RU"/>
                    </w:rPr>
                  </w:pPr>
                </w:p>
              </w:tc>
            </w:tr>
            <w:tr w:rsidR="006D72CD" w:rsidRPr="006D72CD" w:rsidTr="009C3F20">
              <w:tc>
                <w:tcPr>
                  <w:tcW w:w="1686" w:type="dxa"/>
                </w:tcPr>
                <w:p w:rsidR="006D72CD" w:rsidRPr="006D72CD" w:rsidRDefault="006D72CD" w:rsidP="006D72CD">
                  <w:pPr>
                    <w:rPr>
                      <w:rFonts w:ascii="Times New Roman" w:eastAsia="Times New Roman" w:hAnsi="Times New Roman" w:cs="Times New Roman"/>
                      <w:sz w:val="18"/>
                      <w:szCs w:val="18"/>
                      <w:lang w:eastAsia="ru-RU"/>
                    </w:rPr>
                  </w:pPr>
                  <w:r w:rsidRPr="006D72CD">
                    <w:rPr>
                      <w:rFonts w:ascii="Times New Roman" w:eastAsia="Times New Roman" w:hAnsi="Times New Roman" w:cs="Times New Roman"/>
                      <w:sz w:val="18"/>
                      <w:szCs w:val="18"/>
                      <w:lang w:eastAsia="ru-RU"/>
                    </w:rPr>
                    <w:t>Бюджет МО «Посёлок Чернышевский»</w:t>
                  </w:r>
                </w:p>
              </w:tc>
              <w:tc>
                <w:tcPr>
                  <w:tcW w:w="1066" w:type="dxa"/>
                </w:tcPr>
                <w:p w:rsidR="006D72CD" w:rsidRPr="006D72CD" w:rsidRDefault="006D72CD" w:rsidP="006D72CD">
                  <w:pPr>
                    <w:jc w:val="center"/>
                    <w:rPr>
                      <w:rFonts w:ascii="Times New Roman" w:eastAsia="Times New Roman" w:hAnsi="Times New Roman" w:cs="Times New Roman"/>
                      <w:color w:val="FF0000"/>
                      <w:sz w:val="20"/>
                      <w:szCs w:val="20"/>
                      <w:lang w:eastAsia="ru-RU"/>
                    </w:rPr>
                  </w:pPr>
                </w:p>
              </w:tc>
              <w:tc>
                <w:tcPr>
                  <w:tcW w:w="1266" w:type="dxa"/>
                </w:tcPr>
                <w:p w:rsidR="006D72CD" w:rsidRPr="008E04C4" w:rsidRDefault="008E04C4" w:rsidP="006D72CD">
                  <w:pPr>
                    <w:jc w:val="center"/>
                    <w:rPr>
                      <w:rFonts w:ascii="Times New Roman" w:eastAsia="Times New Roman" w:hAnsi="Times New Roman" w:cs="Times New Roman"/>
                      <w:color w:val="000000" w:themeColor="text1"/>
                      <w:sz w:val="20"/>
                      <w:szCs w:val="20"/>
                      <w:lang w:eastAsia="ru-RU"/>
                    </w:rPr>
                  </w:pPr>
                  <w:r w:rsidRPr="008E04C4">
                    <w:rPr>
                      <w:rFonts w:ascii="Times New Roman" w:eastAsia="Times New Roman" w:hAnsi="Times New Roman" w:cs="Times New Roman"/>
                      <w:color w:val="000000" w:themeColor="text1"/>
                      <w:sz w:val="20"/>
                      <w:szCs w:val="20"/>
                      <w:lang w:eastAsia="ru-RU"/>
                    </w:rPr>
                    <w:t>25 930 465,81</w:t>
                  </w:r>
                </w:p>
              </w:tc>
              <w:tc>
                <w:tcPr>
                  <w:tcW w:w="1094" w:type="dxa"/>
                </w:tcPr>
                <w:p w:rsidR="006D72CD" w:rsidRPr="008E04C4" w:rsidRDefault="008E04C4" w:rsidP="006D72CD">
                  <w:pPr>
                    <w:jc w:val="center"/>
                    <w:rPr>
                      <w:rFonts w:ascii="Times New Roman" w:eastAsia="Times New Roman" w:hAnsi="Times New Roman" w:cs="Times New Roman"/>
                      <w:i/>
                      <w:color w:val="000000" w:themeColor="text1"/>
                      <w:sz w:val="18"/>
                      <w:szCs w:val="18"/>
                      <w:lang w:eastAsia="ru-RU"/>
                    </w:rPr>
                  </w:pPr>
                  <w:r w:rsidRPr="008E04C4">
                    <w:rPr>
                      <w:rFonts w:ascii="Times New Roman" w:eastAsia="Times New Roman" w:hAnsi="Times New Roman" w:cs="Times New Roman"/>
                      <w:i/>
                      <w:color w:val="000000" w:themeColor="text1"/>
                      <w:sz w:val="18"/>
                      <w:szCs w:val="18"/>
                      <w:lang w:eastAsia="ru-RU"/>
                    </w:rPr>
                    <w:t>25 437 543,61</w:t>
                  </w:r>
                </w:p>
                <w:p w:rsidR="008E04C4" w:rsidRPr="008E04C4" w:rsidRDefault="008E04C4" w:rsidP="006D72CD">
                  <w:pPr>
                    <w:jc w:val="center"/>
                    <w:rPr>
                      <w:rFonts w:ascii="Times New Roman" w:eastAsia="Times New Roman" w:hAnsi="Times New Roman" w:cs="Times New Roman"/>
                      <w:i/>
                      <w:color w:val="000000" w:themeColor="text1"/>
                      <w:sz w:val="18"/>
                      <w:szCs w:val="18"/>
                      <w:lang w:eastAsia="ru-RU"/>
                    </w:rPr>
                  </w:pPr>
                </w:p>
              </w:tc>
              <w:tc>
                <w:tcPr>
                  <w:tcW w:w="1139" w:type="dxa"/>
                </w:tcPr>
                <w:p w:rsidR="006D72CD" w:rsidRPr="008E04C4" w:rsidRDefault="008E04C4" w:rsidP="006D72CD">
                  <w:pPr>
                    <w:jc w:val="center"/>
                    <w:rPr>
                      <w:rFonts w:ascii="Times New Roman" w:eastAsia="Times New Roman" w:hAnsi="Times New Roman" w:cs="Times New Roman"/>
                      <w:i/>
                      <w:color w:val="000000" w:themeColor="text1"/>
                      <w:sz w:val="18"/>
                      <w:szCs w:val="18"/>
                      <w:lang w:eastAsia="ru-RU"/>
                    </w:rPr>
                  </w:pPr>
                  <w:r w:rsidRPr="008E04C4">
                    <w:rPr>
                      <w:rFonts w:ascii="Times New Roman" w:eastAsia="Times New Roman" w:hAnsi="Times New Roman" w:cs="Times New Roman"/>
                      <w:i/>
                      <w:color w:val="000000" w:themeColor="text1"/>
                      <w:sz w:val="18"/>
                      <w:szCs w:val="18"/>
                      <w:lang w:eastAsia="ru-RU"/>
                    </w:rPr>
                    <w:t>26 294 731,40</w:t>
                  </w:r>
                </w:p>
              </w:tc>
            </w:tr>
            <w:tr w:rsidR="006D72CD" w:rsidRPr="006D72CD" w:rsidTr="009C3F20">
              <w:tc>
                <w:tcPr>
                  <w:tcW w:w="1686" w:type="dxa"/>
                </w:tcPr>
                <w:p w:rsidR="006D72CD" w:rsidRPr="006D72CD" w:rsidRDefault="006D72CD" w:rsidP="006D72CD">
                  <w:pPr>
                    <w:rPr>
                      <w:rFonts w:ascii="Times New Roman" w:eastAsia="Times New Roman" w:hAnsi="Times New Roman" w:cs="Times New Roman"/>
                      <w:sz w:val="20"/>
                      <w:szCs w:val="20"/>
                      <w:lang w:eastAsia="ru-RU"/>
                    </w:rPr>
                  </w:pPr>
                  <w:r w:rsidRPr="006D72CD">
                    <w:rPr>
                      <w:rFonts w:ascii="Times New Roman" w:eastAsia="Times New Roman" w:hAnsi="Times New Roman" w:cs="Times New Roman"/>
                      <w:sz w:val="20"/>
                      <w:szCs w:val="20"/>
                      <w:lang w:eastAsia="ru-RU"/>
                    </w:rPr>
                    <w:t>Иные источники</w:t>
                  </w:r>
                </w:p>
              </w:tc>
              <w:tc>
                <w:tcPr>
                  <w:tcW w:w="1066" w:type="dxa"/>
                </w:tcPr>
                <w:p w:rsidR="006D72CD" w:rsidRPr="006D72CD" w:rsidRDefault="006D72CD" w:rsidP="006D72CD">
                  <w:pPr>
                    <w:jc w:val="center"/>
                    <w:rPr>
                      <w:rFonts w:ascii="Times New Roman" w:eastAsia="Times New Roman" w:hAnsi="Times New Roman" w:cs="Times New Roman"/>
                      <w:sz w:val="20"/>
                      <w:szCs w:val="20"/>
                      <w:lang w:eastAsia="ru-RU"/>
                    </w:rPr>
                  </w:pPr>
                </w:p>
              </w:tc>
              <w:tc>
                <w:tcPr>
                  <w:tcW w:w="1266" w:type="dxa"/>
                </w:tcPr>
                <w:p w:rsidR="006D72CD" w:rsidRPr="006D72CD" w:rsidRDefault="006D72CD" w:rsidP="006D72CD">
                  <w:pPr>
                    <w:jc w:val="center"/>
                    <w:rPr>
                      <w:rFonts w:ascii="Times New Roman" w:eastAsia="Times New Roman" w:hAnsi="Times New Roman" w:cs="Times New Roman"/>
                      <w:sz w:val="20"/>
                      <w:szCs w:val="20"/>
                      <w:lang w:eastAsia="ru-RU"/>
                    </w:rPr>
                  </w:pPr>
                </w:p>
              </w:tc>
              <w:tc>
                <w:tcPr>
                  <w:tcW w:w="1094" w:type="dxa"/>
                </w:tcPr>
                <w:p w:rsidR="006D72CD" w:rsidRPr="006D72CD" w:rsidRDefault="006D72CD" w:rsidP="006D72CD">
                  <w:pPr>
                    <w:jc w:val="center"/>
                    <w:rPr>
                      <w:rFonts w:ascii="Times New Roman" w:eastAsia="Times New Roman" w:hAnsi="Times New Roman" w:cs="Times New Roman"/>
                      <w:sz w:val="20"/>
                      <w:szCs w:val="20"/>
                      <w:lang w:eastAsia="ru-RU"/>
                    </w:rPr>
                  </w:pPr>
                </w:p>
              </w:tc>
              <w:tc>
                <w:tcPr>
                  <w:tcW w:w="1139" w:type="dxa"/>
                </w:tcPr>
                <w:p w:rsidR="006D72CD" w:rsidRPr="006D72CD" w:rsidRDefault="006D72CD" w:rsidP="006D72CD">
                  <w:pPr>
                    <w:jc w:val="center"/>
                    <w:rPr>
                      <w:rFonts w:ascii="Times New Roman" w:eastAsia="Times New Roman" w:hAnsi="Times New Roman" w:cs="Times New Roman"/>
                      <w:sz w:val="20"/>
                      <w:szCs w:val="20"/>
                      <w:lang w:eastAsia="ru-RU"/>
                    </w:rPr>
                  </w:pPr>
                </w:p>
              </w:tc>
            </w:tr>
          </w:tbl>
          <w:p w:rsidR="006D72CD" w:rsidRPr="006D72CD" w:rsidRDefault="006D72CD" w:rsidP="006D72CD">
            <w:pPr>
              <w:ind w:left="357"/>
              <w:rPr>
                <w:rFonts w:ascii="Times New Roman" w:hAnsi="Times New Roman" w:cs="Times New Roman"/>
              </w:rPr>
            </w:pPr>
          </w:p>
          <w:p w:rsidR="006D72CD" w:rsidRPr="006D72CD" w:rsidRDefault="006D72CD" w:rsidP="006D72CD">
            <w:pPr>
              <w:jc w:val="both"/>
              <w:rPr>
                <w:rFonts w:ascii="Times New Roman" w:hAnsi="Times New Roman" w:cs="Times New Roman"/>
                <w:sz w:val="24"/>
                <w:szCs w:val="24"/>
              </w:rPr>
            </w:pPr>
            <w:r w:rsidRPr="006D72CD">
              <w:rPr>
                <w:rFonts w:ascii="Times New Roman" w:hAnsi="Times New Roman" w:cs="Times New Roman"/>
              </w:rPr>
              <w:t>Объем финансирования на реализацию программы уточняется ежегодно при формировании бюджета на очередной финансовый год, отдельной сметой, утвержденной администрацией МО «Посёлок Чернышевский».</w:t>
            </w:r>
          </w:p>
        </w:tc>
      </w:tr>
    </w:tbl>
    <w:p w:rsidR="00867B8D" w:rsidRDefault="00867B8D" w:rsidP="00867B8D">
      <w:pPr>
        <w:spacing w:after="0" w:line="240" w:lineRule="auto"/>
        <w:jc w:val="center"/>
        <w:rPr>
          <w:rFonts w:ascii="Times New Roman" w:hAnsi="Times New Roman" w:cs="Times New Roman"/>
          <w:b/>
          <w:sz w:val="28"/>
          <w:szCs w:val="28"/>
        </w:rPr>
      </w:pPr>
    </w:p>
    <w:p w:rsidR="0029164F" w:rsidRPr="00764483" w:rsidRDefault="0050610D" w:rsidP="00764483">
      <w:pPr>
        <w:pStyle w:val="a3"/>
        <w:numPr>
          <w:ilvl w:val="0"/>
          <w:numId w:val="1"/>
        </w:numPr>
        <w:spacing w:after="0" w:line="240" w:lineRule="auto"/>
        <w:jc w:val="center"/>
        <w:rPr>
          <w:rFonts w:ascii="Times New Roman" w:hAnsi="Times New Roman" w:cs="Times New Roman"/>
          <w:b/>
          <w:sz w:val="24"/>
          <w:szCs w:val="24"/>
        </w:rPr>
      </w:pPr>
      <w:r w:rsidRPr="00764483">
        <w:rPr>
          <w:rFonts w:ascii="Times New Roman" w:hAnsi="Times New Roman" w:cs="Times New Roman"/>
          <w:b/>
          <w:sz w:val="24"/>
          <w:szCs w:val="24"/>
        </w:rPr>
        <w:t>Характеристика сферы деятельности, в рамках которой реализуется</w:t>
      </w:r>
      <w:r w:rsidR="00867B8D" w:rsidRPr="00764483">
        <w:rPr>
          <w:rFonts w:ascii="Times New Roman" w:hAnsi="Times New Roman" w:cs="Times New Roman"/>
          <w:b/>
          <w:sz w:val="24"/>
          <w:szCs w:val="24"/>
        </w:rPr>
        <w:t xml:space="preserve"> </w:t>
      </w:r>
      <w:r w:rsidRPr="00764483">
        <w:rPr>
          <w:rFonts w:ascii="Times New Roman" w:hAnsi="Times New Roman" w:cs="Times New Roman"/>
          <w:b/>
          <w:sz w:val="24"/>
          <w:szCs w:val="24"/>
        </w:rPr>
        <w:t>муниципальная программа, в том числе основные проблемы.</w:t>
      </w:r>
    </w:p>
    <w:p w:rsidR="00764483" w:rsidRDefault="00764483" w:rsidP="00BB5954">
      <w:pPr>
        <w:pStyle w:val="2"/>
        <w:spacing w:after="0" w:line="240" w:lineRule="auto"/>
        <w:jc w:val="both"/>
        <w:rPr>
          <w:rFonts w:ascii="Times New Roman" w:hAnsi="Times New Roman" w:cs="Times New Roman"/>
          <w:b/>
          <w:i w:val="0"/>
          <w:iCs w:val="0"/>
          <w:color w:val="auto"/>
          <w:sz w:val="28"/>
          <w:szCs w:val="28"/>
        </w:rPr>
      </w:pPr>
    </w:p>
    <w:p w:rsidR="00BB5954" w:rsidRPr="00764483" w:rsidRDefault="0050610D" w:rsidP="00764483">
      <w:pPr>
        <w:pStyle w:val="2"/>
        <w:spacing w:after="0" w:line="240" w:lineRule="auto"/>
        <w:ind w:firstLine="360"/>
        <w:jc w:val="both"/>
        <w:rPr>
          <w:rFonts w:ascii="Times New Roman" w:hAnsi="Times New Roman" w:cs="Times New Roman"/>
          <w:i w:val="0"/>
          <w:sz w:val="24"/>
          <w:szCs w:val="24"/>
        </w:rPr>
      </w:pPr>
      <w:r w:rsidRPr="00764483">
        <w:rPr>
          <w:rFonts w:ascii="Times New Roman" w:hAnsi="Times New Roman" w:cs="Times New Roman"/>
          <w:i w:val="0"/>
          <w:sz w:val="24"/>
          <w:szCs w:val="24"/>
        </w:rPr>
        <w:t>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w:t>
      </w:r>
      <w:r w:rsidR="00915F35" w:rsidRPr="00764483">
        <w:rPr>
          <w:rFonts w:ascii="Times New Roman" w:hAnsi="Times New Roman" w:cs="Times New Roman"/>
          <w:i w:val="0"/>
          <w:sz w:val="24"/>
          <w:szCs w:val="24"/>
        </w:rPr>
        <w:t xml:space="preserve"> В сознании национальных интересов России сегодня отчётливо проявляется новое понимание социокультурного потенциала. Значение собственно культурной составляющей социально-экономического развития страны существенно возрастает, и государственная политика в сфере культуры становится не </w:t>
      </w:r>
      <w:proofErr w:type="gramStart"/>
      <w:r w:rsidR="00915F35" w:rsidRPr="00764483">
        <w:rPr>
          <w:rFonts w:ascii="Times New Roman" w:hAnsi="Times New Roman" w:cs="Times New Roman"/>
          <w:i w:val="0"/>
          <w:sz w:val="24"/>
          <w:szCs w:val="24"/>
        </w:rPr>
        <w:t>ведомственной</w:t>
      </w:r>
      <w:proofErr w:type="gramEnd"/>
      <w:r w:rsidR="00915F35" w:rsidRPr="00764483">
        <w:rPr>
          <w:rFonts w:ascii="Times New Roman" w:hAnsi="Times New Roman" w:cs="Times New Roman"/>
          <w:i w:val="0"/>
          <w:sz w:val="24"/>
          <w:szCs w:val="24"/>
        </w:rPr>
        <w:t xml:space="preserve"> а действительно общенациональной.</w:t>
      </w:r>
      <w:r w:rsidR="00BB5954" w:rsidRPr="00764483">
        <w:rPr>
          <w:rFonts w:ascii="Times New Roman" w:hAnsi="Times New Roman" w:cs="Times New Roman"/>
          <w:i w:val="0"/>
          <w:sz w:val="24"/>
          <w:szCs w:val="24"/>
        </w:rPr>
        <w:t xml:space="preserve"> Государство, укрепляя гражданское согласие через соблюдение национальных интересов, должно формировать и осуществлять активную культурную политику, в т.ч. через разнообразные формы государственного заказа на значимые культурные проекты и мероприятия, поддержку учреждений культуры, творческих коллективов.</w:t>
      </w:r>
    </w:p>
    <w:p w:rsidR="00BB5954" w:rsidRPr="00764483" w:rsidRDefault="00BB5954" w:rsidP="00BB5954">
      <w:pPr>
        <w:pStyle w:val="2"/>
        <w:spacing w:after="0" w:line="240" w:lineRule="auto"/>
        <w:ind w:firstLine="708"/>
        <w:jc w:val="both"/>
        <w:rPr>
          <w:rFonts w:ascii="Times New Roman" w:hAnsi="Times New Roman" w:cs="Times New Roman"/>
          <w:i w:val="0"/>
          <w:sz w:val="24"/>
          <w:szCs w:val="24"/>
        </w:rPr>
      </w:pPr>
      <w:r w:rsidRPr="00764483">
        <w:rPr>
          <w:rFonts w:ascii="Times New Roman" w:hAnsi="Times New Roman" w:cs="Times New Roman"/>
          <w:i w:val="0"/>
          <w:sz w:val="24"/>
          <w:szCs w:val="24"/>
        </w:rPr>
        <w:t>Однако в сфере культуры МО «Посёлок Чернышевский», как и в Республике Саха (Якутия) в целом, имеются проблемы, требующие особого внимания со стороны органов местного самоуправления.</w:t>
      </w:r>
    </w:p>
    <w:p w:rsidR="002C53F0" w:rsidRPr="00764483" w:rsidRDefault="002C53F0" w:rsidP="007B1D93">
      <w:pPr>
        <w:spacing w:after="0" w:line="240" w:lineRule="auto"/>
        <w:jc w:val="both"/>
        <w:rPr>
          <w:rFonts w:ascii="Times New Roman" w:hAnsi="Times New Roman" w:cs="Times New Roman"/>
          <w:sz w:val="24"/>
          <w:szCs w:val="24"/>
        </w:rPr>
      </w:pPr>
      <w:r w:rsidRPr="00764483">
        <w:rPr>
          <w:rFonts w:ascii="Times New Roman" w:hAnsi="Times New Roman" w:cs="Times New Roman"/>
          <w:sz w:val="24"/>
          <w:szCs w:val="24"/>
        </w:rPr>
        <w:tab/>
      </w:r>
      <w:r w:rsidR="00CB2A40" w:rsidRPr="00764483">
        <w:rPr>
          <w:rFonts w:ascii="Times New Roman" w:hAnsi="Times New Roman" w:cs="Times New Roman"/>
          <w:sz w:val="24"/>
          <w:szCs w:val="24"/>
        </w:rPr>
        <w:t xml:space="preserve">В настоящее время одной из </w:t>
      </w:r>
      <w:r w:rsidR="005F5A1B" w:rsidRPr="00764483">
        <w:rPr>
          <w:rFonts w:ascii="Times New Roman" w:hAnsi="Times New Roman" w:cs="Times New Roman"/>
          <w:sz w:val="24"/>
          <w:szCs w:val="24"/>
        </w:rPr>
        <w:t>приори</w:t>
      </w:r>
      <w:r w:rsidR="00CB2A40" w:rsidRPr="00764483">
        <w:rPr>
          <w:rFonts w:ascii="Times New Roman" w:hAnsi="Times New Roman" w:cs="Times New Roman"/>
          <w:sz w:val="24"/>
          <w:szCs w:val="24"/>
        </w:rPr>
        <w:t xml:space="preserve">тетных задач в сфере культуры МО «Посёлок Чернышевский» </w:t>
      </w:r>
      <w:r w:rsidR="005F5A1B" w:rsidRPr="00764483">
        <w:rPr>
          <w:rFonts w:ascii="Times New Roman" w:hAnsi="Times New Roman" w:cs="Times New Roman"/>
          <w:sz w:val="24"/>
          <w:szCs w:val="24"/>
        </w:rPr>
        <w:t>является модернизация технического оснащения учреждения культуры. Это обусловлено тем, что одним из главных факторов, определяющих спрос на услуги в сфере культуры посёлка Чернышевский, является комфорт и удобство процесса потребления данных услуг. Однако, состояние материально-технической базы учреждения культуры постоянно увеличивает разрыв между культурными потребностями общества и возможности их удовлетворения.</w:t>
      </w:r>
      <w:r w:rsidR="001C53A2" w:rsidRPr="00764483">
        <w:rPr>
          <w:rFonts w:ascii="Times New Roman" w:hAnsi="Times New Roman" w:cs="Times New Roman"/>
          <w:sz w:val="24"/>
          <w:szCs w:val="24"/>
        </w:rPr>
        <w:t xml:space="preserve"> С одной стороны, это вызвано естественным старением базы культуры, а с другой – быстрым развитием технологий в сфере материального оснащения организаций культуры, формированием и принятием</w:t>
      </w:r>
      <w:r w:rsidR="007B1D93" w:rsidRPr="00764483">
        <w:rPr>
          <w:rFonts w:ascii="Times New Roman" w:hAnsi="Times New Roman" w:cs="Times New Roman"/>
          <w:sz w:val="24"/>
          <w:szCs w:val="24"/>
        </w:rPr>
        <w:t xml:space="preserve"> за основу высоких передовых российских стандартов в сфере культуры и искусства.</w:t>
      </w:r>
    </w:p>
    <w:p w:rsidR="007B1D93" w:rsidRPr="00764483" w:rsidRDefault="007B1D93" w:rsidP="007B1D93">
      <w:pPr>
        <w:spacing w:after="0" w:line="240" w:lineRule="auto"/>
        <w:jc w:val="both"/>
        <w:rPr>
          <w:rFonts w:ascii="Times New Roman" w:hAnsi="Times New Roman" w:cs="Times New Roman"/>
          <w:sz w:val="24"/>
          <w:szCs w:val="24"/>
        </w:rPr>
      </w:pPr>
      <w:r w:rsidRPr="00764483">
        <w:rPr>
          <w:rFonts w:ascii="Times New Roman" w:hAnsi="Times New Roman" w:cs="Times New Roman"/>
          <w:sz w:val="24"/>
          <w:szCs w:val="24"/>
        </w:rPr>
        <w:tab/>
        <w:t xml:space="preserve"> С каждым годом возрастает уровень потребностей жителей посёлка в качественных услугах учреждения культуры, и именно учреждение культуры, с его демократичностью, максимальной приближённостью к потребителям досуговых услуг, возможностью для индивидуальной работы, под силу удовлетв</w:t>
      </w:r>
      <w:r w:rsidR="005851EB" w:rsidRPr="00764483">
        <w:rPr>
          <w:rFonts w:ascii="Times New Roman" w:hAnsi="Times New Roman" w:cs="Times New Roman"/>
          <w:sz w:val="24"/>
          <w:szCs w:val="24"/>
        </w:rPr>
        <w:t>орение этих потребностей. В сов</w:t>
      </w:r>
      <w:r w:rsidRPr="00764483">
        <w:rPr>
          <w:rFonts w:ascii="Times New Roman" w:hAnsi="Times New Roman" w:cs="Times New Roman"/>
          <w:sz w:val="24"/>
          <w:szCs w:val="24"/>
        </w:rPr>
        <w:t xml:space="preserve">ременных условиях инфраструктура учреждений культуры должна быть саморазвивающейся, конкурентоспособной системой, создающей максимальные условия </w:t>
      </w:r>
      <w:r w:rsidRPr="00764483">
        <w:rPr>
          <w:rFonts w:ascii="Times New Roman" w:hAnsi="Times New Roman" w:cs="Times New Roman"/>
          <w:sz w:val="24"/>
          <w:szCs w:val="24"/>
        </w:rPr>
        <w:lastRenderedPageBreak/>
        <w:t xml:space="preserve">для удовлетворения изменившихся потребностей </w:t>
      </w:r>
      <w:r w:rsidR="005851EB" w:rsidRPr="00764483">
        <w:rPr>
          <w:rFonts w:ascii="Times New Roman" w:hAnsi="Times New Roman" w:cs="Times New Roman"/>
          <w:sz w:val="24"/>
          <w:szCs w:val="24"/>
        </w:rPr>
        <w:t>и запросов потребителей культур</w:t>
      </w:r>
      <w:r w:rsidRPr="00764483">
        <w:rPr>
          <w:rFonts w:ascii="Times New Roman" w:hAnsi="Times New Roman" w:cs="Times New Roman"/>
          <w:sz w:val="24"/>
          <w:szCs w:val="24"/>
        </w:rPr>
        <w:t>н</w:t>
      </w:r>
      <w:r w:rsidR="005851EB" w:rsidRPr="00764483">
        <w:rPr>
          <w:rFonts w:ascii="Times New Roman" w:hAnsi="Times New Roman" w:cs="Times New Roman"/>
          <w:sz w:val="24"/>
          <w:szCs w:val="24"/>
        </w:rPr>
        <w:t>ы</w:t>
      </w:r>
      <w:r w:rsidRPr="00764483">
        <w:rPr>
          <w:rFonts w:ascii="Times New Roman" w:hAnsi="Times New Roman" w:cs="Times New Roman"/>
          <w:sz w:val="24"/>
          <w:szCs w:val="24"/>
        </w:rPr>
        <w:t xml:space="preserve">х услуг. </w:t>
      </w:r>
    </w:p>
    <w:p w:rsidR="00970B51" w:rsidRPr="00764483" w:rsidRDefault="00970B51" w:rsidP="007B1D93">
      <w:pPr>
        <w:spacing w:after="0" w:line="240" w:lineRule="auto"/>
        <w:jc w:val="both"/>
        <w:rPr>
          <w:rFonts w:ascii="Times New Roman" w:hAnsi="Times New Roman" w:cs="Times New Roman"/>
          <w:sz w:val="24"/>
          <w:szCs w:val="24"/>
        </w:rPr>
      </w:pPr>
      <w:r w:rsidRPr="00764483">
        <w:rPr>
          <w:rFonts w:ascii="Times New Roman" w:hAnsi="Times New Roman" w:cs="Times New Roman"/>
          <w:sz w:val="24"/>
          <w:szCs w:val="24"/>
        </w:rPr>
        <w:tab/>
        <w:t xml:space="preserve">Следующей важнейшей задачей является повышение профессионального уровня </w:t>
      </w:r>
      <w:r w:rsidR="006523AE" w:rsidRPr="00764483">
        <w:rPr>
          <w:rFonts w:ascii="Times New Roman" w:hAnsi="Times New Roman" w:cs="Times New Roman"/>
          <w:sz w:val="24"/>
          <w:szCs w:val="24"/>
        </w:rPr>
        <w:t>специалистов сферы культуры, их участие в</w:t>
      </w:r>
      <w:r w:rsidR="00EC10DB" w:rsidRPr="00764483">
        <w:rPr>
          <w:rFonts w:ascii="Times New Roman" w:hAnsi="Times New Roman" w:cs="Times New Roman"/>
          <w:sz w:val="24"/>
          <w:szCs w:val="24"/>
        </w:rPr>
        <w:t>о всевозможных профильных</w:t>
      </w:r>
      <w:r w:rsidR="006523AE" w:rsidRPr="00764483">
        <w:rPr>
          <w:rFonts w:ascii="Times New Roman" w:hAnsi="Times New Roman" w:cs="Times New Roman"/>
          <w:sz w:val="24"/>
          <w:szCs w:val="24"/>
        </w:rPr>
        <w:t xml:space="preserve"> курсах повышения квалификации</w:t>
      </w:r>
      <w:r w:rsidR="00EC10DB" w:rsidRPr="00764483">
        <w:rPr>
          <w:rFonts w:ascii="Times New Roman" w:hAnsi="Times New Roman" w:cs="Times New Roman"/>
          <w:sz w:val="24"/>
          <w:szCs w:val="24"/>
        </w:rPr>
        <w:t>.</w:t>
      </w:r>
      <w:r w:rsidR="007A4D18" w:rsidRPr="00764483">
        <w:rPr>
          <w:rFonts w:ascii="Times New Roman" w:hAnsi="Times New Roman" w:cs="Times New Roman"/>
          <w:sz w:val="24"/>
          <w:szCs w:val="24"/>
        </w:rPr>
        <w:t xml:space="preserve"> </w:t>
      </w:r>
      <w:r w:rsidR="007C518C" w:rsidRPr="00764483">
        <w:rPr>
          <w:rFonts w:ascii="Times New Roman" w:hAnsi="Times New Roman" w:cs="Times New Roman"/>
          <w:sz w:val="24"/>
          <w:szCs w:val="24"/>
        </w:rPr>
        <w:t xml:space="preserve">На настоящий момент, ввиду недостаточного финансирования специалисты культурно-досугового учреждения (КДУ) не могут быть направлены на курсы повышения квалификации, которые, в силу своей специфики </w:t>
      </w:r>
      <w:r w:rsidR="00E55FFE" w:rsidRPr="00764483">
        <w:rPr>
          <w:rFonts w:ascii="Times New Roman" w:hAnsi="Times New Roman" w:cs="Times New Roman"/>
          <w:sz w:val="24"/>
          <w:szCs w:val="24"/>
        </w:rPr>
        <w:t xml:space="preserve">(вокальное, хореографическое творчество, режиссура) </w:t>
      </w:r>
      <w:r w:rsidR="007C518C" w:rsidRPr="00764483">
        <w:rPr>
          <w:rFonts w:ascii="Times New Roman" w:hAnsi="Times New Roman" w:cs="Times New Roman"/>
          <w:sz w:val="24"/>
          <w:szCs w:val="24"/>
        </w:rPr>
        <w:t xml:space="preserve"> предполагают только очную форму прохождения курсов</w:t>
      </w:r>
      <w:r w:rsidR="00E55FFE" w:rsidRPr="00764483">
        <w:rPr>
          <w:rFonts w:ascii="Times New Roman" w:hAnsi="Times New Roman" w:cs="Times New Roman"/>
          <w:sz w:val="24"/>
          <w:szCs w:val="24"/>
        </w:rPr>
        <w:t xml:space="preserve">. Кроме того, требуется привлечение новых специалистов в сфере национальной традиционной культуры и </w:t>
      </w:r>
      <w:r w:rsidR="00CE0C52" w:rsidRPr="00764483">
        <w:rPr>
          <w:rFonts w:ascii="Times New Roman" w:hAnsi="Times New Roman" w:cs="Times New Roman"/>
          <w:sz w:val="24"/>
          <w:szCs w:val="24"/>
        </w:rPr>
        <w:t xml:space="preserve">педагога-репетитора для развития </w:t>
      </w:r>
      <w:r w:rsidR="00E55FFE" w:rsidRPr="00764483">
        <w:rPr>
          <w:rFonts w:ascii="Times New Roman" w:hAnsi="Times New Roman" w:cs="Times New Roman"/>
          <w:sz w:val="24"/>
          <w:szCs w:val="24"/>
        </w:rPr>
        <w:t xml:space="preserve">хореографического творчества. </w:t>
      </w:r>
    </w:p>
    <w:p w:rsidR="00794F99" w:rsidRPr="00764483" w:rsidRDefault="00794F99" w:rsidP="007B1D93">
      <w:pPr>
        <w:spacing w:after="0" w:line="240" w:lineRule="auto"/>
        <w:jc w:val="both"/>
        <w:rPr>
          <w:rFonts w:ascii="Times New Roman" w:hAnsi="Times New Roman" w:cs="Times New Roman"/>
          <w:sz w:val="24"/>
          <w:szCs w:val="24"/>
        </w:rPr>
      </w:pPr>
      <w:r w:rsidRPr="00764483">
        <w:rPr>
          <w:rFonts w:ascii="Times New Roman" w:hAnsi="Times New Roman" w:cs="Times New Roman"/>
          <w:sz w:val="24"/>
          <w:szCs w:val="24"/>
        </w:rPr>
        <w:tab/>
        <w:t>Уровень бюджетного финансирования и внебюджетных доход</w:t>
      </w:r>
      <w:r w:rsidR="00B454B9" w:rsidRPr="00764483">
        <w:rPr>
          <w:rFonts w:ascii="Times New Roman" w:hAnsi="Times New Roman" w:cs="Times New Roman"/>
          <w:sz w:val="24"/>
          <w:szCs w:val="24"/>
        </w:rPr>
        <w:t>ов не позволяет оказывать учрежд</w:t>
      </w:r>
      <w:r w:rsidRPr="00764483">
        <w:rPr>
          <w:rFonts w:ascii="Times New Roman" w:hAnsi="Times New Roman" w:cs="Times New Roman"/>
          <w:sz w:val="24"/>
          <w:szCs w:val="24"/>
        </w:rPr>
        <w:t>ению культуры досуговые услуги в соответствии с современными требованиями к качеству культурных и образовательных услуг.</w:t>
      </w:r>
    </w:p>
    <w:p w:rsidR="007B1D93" w:rsidRPr="00764483" w:rsidRDefault="00794F99" w:rsidP="007B1D93">
      <w:pPr>
        <w:spacing w:after="0" w:line="240" w:lineRule="auto"/>
        <w:jc w:val="both"/>
        <w:rPr>
          <w:rFonts w:ascii="Times New Roman" w:hAnsi="Times New Roman" w:cs="Times New Roman"/>
          <w:sz w:val="24"/>
          <w:szCs w:val="24"/>
        </w:rPr>
      </w:pPr>
      <w:r w:rsidRPr="00764483">
        <w:rPr>
          <w:rFonts w:ascii="Times New Roman" w:hAnsi="Times New Roman" w:cs="Times New Roman"/>
          <w:sz w:val="24"/>
          <w:szCs w:val="24"/>
        </w:rPr>
        <w:tab/>
      </w:r>
      <w:r w:rsidR="00B454B9" w:rsidRPr="00764483">
        <w:rPr>
          <w:rFonts w:ascii="Times New Roman" w:hAnsi="Times New Roman" w:cs="Times New Roman"/>
          <w:sz w:val="24"/>
          <w:szCs w:val="24"/>
        </w:rPr>
        <w:t>Целесообразность разработки Программы обусловлена необходимостью решения сложившейся проблемы системным путём, повышения целевой ориентации бюджетных расходов с целью создания реальных условий для сохранения культурного наследия, формирования  ресурсной базы учреждения культуры и повышения уровня удовлетворения культурных и духовных потребностей.</w:t>
      </w:r>
    </w:p>
    <w:p w:rsidR="00B454B9" w:rsidRPr="00764483" w:rsidRDefault="00B454B9" w:rsidP="007B1D93">
      <w:pPr>
        <w:spacing w:after="0" w:line="240" w:lineRule="auto"/>
        <w:jc w:val="both"/>
        <w:rPr>
          <w:rFonts w:ascii="Times New Roman" w:hAnsi="Times New Roman" w:cs="Times New Roman"/>
          <w:sz w:val="24"/>
          <w:szCs w:val="24"/>
        </w:rPr>
      </w:pPr>
    </w:p>
    <w:p w:rsidR="00794F99" w:rsidRPr="00764483" w:rsidRDefault="00794F99" w:rsidP="00794F99">
      <w:pPr>
        <w:pStyle w:val="a3"/>
        <w:numPr>
          <w:ilvl w:val="1"/>
          <w:numId w:val="1"/>
        </w:numPr>
        <w:spacing w:after="0" w:line="240" w:lineRule="auto"/>
        <w:jc w:val="center"/>
        <w:rPr>
          <w:rFonts w:ascii="Times New Roman" w:hAnsi="Times New Roman" w:cs="Times New Roman"/>
          <w:b/>
          <w:sz w:val="24"/>
          <w:szCs w:val="24"/>
        </w:rPr>
      </w:pPr>
      <w:r w:rsidRPr="00764483">
        <w:rPr>
          <w:rFonts w:ascii="Times New Roman" w:hAnsi="Times New Roman" w:cs="Times New Roman"/>
          <w:b/>
          <w:sz w:val="24"/>
          <w:szCs w:val="24"/>
        </w:rPr>
        <w:t>Характеристика текущего состояния</w:t>
      </w:r>
    </w:p>
    <w:p w:rsidR="00804113" w:rsidRPr="00764483" w:rsidRDefault="00804113" w:rsidP="00804113">
      <w:pPr>
        <w:spacing w:after="0"/>
        <w:contextualSpacing/>
        <w:rPr>
          <w:rFonts w:ascii="Times New Roman" w:eastAsia="Times New Roman" w:hAnsi="Times New Roman" w:cs="Times New Roman"/>
          <w:sz w:val="24"/>
          <w:szCs w:val="24"/>
          <w:u w:val="single"/>
          <w:lang w:eastAsia="ru-RU"/>
        </w:rPr>
      </w:pP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       Культура как часть социальной инфраструктуры определяет качество жизни населения, оказывает непосредственное влияние на социально-экономические процессы, в том числе на состояние трудовых ресурсов и формирование привлекательного имиджа населённого пункта, в частности, посёлка Чернышевский.</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t>В концепции долгосрочного социально-экономического развития российской Федерации на период до 2020 года, утверждённой распоряжением Правительства российской Федерации от 17.11.2008г. № 1662-р, определена цель государственной политики в сфере культуры – развитие и реализация культурного и духовного потенциала каждой личности и общества в целом. Право на участие в культурной жизни и пользование учреждениями культуры, на доступ к культурным ценностям каждому гражданину гарантируют Конституция Российской Федерации и основы законодательства Российской Федерации о культуре от 09.10.1992г. № 3612-1.</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t>Так как Федеральный закон от 06.10.2003г. № 131 – ФЗ «Об общих принципах организации местного самоуправления» относит создание условий для организации досуга и обеспечение жителей поселения услугами организаций культуры к вопросам местного значения, культурный потенциал рассматривается как важнейшая составляющая ресурсного потенциала муниципального образования.</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t xml:space="preserve">Развитие муниципального образования «Посёлок Чернышевский» происходило преимущественно в связи со строительством и работой градообразующего предприятия – Каскада Вилюйских ГЭС им. </w:t>
      </w:r>
      <w:proofErr w:type="spellStart"/>
      <w:r w:rsidRPr="00764483">
        <w:rPr>
          <w:rFonts w:ascii="Times New Roman" w:eastAsia="Times New Roman" w:hAnsi="Times New Roman" w:cs="Times New Roman"/>
          <w:sz w:val="24"/>
          <w:szCs w:val="24"/>
          <w:lang w:eastAsia="ru-RU"/>
        </w:rPr>
        <w:t>Е.Н.Батенчука</w:t>
      </w:r>
      <w:proofErr w:type="spellEnd"/>
      <w:r w:rsidRPr="00764483">
        <w:rPr>
          <w:rFonts w:ascii="Times New Roman" w:eastAsia="Times New Roman" w:hAnsi="Times New Roman" w:cs="Times New Roman"/>
          <w:sz w:val="24"/>
          <w:szCs w:val="24"/>
          <w:lang w:eastAsia="ru-RU"/>
        </w:rPr>
        <w:t xml:space="preserve">, обеспечивающего рабочие места и формировавшего социально-культурную среду проживания жителей посёлка. Благодаря существенным финансовым вливаниям в советское время в пос. Чернышевский была создана мощная культурная инфраструктура, призванная удовлетворить высокие запросы работников предприятия и жителей посёлка, обеспечивая им условия для полноценного отдыха и творческого развития.  Культурный потенциал посёлка формировался за счёт людей, которые приезжали в пос. Чернышевский и «привозили культуру с собой». Кроме того, очень много было организовано гастрольных мероприятий звёзд Отечественной сцены, литературы и науки. </w:t>
      </w:r>
      <w:proofErr w:type="gramStart"/>
      <w:r w:rsidRPr="00764483">
        <w:rPr>
          <w:rFonts w:ascii="Times New Roman" w:eastAsia="Times New Roman" w:hAnsi="Times New Roman" w:cs="Times New Roman"/>
          <w:sz w:val="24"/>
          <w:szCs w:val="24"/>
          <w:lang w:eastAsia="ru-RU"/>
        </w:rPr>
        <w:t>В то время работало 3 клубных учреждения, в которых было организовано 2 пункта кинопроката.</w:t>
      </w:r>
      <w:proofErr w:type="gramEnd"/>
      <w:r w:rsidRPr="00764483">
        <w:rPr>
          <w:rFonts w:ascii="Times New Roman" w:eastAsia="Times New Roman" w:hAnsi="Times New Roman" w:cs="Times New Roman"/>
          <w:sz w:val="24"/>
          <w:szCs w:val="24"/>
          <w:lang w:eastAsia="ru-RU"/>
        </w:rPr>
        <w:t xml:space="preserve"> За годы перестройки в посёлке остался только один Дом культуры, которого не стало в 1998г.  Только в декабре 2000 года в </w:t>
      </w:r>
      <w:r w:rsidRPr="00764483">
        <w:rPr>
          <w:rFonts w:ascii="Times New Roman" w:eastAsia="Times New Roman" w:hAnsi="Times New Roman" w:cs="Times New Roman"/>
          <w:sz w:val="24"/>
          <w:szCs w:val="24"/>
          <w:lang w:eastAsia="ru-RU"/>
        </w:rPr>
        <w:lastRenderedPageBreak/>
        <w:t>перепрофилированном из спортивного зала здании появился Дом культуры с очень слабой материально-технической базой. В сентябре 2014г. здание, находящееся по ул. Чернышевского,6, было законсервировано и закрыто.</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Сегодня, спустя почти 18 лет, на территории МО «Посёлок Чернышевский» работает 1 учреждения культуры, которое является значимым центром личностного общения, духовного развития, объединяющие многообразные формирования художественно-творческой и социально-культурной направленности. </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p>
    <w:p w:rsidR="00804113" w:rsidRPr="00764483" w:rsidRDefault="00804113" w:rsidP="00804113">
      <w:pPr>
        <w:spacing w:after="0"/>
        <w:ind w:firstLine="708"/>
        <w:jc w:val="both"/>
        <w:rPr>
          <w:rFonts w:ascii="Times New Roman" w:eastAsia="Times New Roman" w:hAnsi="Times New Roman" w:cs="Times New Roman"/>
          <w:b/>
          <w:i/>
          <w:sz w:val="24"/>
          <w:szCs w:val="24"/>
          <w:lang w:eastAsia="ru-RU"/>
        </w:rPr>
      </w:pPr>
      <w:r w:rsidRPr="00764483">
        <w:rPr>
          <w:rFonts w:ascii="Times New Roman" w:eastAsia="Times New Roman" w:hAnsi="Times New Roman" w:cs="Times New Roman"/>
          <w:b/>
          <w:i/>
          <w:sz w:val="24"/>
          <w:szCs w:val="24"/>
          <w:lang w:eastAsia="ru-RU"/>
        </w:rPr>
        <w:t>Основная уставная деятельность</w:t>
      </w:r>
    </w:p>
    <w:p w:rsidR="00D3486E" w:rsidRDefault="00D3486E" w:rsidP="00D3486E">
      <w:pPr>
        <w:spacing w:after="0" w:line="240" w:lineRule="auto"/>
        <w:jc w:val="both"/>
        <w:rPr>
          <w:rFonts w:ascii="Times New Roman" w:eastAsia="Times New Roman" w:hAnsi="Times New Roman" w:cs="Times New Roman"/>
          <w:sz w:val="24"/>
          <w:szCs w:val="24"/>
          <w:lang w:eastAsia="ru-RU"/>
        </w:rPr>
      </w:pPr>
    </w:p>
    <w:p w:rsidR="00804113" w:rsidRPr="00764483" w:rsidRDefault="00804113" w:rsidP="00D3486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Основные показатели деятельности учреждения культуры за последние три года, в</w:t>
      </w:r>
      <w:r w:rsidR="00AC25B6" w:rsidRPr="00764483">
        <w:rPr>
          <w:rFonts w:ascii="Times New Roman" w:eastAsia="Times New Roman" w:hAnsi="Times New Roman" w:cs="Times New Roman"/>
          <w:sz w:val="24"/>
          <w:szCs w:val="24"/>
          <w:lang w:eastAsia="ru-RU"/>
        </w:rPr>
        <w:t>зятые из</w:t>
      </w:r>
      <w:r w:rsidRPr="00764483">
        <w:rPr>
          <w:rFonts w:ascii="Times New Roman" w:eastAsia="Times New Roman" w:hAnsi="Times New Roman" w:cs="Times New Roman"/>
          <w:sz w:val="24"/>
          <w:szCs w:val="24"/>
          <w:lang w:eastAsia="ru-RU"/>
        </w:rPr>
        <w:t xml:space="preserve"> государственных форм статистической отчётности (7-НК) приведены в Таблице №1.</w:t>
      </w:r>
    </w:p>
    <w:p w:rsidR="00AC25B6" w:rsidRPr="00764483" w:rsidRDefault="00AC25B6" w:rsidP="00804113">
      <w:pPr>
        <w:spacing w:after="0"/>
        <w:ind w:firstLine="708"/>
        <w:jc w:val="both"/>
        <w:rPr>
          <w:rFonts w:ascii="Times New Roman" w:eastAsia="Times New Roman" w:hAnsi="Times New Roman" w:cs="Times New Roman"/>
          <w:sz w:val="24"/>
          <w:szCs w:val="24"/>
          <w:lang w:eastAsia="ru-RU"/>
        </w:rPr>
      </w:pPr>
    </w:p>
    <w:p w:rsidR="00804113" w:rsidRPr="00764483" w:rsidRDefault="00804113" w:rsidP="00804113">
      <w:pPr>
        <w:spacing w:after="0"/>
        <w:jc w:val="right"/>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Таблица №1</w:t>
      </w:r>
    </w:p>
    <w:tbl>
      <w:tblPr>
        <w:tblStyle w:val="1"/>
        <w:tblW w:w="0" w:type="auto"/>
        <w:tblLook w:val="04A0"/>
      </w:tblPr>
      <w:tblGrid>
        <w:gridCol w:w="4272"/>
        <w:gridCol w:w="1106"/>
        <w:gridCol w:w="1017"/>
        <w:gridCol w:w="1083"/>
        <w:gridCol w:w="1056"/>
        <w:gridCol w:w="1037"/>
      </w:tblGrid>
      <w:tr w:rsidR="00804113" w:rsidRPr="00764483" w:rsidTr="001C3243">
        <w:tc>
          <w:tcPr>
            <w:tcW w:w="4376" w:type="dxa"/>
          </w:tcPr>
          <w:p w:rsidR="00804113" w:rsidRPr="00764483" w:rsidRDefault="00804113" w:rsidP="00804113">
            <w:pPr>
              <w:rPr>
                <w:rFonts w:ascii="Times New Roman" w:hAnsi="Times New Roman" w:cs="Times New Roman"/>
                <w:b/>
                <w:sz w:val="24"/>
                <w:szCs w:val="24"/>
              </w:rPr>
            </w:pPr>
            <w:r w:rsidRPr="00764483">
              <w:rPr>
                <w:rFonts w:ascii="Times New Roman" w:hAnsi="Times New Roman" w:cs="Times New Roman"/>
                <w:sz w:val="24"/>
                <w:szCs w:val="24"/>
              </w:rPr>
              <w:t>Наименование показателя</w:t>
            </w:r>
          </w:p>
        </w:tc>
        <w:tc>
          <w:tcPr>
            <w:tcW w:w="1110" w:type="dxa"/>
          </w:tcPr>
          <w:p w:rsidR="00804113" w:rsidRPr="00764483" w:rsidRDefault="00804113" w:rsidP="00804113">
            <w:pPr>
              <w:rPr>
                <w:rFonts w:ascii="Times New Roman" w:hAnsi="Times New Roman" w:cs="Times New Roman"/>
                <w:b/>
                <w:sz w:val="24"/>
                <w:szCs w:val="24"/>
              </w:rPr>
            </w:pPr>
            <w:proofErr w:type="spellStart"/>
            <w:r w:rsidRPr="00764483">
              <w:rPr>
                <w:rFonts w:ascii="Times New Roman" w:hAnsi="Times New Roman" w:cs="Times New Roman"/>
                <w:sz w:val="24"/>
                <w:szCs w:val="24"/>
              </w:rPr>
              <w:t>Ед</w:t>
            </w:r>
            <w:proofErr w:type="gramStart"/>
            <w:r w:rsidRPr="00764483">
              <w:rPr>
                <w:rFonts w:ascii="Times New Roman" w:hAnsi="Times New Roman" w:cs="Times New Roman"/>
                <w:sz w:val="24"/>
                <w:szCs w:val="24"/>
              </w:rPr>
              <w:t>.и</w:t>
            </w:r>
            <w:proofErr w:type="gramEnd"/>
            <w:r w:rsidRPr="00764483">
              <w:rPr>
                <w:rFonts w:ascii="Times New Roman" w:hAnsi="Times New Roman" w:cs="Times New Roman"/>
                <w:sz w:val="24"/>
                <w:szCs w:val="24"/>
              </w:rPr>
              <w:t>зм</w:t>
            </w:r>
            <w:proofErr w:type="spellEnd"/>
            <w:r w:rsidRPr="00764483">
              <w:rPr>
                <w:rFonts w:ascii="Times New Roman" w:hAnsi="Times New Roman" w:cs="Times New Roman"/>
                <w:sz w:val="24"/>
                <w:szCs w:val="24"/>
              </w:rPr>
              <w:t>.</w:t>
            </w:r>
          </w:p>
        </w:tc>
        <w:tc>
          <w:tcPr>
            <w:tcW w:w="1029" w:type="dxa"/>
          </w:tcPr>
          <w:p w:rsidR="00804113" w:rsidRPr="00764483" w:rsidRDefault="00AC25B6" w:rsidP="00804113">
            <w:pPr>
              <w:rPr>
                <w:rFonts w:ascii="Times New Roman" w:hAnsi="Times New Roman" w:cs="Times New Roman"/>
                <w:b/>
                <w:sz w:val="24"/>
                <w:szCs w:val="24"/>
              </w:rPr>
            </w:pPr>
            <w:r w:rsidRPr="00764483">
              <w:rPr>
                <w:rFonts w:ascii="Times New Roman" w:hAnsi="Times New Roman" w:cs="Times New Roman"/>
                <w:sz w:val="24"/>
                <w:szCs w:val="24"/>
              </w:rPr>
              <w:t>2014</w:t>
            </w:r>
            <w:r w:rsidR="00804113" w:rsidRPr="00764483">
              <w:rPr>
                <w:rFonts w:ascii="Times New Roman" w:hAnsi="Times New Roman" w:cs="Times New Roman"/>
                <w:sz w:val="24"/>
                <w:szCs w:val="24"/>
              </w:rPr>
              <w:t xml:space="preserve"> год</w:t>
            </w:r>
          </w:p>
        </w:tc>
        <w:tc>
          <w:tcPr>
            <w:tcW w:w="1085" w:type="dxa"/>
          </w:tcPr>
          <w:p w:rsidR="00804113" w:rsidRPr="00764483" w:rsidRDefault="00AC25B6" w:rsidP="00804113">
            <w:pPr>
              <w:rPr>
                <w:rFonts w:ascii="Times New Roman" w:hAnsi="Times New Roman" w:cs="Times New Roman"/>
                <w:b/>
                <w:sz w:val="24"/>
                <w:szCs w:val="24"/>
              </w:rPr>
            </w:pPr>
            <w:r w:rsidRPr="00764483">
              <w:rPr>
                <w:rFonts w:ascii="Times New Roman" w:hAnsi="Times New Roman" w:cs="Times New Roman"/>
                <w:sz w:val="24"/>
                <w:szCs w:val="24"/>
              </w:rPr>
              <w:t>2015</w:t>
            </w:r>
            <w:r w:rsidR="00804113" w:rsidRPr="00764483">
              <w:rPr>
                <w:rFonts w:ascii="Times New Roman" w:hAnsi="Times New Roman" w:cs="Times New Roman"/>
                <w:sz w:val="24"/>
                <w:szCs w:val="24"/>
              </w:rPr>
              <w:t>год</w:t>
            </w:r>
          </w:p>
        </w:tc>
        <w:tc>
          <w:tcPr>
            <w:tcW w:w="1057" w:type="dxa"/>
          </w:tcPr>
          <w:p w:rsidR="00804113" w:rsidRPr="00764483" w:rsidRDefault="00AC25B6" w:rsidP="00804113">
            <w:pPr>
              <w:ind w:left="708" w:hanging="708"/>
              <w:rPr>
                <w:rFonts w:ascii="Times New Roman" w:hAnsi="Times New Roman" w:cs="Times New Roman"/>
                <w:b/>
                <w:sz w:val="24"/>
                <w:szCs w:val="24"/>
              </w:rPr>
            </w:pPr>
            <w:r w:rsidRPr="00764483">
              <w:rPr>
                <w:rFonts w:ascii="Times New Roman" w:hAnsi="Times New Roman" w:cs="Times New Roman"/>
                <w:sz w:val="24"/>
                <w:szCs w:val="24"/>
              </w:rPr>
              <w:t>2016</w:t>
            </w:r>
            <w:r w:rsidR="00804113" w:rsidRPr="00764483">
              <w:rPr>
                <w:rFonts w:ascii="Times New Roman" w:hAnsi="Times New Roman" w:cs="Times New Roman"/>
                <w:sz w:val="24"/>
                <w:szCs w:val="24"/>
              </w:rPr>
              <w:t>год</w:t>
            </w:r>
          </w:p>
        </w:tc>
        <w:tc>
          <w:tcPr>
            <w:tcW w:w="914" w:type="dxa"/>
          </w:tcPr>
          <w:p w:rsidR="00804113" w:rsidRPr="00764483" w:rsidRDefault="00AC25B6" w:rsidP="00804113">
            <w:pPr>
              <w:ind w:left="708" w:hanging="708"/>
              <w:rPr>
                <w:rFonts w:ascii="Times New Roman" w:hAnsi="Times New Roman" w:cs="Times New Roman"/>
                <w:b/>
                <w:sz w:val="24"/>
                <w:szCs w:val="24"/>
              </w:rPr>
            </w:pPr>
            <w:r w:rsidRPr="00764483">
              <w:rPr>
                <w:rFonts w:ascii="Times New Roman" w:hAnsi="Times New Roman" w:cs="Times New Roman"/>
                <w:sz w:val="24"/>
                <w:szCs w:val="24"/>
              </w:rPr>
              <w:t>2017</w:t>
            </w:r>
            <w:r w:rsidR="00804113" w:rsidRPr="00764483">
              <w:rPr>
                <w:rFonts w:ascii="Times New Roman" w:hAnsi="Times New Roman" w:cs="Times New Roman"/>
                <w:sz w:val="24"/>
                <w:szCs w:val="24"/>
              </w:rPr>
              <w:t>год</w:t>
            </w:r>
          </w:p>
        </w:tc>
      </w:tr>
      <w:tr w:rsidR="00804113" w:rsidRPr="00764483" w:rsidTr="001C3243">
        <w:tc>
          <w:tcPr>
            <w:tcW w:w="4376" w:type="dxa"/>
          </w:tcPr>
          <w:p w:rsidR="00804113" w:rsidRPr="00764483" w:rsidRDefault="00804113" w:rsidP="00804113">
            <w:pPr>
              <w:rPr>
                <w:rFonts w:ascii="Aparajita" w:hAnsi="Aparajita" w:cs="Aparajita"/>
                <w:b/>
                <w:sz w:val="24"/>
                <w:szCs w:val="24"/>
              </w:rPr>
            </w:pPr>
            <w:r w:rsidRPr="00764483">
              <w:rPr>
                <w:rFonts w:ascii="Times New Roman" w:hAnsi="Times New Roman" w:cs="Aparajita"/>
                <w:sz w:val="24"/>
                <w:szCs w:val="24"/>
              </w:rPr>
              <w:t>Число</w:t>
            </w:r>
            <w:r w:rsidRPr="00764483">
              <w:rPr>
                <w:rFonts w:ascii="Aparajita" w:hAnsi="Aparajita" w:cs="Aparajita"/>
                <w:sz w:val="24"/>
                <w:szCs w:val="24"/>
              </w:rPr>
              <w:t xml:space="preserve"> </w:t>
            </w:r>
            <w:r w:rsidRPr="00764483">
              <w:rPr>
                <w:rFonts w:ascii="Times New Roman" w:hAnsi="Times New Roman" w:cs="Aparajita"/>
                <w:sz w:val="24"/>
                <w:szCs w:val="24"/>
              </w:rPr>
              <w:t>формирований</w:t>
            </w:r>
            <w:r w:rsidRPr="00764483">
              <w:rPr>
                <w:rFonts w:ascii="Aparajita" w:hAnsi="Aparajita" w:cs="Aparajita"/>
                <w:sz w:val="24"/>
                <w:szCs w:val="24"/>
              </w:rPr>
              <w:t xml:space="preserve"> (</w:t>
            </w:r>
            <w:r w:rsidRPr="00764483">
              <w:rPr>
                <w:rFonts w:ascii="Times New Roman" w:hAnsi="Times New Roman" w:cs="Aparajita"/>
                <w:sz w:val="24"/>
                <w:szCs w:val="24"/>
              </w:rPr>
              <w:t>включая</w:t>
            </w:r>
            <w:r w:rsidRPr="00764483">
              <w:rPr>
                <w:rFonts w:ascii="Aparajita" w:hAnsi="Aparajita" w:cs="Aparajita"/>
                <w:sz w:val="24"/>
                <w:szCs w:val="24"/>
              </w:rPr>
              <w:t xml:space="preserve"> </w:t>
            </w:r>
            <w:proofErr w:type="gramStart"/>
            <w:r w:rsidRPr="00764483">
              <w:rPr>
                <w:rFonts w:ascii="Times New Roman" w:hAnsi="Times New Roman" w:cs="Aparajita"/>
                <w:sz w:val="24"/>
                <w:szCs w:val="24"/>
              </w:rPr>
              <w:t>любительские</w:t>
            </w:r>
            <w:proofErr w:type="gramEnd"/>
            <w:r w:rsidRPr="00764483">
              <w:rPr>
                <w:rFonts w:ascii="Aparajita" w:hAnsi="Aparajita" w:cs="Aparajita"/>
                <w:sz w:val="24"/>
                <w:szCs w:val="24"/>
              </w:rPr>
              <w:t xml:space="preserve">), </w:t>
            </w:r>
            <w:r w:rsidRPr="00764483">
              <w:rPr>
                <w:rFonts w:ascii="Times New Roman" w:hAnsi="Times New Roman" w:cs="Aparajita"/>
                <w:sz w:val="24"/>
                <w:szCs w:val="24"/>
              </w:rPr>
              <w:t>всего</w:t>
            </w:r>
          </w:p>
        </w:tc>
        <w:tc>
          <w:tcPr>
            <w:tcW w:w="1110" w:type="dxa"/>
          </w:tcPr>
          <w:p w:rsidR="00804113" w:rsidRPr="00764483" w:rsidRDefault="00804113" w:rsidP="00804113">
            <w:pPr>
              <w:rPr>
                <w:rFonts w:ascii="Aparajita" w:hAnsi="Aparajita" w:cs="Aparajita"/>
                <w:sz w:val="24"/>
                <w:szCs w:val="24"/>
              </w:rPr>
            </w:pPr>
            <w:r w:rsidRPr="00764483">
              <w:rPr>
                <w:rFonts w:ascii="Times New Roman" w:hAnsi="Times New Roman" w:cs="Aparajita"/>
                <w:sz w:val="24"/>
                <w:szCs w:val="24"/>
              </w:rPr>
              <w:t>единиц</w:t>
            </w:r>
          </w:p>
        </w:tc>
        <w:tc>
          <w:tcPr>
            <w:tcW w:w="1029"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27(4</w:t>
            </w:r>
            <w:r w:rsidR="00804113" w:rsidRPr="00764483">
              <w:rPr>
                <w:rFonts w:ascii="Times New Roman" w:hAnsi="Times New Roman" w:cs="Times New Roman"/>
                <w:sz w:val="24"/>
                <w:szCs w:val="24"/>
              </w:rPr>
              <w:t>)</w:t>
            </w:r>
          </w:p>
        </w:tc>
        <w:tc>
          <w:tcPr>
            <w:tcW w:w="1085"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28(4</w:t>
            </w:r>
            <w:r w:rsidR="00804113" w:rsidRPr="00764483">
              <w:rPr>
                <w:rFonts w:ascii="Times New Roman" w:hAnsi="Times New Roman" w:cs="Times New Roman"/>
                <w:sz w:val="24"/>
                <w:szCs w:val="24"/>
              </w:rPr>
              <w:t>)</w:t>
            </w:r>
          </w:p>
        </w:tc>
        <w:tc>
          <w:tcPr>
            <w:tcW w:w="1057"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29</w:t>
            </w:r>
            <w:r w:rsidR="00804113" w:rsidRPr="00764483">
              <w:rPr>
                <w:rFonts w:ascii="Times New Roman" w:hAnsi="Times New Roman" w:cs="Times New Roman"/>
                <w:sz w:val="24"/>
                <w:szCs w:val="24"/>
              </w:rPr>
              <w:t>(5)</w:t>
            </w:r>
          </w:p>
        </w:tc>
        <w:tc>
          <w:tcPr>
            <w:tcW w:w="914" w:type="dxa"/>
          </w:tcPr>
          <w:p w:rsidR="00804113" w:rsidRPr="00764483" w:rsidRDefault="00CE2B9D" w:rsidP="00804113">
            <w:pPr>
              <w:rPr>
                <w:rFonts w:ascii="Times New Roman" w:hAnsi="Times New Roman" w:cs="Times New Roman"/>
                <w:color w:val="000000" w:themeColor="text1"/>
                <w:sz w:val="24"/>
                <w:szCs w:val="24"/>
              </w:rPr>
            </w:pPr>
            <w:r w:rsidRPr="00764483">
              <w:rPr>
                <w:rFonts w:ascii="Times New Roman" w:hAnsi="Times New Roman" w:cs="Times New Roman"/>
                <w:color w:val="000000" w:themeColor="text1"/>
                <w:sz w:val="24"/>
                <w:szCs w:val="24"/>
              </w:rPr>
              <w:t>23 (5</w:t>
            </w:r>
            <w:r w:rsidR="00804113" w:rsidRPr="00764483">
              <w:rPr>
                <w:rFonts w:ascii="Times New Roman" w:hAnsi="Times New Roman" w:cs="Times New Roman"/>
                <w:color w:val="000000" w:themeColor="text1"/>
                <w:sz w:val="24"/>
                <w:szCs w:val="24"/>
              </w:rPr>
              <w:t>)</w:t>
            </w:r>
          </w:p>
        </w:tc>
      </w:tr>
      <w:tr w:rsidR="00804113" w:rsidRPr="00764483" w:rsidTr="001C3243">
        <w:tc>
          <w:tcPr>
            <w:tcW w:w="4376" w:type="dxa"/>
          </w:tcPr>
          <w:p w:rsidR="00804113" w:rsidRPr="00764483" w:rsidRDefault="00804113" w:rsidP="00804113">
            <w:pPr>
              <w:rPr>
                <w:rFonts w:ascii="Aparajita" w:hAnsi="Aparajita" w:cs="Aparajita"/>
                <w:b/>
                <w:sz w:val="24"/>
                <w:szCs w:val="24"/>
              </w:rPr>
            </w:pPr>
            <w:r w:rsidRPr="00764483">
              <w:rPr>
                <w:rFonts w:ascii="Times New Roman" w:hAnsi="Times New Roman" w:cs="Aparajita"/>
                <w:sz w:val="24"/>
                <w:szCs w:val="24"/>
              </w:rPr>
              <w:t>В</w:t>
            </w:r>
            <w:r w:rsidRPr="00764483">
              <w:rPr>
                <w:rFonts w:ascii="Aparajita" w:hAnsi="Aparajita" w:cs="Aparajita"/>
                <w:sz w:val="24"/>
                <w:szCs w:val="24"/>
              </w:rPr>
              <w:t xml:space="preserve"> </w:t>
            </w:r>
            <w:r w:rsidRPr="00764483">
              <w:rPr>
                <w:rFonts w:ascii="Times New Roman" w:hAnsi="Times New Roman" w:cs="Aparajita"/>
                <w:sz w:val="24"/>
                <w:szCs w:val="24"/>
              </w:rPr>
              <w:t>них</w:t>
            </w:r>
            <w:r w:rsidRPr="00764483">
              <w:rPr>
                <w:rFonts w:ascii="Aparajita" w:hAnsi="Aparajita" w:cs="Aparajita"/>
                <w:sz w:val="24"/>
                <w:szCs w:val="24"/>
              </w:rPr>
              <w:t xml:space="preserve"> </w:t>
            </w:r>
            <w:r w:rsidRPr="00764483">
              <w:rPr>
                <w:rFonts w:ascii="Times New Roman" w:hAnsi="Times New Roman" w:cs="Aparajita"/>
                <w:sz w:val="24"/>
                <w:szCs w:val="24"/>
              </w:rPr>
              <w:t>участников</w:t>
            </w:r>
            <w:r w:rsidRPr="00764483">
              <w:rPr>
                <w:rFonts w:ascii="Aparajita" w:hAnsi="Aparajita" w:cs="Aparajita"/>
                <w:sz w:val="24"/>
                <w:szCs w:val="24"/>
              </w:rPr>
              <w:t xml:space="preserve">, </w:t>
            </w:r>
            <w:r w:rsidRPr="00764483">
              <w:rPr>
                <w:rFonts w:ascii="Times New Roman" w:hAnsi="Times New Roman" w:cs="Aparajita"/>
                <w:sz w:val="24"/>
                <w:szCs w:val="24"/>
              </w:rPr>
              <w:t>всего</w:t>
            </w:r>
          </w:p>
        </w:tc>
        <w:tc>
          <w:tcPr>
            <w:tcW w:w="1110" w:type="dxa"/>
          </w:tcPr>
          <w:p w:rsidR="00804113" w:rsidRPr="00764483" w:rsidRDefault="00804113" w:rsidP="00804113">
            <w:pPr>
              <w:rPr>
                <w:rFonts w:ascii="Aparajita" w:hAnsi="Aparajita" w:cs="Aparajita"/>
                <w:sz w:val="24"/>
                <w:szCs w:val="24"/>
              </w:rPr>
            </w:pPr>
            <w:r w:rsidRPr="00764483">
              <w:rPr>
                <w:rFonts w:ascii="Times New Roman" w:hAnsi="Times New Roman" w:cs="Aparajita"/>
                <w:sz w:val="24"/>
                <w:szCs w:val="24"/>
              </w:rPr>
              <w:t>человек</w:t>
            </w:r>
          </w:p>
        </w:tc>
        <w:tc>
          <w:tcPr>
            <w:tcW w:w="1029"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248</w:t>
            </w:r>
          </w:p>
        </w:tc>
        <w:tc>
          <w:tcPr>
            <w:tcW w:w="1085"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247</w:t>
            </w:r>
          </w:p>
        </w:tc>
        <w:tc>
          <w:tcPr>
            <w:tcW w:w="1057"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286</w:t>
            </w:r>
          </w:p>
        </w:tc>
        <w:tc>
          <w:tcPr>
            <w:tcW w:w="914" w:type="dxa"/>
          </w:tcPr>
          <w:p w:rsidR="00804113" w:rsidRPr="00764483" w:rsidRDefault="000E6AB0" w:rsidP="00804113">
            <w:pPr>
              <w:rPr>
                <w:rFonts w:ascii="Times New Roman" w:hAnsi="Times New Roman" w:cs="Times New Roman"/>
                <w:color w:val="000000" w:themeColor="text1"/>
                <w:sz w:val="24"/>
                <w:szCs w:val="24"/>
              </w:rPr>
            </w:pPr>
            <w:r w:rsidRPr="00764483">
              <w:rPr>
                <w:rFonts w:ascii="Times New Roman" w:hAnsi="Times New Roman" w:cs="Times New Roman"/>
                <w:color w:val="000000" w:themeColor="text1"/>
                <w:sz w:val="24"/>
                <w:szCs w:val="24"/>
              </w:rPr>
              <w:t>27</w:t>
            </w:r>
            <w:r w:rsidR="001E536F" w:rsidRPr="00764483">
              <w:rPr>
                <w:rFonts w:ascii="Times New Roman" w:hAnsi="Times New Roman" w:cs="Times New Roman"/>
                <w:color w:val="000000" w:themeColor="text1"/>
                <w:sz w:val="24"/>
                <w:szCs w:val="24"/>
              </w:rPr>
              <w:t>4</w:t>
            </w:r>
          </w:p>
        </w:tc>
      </w:tr>
      <w:tr w:rsidR="00804113" w:rsidRPr="00764483" w:rsidTr="001C3243">
        <w:tc>
          <w:tcPr>
            <w:tcW w:w="4376" w:type="dxa"/>
          </w:tcPr>
          <w:p w:rsidR="00804113" w:rsidRPr="00764483" w:rsidRDefault="00804113" w:rsidP="00804113">
            <w:pPr>
              <w:rPr>
                <w:rFonts w:ascii="Aparajita" w:hAnsi="Aparajita" w:cs="Aparajita"/>
                <w:b/>
                <w:sz w:val="24"/>
                <w:szCs w:val="24"/>
              </w:rPr>
            </w:pPr>
            <w:r w:rsidRPr="00764483">
              <w:rPr>
                <w:rFonts w:ascii="Times New Roman" w:hAnsi="Times New Roman" w:cs="Aparajita"/>
                <w:sz w:val="24"/>
                <w:szCs w:val="24"/>
              </w:rPr>
              <w:t>Число</w:t>
            </w:r>
            <w:r w:rsidRPr="00764483">
              <w:rPr>
                <w:rFonts w:ascii="Aparajita" w:hAnsi="Aparajita" w:cs="Aparajita"/>
                <w:sz w:val="24"/>
                <w:szCs w:val="24"/>
              </w:rPr>
              <w:t xml:space="preserve">  </w:t>
            </w:r>
            <w:r w:rsidRPr="00764483">
              <w:rPr>
                <w:rFonts w:ascii="Times New Roman" w:hAnsi="Times New Roman" w:cs="Aparajita"/>
                <w:sz w:val="24"/>
                <w:szCs w:val="24"/>
              </w:rPr>
              <w:t>культурно</w:t>
            </w:r>
            <w:r w:rsidRPr="00764483">
              <w:rPr>
                <w:rFonts w:ascii="Aparajita" w:hAnsi="Aparajita" w:cs="Aparajita"/>
                <w:sz w:val="24"/>
                <w:szCs w:val="24"/>
              </w:rPr>
              <w:t>-</w:t>
            </w:r>
            <w:r w:rsidRPr="00764483">
              <w:rPr>
                <w:rFonts w:ascii="Times New Roman" w:hAnsi="Times New Roman" w:cs="Aparajita"/>
                <w:sz w:val="24"/>
                <w:szCs w:val="24"/>
              </w:rPr>
              <w:t>массовых</w:t>
            </w:r>
            <w:r w:rsidRPr="00764483">
              <w:rPr>
                <w:rFonts w:ascii="Aparajita" w:hAnsi="Aparajita" w:cs="Aparajita"/>
                <w:sz w:val="24"/>
                <w:szCs w:val="24"/>
              </w:rPr>
              <w:t xml:space="preserve"> </w:t>
            </w:r>
            <w:r w:rsidRPr="00764483">
              <w:rPr>
                <w:rFonts w:ascii="Times New Roman" w:hAnsi="Times New Roman" w:cs="Aparajita"/>
                <w:sz w:val="24"/>
                <w:szCs w:val="24"/>
              </w:rPr>
              <w:t>мероприятий</w:t>
            </w:r>
            <w:r w:rsidRPr="00764483">
              <w:rPr>
                <w:rFonts w:ascii="Aparajita" w:hAnsi="Aparajita" w:cs="Aparajita"/>
                <w:sz w:val="24"/>
                <w:szCs w:val="24"/>
              </w:rPr>
              <w:t xml:space="preserve">, </w:t>
            </w:r>
            <w:r w:rsidRPr="00764483">
              <w:rPr>
                <w:rFonts w:ascii="Times New Roman" w:hAnsi="Times New Roman" w:cs="Aparajita"/>
                <w:sz w:val="24"/>
                <w:szCs w:val="24"/>
              </w:rPr>
              <w:t>всего</w:t>
            </w:r>
          </w:p>
        </w:tc>
        <w:tc>
          <w:tcPr>
            <w:tcW w:w="1110" w:type="dxa"/>
          </w:tcPr>
          <w:p w:rsidR="00804113" w:rsidRPr="00764483" w:rsidRDefault="00804113" w:rsidP="00804113">
            <w:pPr>
              <w:rPr>
                <w:rFonts w:ascii="Aparajita" w:hAnsi="Aparajita" w:cs="Aparajita"/>
                <w:sz w:val="24"/>
                <w:szCs w:val="24"/>
              </w:rPr>
            </w:pPr>
            <w:r w:rsidRPr="00764483">
              <w:rPr>
                <w:rFonts w:ascii="Times New Roman" w:hAnsi="Times New Roman" w:cs="Aparajita"/>
                <w:sz w:val="24"/>
                <w:szCs w:val="24"/>
              </w:rPr>
              <w:t>единиц</w:t>
            </w:r>
          </w:p>
        </w:tc>
        <w:tc>
          <w:tcPr>
            <w:tcW w:w="1029"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135</w:t>
            </w:r>
          </w:p>
        </w:tc>
        <w:tc>
          <w:tcPr>
            <w:tcW w:w="1085"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115</w:t>
            </w:r>
          </w:p>
        </w:tc>
        <w:tc>
          <w:tcPr>
            <w:tcW w:w="1057"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130</w:t>
            </w:r>
          </w:p>
        </w:tc>
        <w:tc>
          <w:tcPr>
            <w:tcW w:w="914" w:type="dxa"/>
          </w:tcPr>
          <w:p w:rsidR="00804113" w:rsidRPr="00764483" w:rsidRDefault="00AC25B6" w:rsidP="00804113">
            <w:pPr>
              <w:rPr>
                <w:rFonts w:ascii="Times New Roman" w:hAnsi="Times New Roman" w:cs="Times New Roman"/>
                <w:color w:val="000000" w:themeColor="text1"/>
                <w:sz w:val="24"/>
                <w:szCs w:val="24"/>
              </w:rPr>
            </w:pPr>
            <w:r w:rsidRPr="00764483">
              <w:rPr>
                <w:rFonts w:ascii="Times New Roman" w:hAnsi="Times New Roman" w:cs="Times New Roman"/>
                <w:color w:val="000000" w:themeColor="text1"/>
                <w:sz w:val="24"/>
                <w:szCs w:val="24"/>
              </w:rPr>
              <w:t>120</w:t>
            </w:r>
          </w:p>
        </w:tc>
      </w:tr>
      <w:tr w:rsidR="00804113" w:rsidRPr="00764483" w:rsidTr="001C3243">
        <w:tc>
          <w:tcPr>
            <w:tcW w:w="4376" w:type="dxa"/>
          </w:tcPr>
          <w:p w:rsidR="00804113" w:rsidRPr="00764483" w:rsidRDefault="00804113" w:rsidP="00804113">
            <w:pPr>
              <w:rPr>
                <w:rFonts w:ascii="Aparajita" w:hAnsi="Aparajita" w:cs="Aparajita"/>
                <w:b/>
                <w:sz w:val="24"/>
                <w:szCs w:val="24"/>
              </w:rPr>
            </w:pPr>
            <w:r w:rsidRPr="00764483">
              <w:rPr>
                <w:rFonts w:ascii="Times New Roman" w:hAnsi="Times New Roman" w:cs="Aparajita"/>
                <w:sz w:val="24"/>
                <w:szCs w:val="24"/>
              </w:rPr>
              <w:t>Число</w:t>
            </w:r>
            <w:r w:rsidRPr="00764483">
              <w:rPr>
                <w:rFonts w:ascii="Aparajita" w:hAnsi="Aparajita" w:cs="Aparajita"/>
                <w:sz w:val="24"/>
                <w:szCs w:val="24"/>
              </w:rPr>
              <w:t xml:space="preserve"> </w:t>
            </w:r>
            <w:r w:rsidRPr="00764483">
              <w:rPr>
                <w:rFonts w:ascii="Times New Roman" w:hAnsi="Times New Roman" w:cs="Aparajita"/>
                <w:sz w:val="24"/>
                <w:szCs w:val="24"/>
              </w:rPr>
              <w:t>посещений</w:t>
            </w:r>
            <w:r w:rsidRPr="00764483">
              <w:rPr>
                <w:rFonts w:ascii="Aparajita" w:hAnsi="Aparajita" w:cs="Aparajita"/>
                <w:sz w:val="24"/>
                <w:szCs w:val="24"/>
              </w:rPr>
              <w:t xml:space="preserve"> </w:t>
            </w:r>
            <w:r w:rsidRPr="00764483">
              <w:rPr>
                <w:rFonts w:ascii="Times New Roman" w:hAnsi="Times New Roman" w:cs="Aparajita"/>
                <w:sz w:val="24"/>
                <w:szCs w:val="24"/>
              </w:rPr>
              <w:t>культурно</w:t>
            </w:r>
            <w:r w:rsidRPr="00764483">
              <w:rPr>
                <w:rFonts w:ascii="Aparajita" w:hAnsi="Aparajita" w:cs="Aparajita"/>
                <w:sz w:val="24"/>
                <w:szCs w:val="24"/>
              </w:rPr>
              <w:t>-</w:t>
            </w:r>
            <w:r w:rsidRPr="00764483">
              <w:rPr>
                <w:rFonts w:ascii="Times New Roman" w:hAnsi="Times New Roman" w:cs="Aparajita"/>
                <w:sz w:val="24"/>
                <w:szCs w:val="24"/>
              </w:rPr>
              <w:t>массовых</w:t>
            </w:r>
            <w:r w:rsidRPr="00764483">
              <w:rPr>
                <w:rFonts w:ascii="Aparajita" w:hAnsi="Aparajita" w:cs="Aparajita"/>
                <w:sz w:val="24"/>
                <w:szCs w:val="24"/>
              </w:rPr>
              <w:t xml:space="preserve"> </w:t>
            </w:r>
            <w:r w:rsidRPr="00764483">
              <w:rPr>
                <w:rFonts w:ascii="Times New Roman" w:hAnsi="Times New Roman" w:cs="Aparajita"/>
                <w:sz w:val="24"/>
                <w:szCs w:val="24"/>
              </w:rPr>
              <w:t>мероприятий</w:t>
            </w:r>
            <w:r w:rsidRPr="00764483">
              <w:rPr>
                <w:rFonts w:ascii="Aparajita" w:hAnsi="Aparajita" w:cs="Aparajita"/>
                <w:sz w:val="24"/>
                <w:szCs w:val="24"/>
              </w:rPr>
              <w:t>,</w:t>
            </w:r>
          </w:p>
        </w:tc>
        <w:tc>
          <w:tcPr>
            <w:tcW w:w="1110" w:type="dxa"/>
          </w:tcPr>
          <w:p w:rsidR="00804113" w:rsidRPr="00764483" w:rsidRDefault="00804113" w:rsidP="00804113">
            <w:pPr>
              <w:rPr>
                <w:rFonts w:ascii="Aparajita" w:hAnsi="Aparajita" w:cs="Aparajita"/>
                <w:sz w:val="24"/>
                <w:szCs w:val="24"/>
              </w:rPr>
            </w:pPr>
            <w:r w:rsidRPr="00764483">
              <w:rPr>
                <w:rFonts w:ascii="Times New Roman" w:hAnsi="Times New Roman" w:cs="Aparajita"/>
                <w:sz w:val="24"/>
                <w:szCs w:val="24"/>
              </w:rPr>
              <w:t>человек</w:t>
            </w:r>
          </w:p>
        </w:tc>
        <w:tc>
          <w:tcPr>
            <w:tcW w:w="1029"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15 354</w:t>
            </w:r>
          </w:p>
        </w:tc>
        <w:tc>
          <w:tcPr>
            <w:tcW w:w="1085"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13 443</w:t>
            </w:r>
          </w:p>
        </w:tc>
        <w:tc>
          <w:tcPr>
            <w:tcW w:w="1057"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12 961</w:t>
            </w:r>
          </w:p>
        </w:tc>
        <w:tc>
          <w:tcPr>
            <w:tcW w:w="914" w:type="dxa"/>
          </w:tcPr>
          <w:p w:rsidR="00804113" w:rsidRPr="00764483" w:rsidRDefault="007F5FE2" w:rsidP="008041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15 30</w:t>
            </w:r>
            <w:r w:rsidR="00FA0879" w:rsidRPr="00764483">
              <w:rPr>
                <w:rFonts w:ascii="Times New Roman" w:hAnsi="Times New Roman" w:cs="Times New Roman"/>
                <w:color w:val="000000" w:themeColor="text1"/>
                <w:sz w:val="24"/>
                <w:szCs w:val="24"/>
              </w:rPr>
              <w:t>5</w:t>
            </w:r>
          </w:p>
        </w:tc>
      </w:tr>
      <w:tr w:rsidR="00804113" w:rsidRPr="00764483" w:rsidTr="001C3243">
        <w:tc>
          <w:tcPr>
            <w:tcW w:w="4376" w:type="dxa"/>
          </w:tcPr>
          <w:p w:rsidR="00804113" w:rsidRPr="00764483" w:rsidRDefault="00804113" w:rsidP="00804113">
            <w:pPr>
              <w:rPr>
                <w:rFonts w:ascii="Aparajita" w:hAnsi="Aparajita" w:cs="Aparajita"/>
                <w:b/>
                <w:sz w:val="24"/>
                <w:szCs w:val="24"/>
              </w:rPr>
            </w:pPr>
            <w:r w:rsidRPr="00764483">
              <w:rPr>
                <w:rFonts w:ascii="Times New Roman" w:hAnsi="Times New Roman" w:cs="Aparajita"/>
                <w:sz w:val="24"/>
                <w:szCs w:val="24"/>
              </w:rPr>
              <w:t>Из</w:t>
            </w:r>
            <w:r w:rsidRPr="00764483">
              <w:rPr>
                <w:rFonts w:ascii="Aparajita" w:hAnsi="Aparajita" w:cs="Aparajita"/>
                <w:sz w:val="24"/>
                <w:szCs w:val="24"/>
              </w:rPr>
              <w:t xml:space="preserve"> </w:t>
            </w:r>
            <w:r w:rsidRPr="00764483">
              <w:rPr>
                <w:rFonts w:ascii="Times New Roman" w:hAnsi="Times New Roman" w:cs="Aparajita"/>
                <w:sz w:val="24"/>
                <w:szCs w:val="24"/>
              </w:rPr>
              <w:t>числа</w:t>
            </w:r>
            <w:r w:rsidRPr="00764483">
              <w:rPr>
                <w:rFonts w:ascii="Aparajita" w:hAnsi="Aparajita" w:cs="Aparajita"/>
                <w:sz w:val="24"/>
                <w:szCs w:val="24"/>
              </w:rPr>
              <w:t xml:space="preserve"> </w:t>
            </w:r>
            <w:r w:rsidRPr="00764483">
              <w:rPr>
                <w:rFonts w:ascii="Times New Roman" w:hAnsi="Times New Roman" w:cs="Aparajita"/>
                <w:sz w:val="24"/>
                <w:szCs w:val="24"/>
              </w:rPr>
              <w:t>культурно</w:t>
            </w:r>
            <w:r w:rsidRPr="00764483">
              <w:rPr>
                <w:rFonts w:ascii="Aparajita" w:hAnsi="Aparajita" w:cs="Aparajita"/>
                <w:sz w:val="24"/>
                <w:szCs w:val="24"/>
              </w:rPr>
              <w:t>-</w:t>
            </w:r>
            <w:r w:rsidRPr="00764483">
              <w:rPr>
                <w:rFonts w:ascii="Times New Roman" w:hAnsi="Times New Roman" w:cs="Aparajita"/>
                <w:sz w:val="24"/>
                <w:szCs w:val="24"/>
              </w:rPr>
              <w:t>массовых</w:t>
            </w:r>
            <w:r w:rsidRPr="00764483">
              <w:rPr>
                <w:rFonts w:ascii="Aparajita" w:hAnsi="Aparajita" w:cs="Aparajita"/>
                <w:sz w:val="24"/>
                <w:szCs w:val="24"/>
              </w:rPr>
              <w:t xml:space="preserve"> </w:t>
            </w:r>
            <w:r w:rsidRPr="00764483">
              <w:rPr>
                <w:rFonts w:ascii="Times New Roman" w:hAnsi="Times New Roman" w:cs="Aparajita"/>
                <w:sz w:val="24"/>
                <w:szCs w:val="24"/>
              </w:rPr>
              <w:t>мероприятий</w:t>
            </w:r>
            <w:r w:rsidRPr="00764483">
              <w:rPr>
                <w:rFonts w:ascii="Aparajita" w:hAnsi="Aparajita" w:cs="Aparajita"/>
                <w:sz w:val="24"/>
                <w:szCs w:val="24"/>
              </w:rPr>
              <w:t xml:space="preserve">, </w:t>
            </w:r>
            <w:r w:rsidRPr="00764483">
              <w:rPr>
                <w:rFonts w:ascii="Times New Roman" w:hAnsi="Times New Roman" w:cs="Aparajita"/>
                <w:sz w:val="24"/>
                <w:szCs w:val="24"/>
              </w:rPr>
              <w:t>проведено</w:t>
            </w:r>
            <w:r w:rsidRPr="00764483">
              <w:rPr>
                <w:rFonts w:ascii="Aparajita" w:hAnsi="Aparajita" w:cs="Aparajita"/>
                <w:sz w:val="24"/>
                <w:szCs w:val="24"/>
              </w:rPr>
              <w:t xml:space="preserve"> </w:t>
            </w:r>
            <w:r w:rsidRPr="00764483">
              <w:rPr>
                <w:rFonts w:ascii="Times New Roman" w:hAnsi="Times New Roman" w:cs="Aparajita"/>
                <w:sz w:val="24"/>
                <w:szCs w:val="24"/>
              </w:rPr>
              <w:t>на</w:t>
            </w:r>
            <w:r w:rsidRPr="00764483">
              <w:rPr>
                <w:rFonts w:ascii="Aparajita" w:hAnsi="Aparajita" w:cs="Aparajita"/>
                <w:sz w:val="24"/>
                <w:szCs w:val="24"/>
              </w:rPr>
              <w:t xml:space="preserve"> </w:t>
            </w:r>
            <w:r w:rsidRPr="00764483">
              <w:rPr>
                <w:rFonts w:ascii="Times New Roman" w:hAnsi="Times New Roman" w:cs="Aparajita"/>
                <w:sz w:val="24"/>
                <w:szCs w:val="24"/>
              </w:rPr>
              <w:t>платной</w:t>
            </w:r>
            <w:r w:rsidRPr="00764483">
              <w:rPr>
                <w:rFonts w:ascii="Aparajita" w:hAnsi="Aparajita" w:cs="Aparajita"/>
                <w:sz w:val="24"/>
                <w:szCs w:val="24"/>
              </w:rPr>
              <w:t xml:space="preserve"> </w:t>
            </w:r>
            <w:r w:rsidRPr="00764483">
              <w:rPr>
                <w:rFonts w:ascii="Times New Roman" w:hAnsi="Times New Roman" w:cs="Aparajita"/>
                <w:sz w:val="24"/>
                <w:szCs w:val="24"/>
              </w:rPr>
              <w:t>основе</w:t>
            </w:r>
          </w:p>
        </w:tc>
        <w:tc>
          <w:tcPr>
            <w:tcW w:w="1110" w:type="dxa"/>
          </w:tcPr>
          <w:p w:rsidR="00804113" w:rsidRPr="00764483" w:rsidRDefault="00804113" w:rsidP="00804113">
            <w:pPr>
              <w:rPr>
                <w:rFonts w:ascii="Aparajita" w:hAnsi="Aparajita" w:cs="Aparajita"/>
                <w:sz w:val="24"/>
                <w:szCs w:val="24"/>
              </w:rPr>
            </w:pPr>
            <w:r w:rsidRPr="00764483">
              <w:rPr>
                <w:rFonts w:ascii="Times New Roman" w:hAnsi="Times New Roman" w:cs="Aparajita"/>
                <w:sz w:val="24"/>
                <w:szCs w:val="24"/>
              </w:rPr>
              <w:t>единиц</w:t>
            </w:r>
          </w:p>
        </w:tc>
        <w:tc>
          <w:tcPr>
            <w:tcW w:w="1029"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31</w:t>
            </w:r>
          </w:p>
        </w:tc>
        <w:tc>
          <w:tcPr>
            <w:tcW w:w="1085"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5</w:t>
            </w:r>
          </w:p>
        </w:tc>
        <w:tc>
          <w:tcPr>
            <w:tcW w:w="1057"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4</w:t>
            </w:r>
          </w:p>
        </w:tc>
        <w:tc>
          <w:tcPr>
            <w:tcW w:w="914" w:type="dxa"/>
          </w:tcPr>
          <w:p w:rsidR="00804113" w:rsidRPr="00764483" w:rsidRDefault="00AC25B6" w:rsidP="00804113">
            <w:pPr>
              <w:rPr>
                <w:rFonts w:ascii="Times New Roman" w:hAnsi="Times New Roman" w:cs="Times New Roman"/>
                <w:color w:val="000000" w:themeColor="text1"/>
                <w:sz w:val="24"/>
                <w:szCs w:val="24"/>
              </w:rPr>
            </w:pPr>
            <w:r w:rsidRPr="00764483">
              <w:rPr>
                <w:rFonts w:ascii="Times New Roman" w:hAnsi="Times New Roman" w:cs="Times New Roman"/>
                <w:color w:val="000000" w:themeColor="text1"/>
                <w:sz w:val="24"/>
                <w:szCs w:val="24"/>
              </w:rPr>
              <w:t>4</w:t>
            </w:r>
          </w:p>
        </w:tc>
      </w:tr>
      <w:tr w:rsidR="00804113" w:rsidRPr="00764483" w:rsidTr="001C3243">
        <w:tc>
          <w:tcPr>
            <w:tcW w:w="4376" w:type="dxa"/>
          </w:tcPr>
          <w:p w:rsidR="00804113" w:rsidRPr="00764483" w:rsidRDefault="00804113" w:rsidP="00804113">
            <w:pPr>
              <w:rPr>
                <w:rFonts w:ascii="Aparajita" w:hAnsi="Aparajita" w:cs="Aparajita"/>
                <w:b/>
                <w:sz w:val="24"/>
                <w:szCs w:val="24"/>
              </w:rPr>
            </w:pPr>
            <w:r w:rsidRPr="00764483">
              <w:rPr>
                <w:rFonts w:ascii="Times New Roman" w:hAnsi="Times New Roman" w:cs="Aparajita"/>
                <w:sz w:val="24"/>
                <w:szCs w:val="24"/>
              </w:rPr>
              <w:t>Число</w:t>
            </w:r>
            <w:r w:rsidRPr="00764483">
              <w:rPr>
                <w:rFonts w:ascii="Aparajita" w:hAnsi="Aparajita" w:cs="Aparajita"/>
                <w:sz w:val="24"/>
                <w:szCs w:val="24"/>
              </w:rPr>
              <w:t xml:space="preserve"> </w:t>
            </w:r>
            <w:r w:rsidRPr="00764483">
              <w:rPr>
                <w:rFonts w:ascii="Times New Roman" w:hAnsi="Times New Roman" w:cs="Aparajita"/>
                <w:sz w:val="24"/>
                <w:szCs w:val="24"/>
              </w:rPr>
              <w:t>посещений</w:t>
            </w:r>
            <w:r w:rsidRPr="00764483">
              <w:rPr>
                <w:rFonts w:ascii="Aparajita" w:hAnsi="Aparajita" w:cs="Aparajita"/>
                <w:sz w:val="24"/>
                <w:szCs w:val="24"/>
              </w:rPr>
              <w:t xml:space="preserve"> </w:t>
            </w:r>
            <w:r w:rsidRPr="00764483">
              <w:rPr>
                <w:rFonts w:ascii="Times New Roman" w:hAnsi="Times New Roman" w:cs="Aparajita"/>
                <w:sz w:val="24"/>
                <w:szCs w:val="24"/>
              </w:rPr>
              <w:t>на</w:t>
            </w:r>
            <w:r w:rsidRPr="00764483">
              <w:rPr>
                <w:rFonts w:ascii="Aparajita" w:hAnsi="Aparajita" w:cs="Aparajita"/>
                <w:sz w:val="24"/>
                <w:szCs w:val="24"/>
              </w:rPr>
              <w:t xml:space="preserve"> </w:t>
            </w:r>
            <w:r w:rsidRPr="00764483">
              <w:rPr>
                <w:rFonts w:ascii="Times New Roman" w:hAnsi="Times New Roman" w:cs="Aparajita"/>
                <w:sz w:val="24"/>
                <w:szCs w:val="24"/>
              </w:rPr>
              <w:t>платных</w:t>
            </w:r>
            <w:r w:rsidRPr="00764483">
              <w:rPr>
                <w:rFonts w:ascii="Aparajita" w:hAnsi="Aparajita" w:cs="Aparajita"/>
                <w:sz w:val="24"/>
                <w:szCs w:val="24"/>
              </w:rPr>
              <w:t xml:space="preserve"> </w:t>
            </w:r>
            <w:r w:rsidRPr="00764483">
              <w:rPr>
                <w:rFonts w:ascii="Times New Roman" w:hAnsi="Times New Roman" w:cs="Aparajita"/>
                <w:sz w:val="24"/>
                <w:szCs w:val="24"/>
              </w:rPr>
              <w:t>мероприятиях</w:t>
            </w:r>
          </w:p>
        </w:tc>
        <w:tc>
          <w:tcPr>
            <w:tcW w:w="1110" w:type="dxa"/>
          </w:tcPr>
          <w:p w:rsidR="00804113" w:rsidRPr="00764483" w:rsidRDefault="00804113" w:rsidP="00804113">
            <w:pPr>
              <w:rPr>
                <w:rFonts w:ascii="Aparajita" w:hAnsi="Aparajita" w:cs="Aparajita"/>
                <w:sz w:val="24"/>
                <w:szCs w:val="24"/>
              </w:rPr>
            </w:pPr>
            <w:r w:rsidRPr="00764483">
              <w:rPr>
                <w:rFonts w:ascii="Times New Roman" w:hAnsi="Times New Roman" w:cs="Aparajita"/>
                <w:sz w:val="24"/>
                <w:szCs w:val="24"/>
              </w:rPr>
              <w:t>человек</w:t>
            </w:r>
          </w:p>
        </w:tc>
        <w:tc>
          <w:tcPr>
            <w:tcW w:w="1029"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1 513</w:t>
            </w:r>
          </w:p>
        </w:tc>
        <w:tc>
          <w:tcPr>
            <w:tcW w:w="1085"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461</w:t>
            </w:r>
          </w:p>
        </w:tc>
        <w:tc>
          <w:tcPr>
            <w:tcW w:w="1057" w:type="dxa"/>
          </w:tcPr>
          <w:p w:rsidR="00804113" w:rsidRPr="00764483" w:rsidRDefault="00AC25B6" w:rsidP="00804113">
            <w:pPr>
              <w:rPr>
                <w:rFonts w:ascii="Times New Roman" w:hAnsi="Times New Roman" w:cs="Times New Roman"/>
                <w:sz w:val="24"/>
                <w:szCs w:val="24"/>
              </w:rPr>
            </w:pPr>
            <w:r w:rsidRPr="00764483">
              <w:rPr>
                <w:rFonts w:ascii="Times New Roman" w:hAnsi="Times New Roman" w:cs="Times New Roman"/>
                <w:sz w:val="24"/>
                <w:szCs w:val="24"/>
              </w:rPr>
              <w:t>129</w:t>
            </w:r>
          </w:p>
        </w:tc>
        <w:tc>
          <w:tcPr>
            <w:tcW w:w="914" w:type="dxa"/>
          </w:tcPr>
          <w:p w:rsidR="00804113" w:rsidRPr="00764483" w:rsidRDefault="00AC25B6" w:rsidP="00804113">
            <w:pPr>
              <w:rPr>
                <w:rFonts w:ascii="Times New Roman" w:hAnsi="Times New Roman" w:cs="Times New Roman"/>
                <w:color w:val="000000" w:themeColor="text1"/>
                <w:sz w:val="24"/>
                <w:szCs w:val="24"/>
              </w:rPr>
            </w:pPr>
            <w:r w:rsidRPr="00764483">
              <w:rPr>
                <w:rFonts w:ascii="Times New Roman" w:hAnsi="Times New Roman" w:cs="Times New Roman"/>
                <w:color w:val="000000" w:themeColor="text1"/>
                <w:sz w:val="24"/>
                <w:szCs w:val="24"/>
              </w:rPr>
              <w:t>150</w:t>
            </w:r>
          </w:p>
        </w:tc>
      </w:tr>
    </w:tbl>
    <w:p w:rsidR="00804113" w:rsidRPr="00764483" w:rsidRDefault="00804113" w:rsidP="00804113">
      <w:pPr>
        <w:spacing w:after="0"/>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r>
    </w:p>
    <w:p w:rsidR="00804113" w:rsidRPr="00764483" w:rsidRDefault="00804113" w:rsidP="00804113">
      <w:pPr>
        <w:spacing w:after="0"/>
        <w:ind w:firstLine="708"/>
        <w:jc w:val="both"/>
        <w:rPr>
          <w:rFonts w:ascii="Times New Roman" w:eastAsia="Times New Roman" w:hAnsi="Times New Roman" w:cs="Times New Roman"/>
          <w:b/>
          <w:i/>
          <w:sz w:val="24"/>
          <w:szCs w:val="24"/>
          <w:lang w:eastAsia="ru-RU"/>
        </w:rPr>
      </w:pPr>
    </w:p>
    <w:p w:rsidR="00122C68" w:rsidRPr="00764483" w:rsidRDefault="00F15B6A" w:rsidP="001F294E">
      <w:pPr>
        <w:spacing w:after="0" w:line="240" w:lineRule="auto"/>
        <w:ind w:firstLine="708"/>
        <w:jc w:val="both"/>
        <w:rPr>
          <w:rFonts w:ascii="Times New Roman" w:eastAsia="Times New Roman" w:hAnsi="Times New Roman" w:cs="Times New Roman"/>
          <w:sz w:val="24"/>
          <w:szCs w:val="24"/>
          <w:lang w:eastAsia="ru-RU"/>
        </w:rPr>
      </w:pPr>
      <w:proofErr w:type="gramStart"/>
      <w:r w:rsidRPr="00764483">
        <w:rPr>
          <w:rFonts w:ascii="Times New Roman" w:eastAsia="Times New Roman" w:hAnsi="Times New Roman" w:cs="Times New Roman"/>
          <w:sz w:val="24"/>
          <w:szCs w:val="24"/>
          <w:lang w:eastAsia="ru-RU"/>
        </w:rPr>
        <w:t>На конец</w:t>
      </w:r>
      <w:proofErr w:type="gramEnd"/>
      <w:r w:rsidRPr="00764483">
        <w:rPr>
          <w:rFonts w:ascii="Times New Roman" w:eastAsia="Times New Roman" w:hAnsi="Times New Roman" w:cs="Times New Roman"/>
          <w:sz w:val="24"/>
          <w:szCs w:val="24"/>
          <w:lang w:eastAsia="ru-RU"/>
        </w:rPr>
        <w:t xml:space="preserve"> 2017г.</w:t>
      </w:r>
      <w:r w:rsidR="00804113" w:rsidRPr="00764483">
        <w:rPr>
          <w:rFonts w:ascii="Times New Roman" w:eastAsia="Times New Roman" w:hAnsi="Times New Roman" w:cs="Times New Roman"/>
          <w:sz w:val="24"/>
          <w:szCs w:val="24"/>
          <w:lang w:eastAsia="ru-RU"/>
        </w:rPr>
        <w:t xml:space="preserve"> в МКУ ДК «Вилюйские огни» ведётся работа художественной самодеяте</w:t>
      </w:r>
      <w:r w:rsidRPr="00764483">
        <w:rPr>
          <w:rFonts w:ascii="Times New Roman" w:eastAsia="Times New Roman" w:hAnsi="Times New Roman" w:cs="Times New Roman"/>
          <w:sz w:val="24"/>
          <w:szCs w:val="24"/>
          <w:lang w:eastAsia="ru-RU"/>
        </w:rPr>
        <w:t xml:space="preserve">льности </w:t>
      </w:r>
      <w:r w:rsidR="00804113" w:rsidRPr="00764483">
        <w:rPr>
          <w:rFonts w:ascii="Times New Roman" w:eastAsia="Times New Roman" w:hAnsi="Times New Roman" w:cs="Times New Roman"/>
          <w:sz w:val="24"/>
          <w:szCs w:val="24"/>
          <w:lang w:eastAsia="ru-RU"/>
        </w:rPr>
        <w:t xml:space="preserve"> по направлениям:</w:t>
      </w:r>
      <w:r w:rsidRPr="00764483">
        <w:rPr>
          <w:rFonts w:ascii="Times New Roman" w:eastAsia="Times New Roman" w:hAnsi="Times New Roman" w:cs="Times New Roman"/>
          <w:sz w:val="24"/>
          <w:szCs w:val="24"/>
          <w:lang w:eastAsia="ru-RU"/>
        </w:rPr>
        <w:t xml:space="preserve"> </w:t>
      </w:r>
      <w:r w:rsidR="00804113" w:rsidRPr="00764483">
        <w:rPr>
          <w:rFonts w:ascii="Times New Roman" w:eastAsia="Times New Roman" w:hAnsi="Times New Roman" w:cs="Times New Roman"/>
          <w:sz w:val="24"/>
          <w:szCs w:val="24"/>
          <w:lang w:eastAsia="ru-RU"/>
        </w:rPr>
        <w:t xml:space="preserve"> </w:t>
      </w:r>
      <w:r w:rsidR="00045DC3" w:rsidRPr="00764483">
        <w:rPr>
          <w:rFonts w:ascii="Times New Roman" w:eastAsia="Times New Roman" w:hAnsi="Times New Roman" w:cs="Times New Roman"/>
          <w:sz w:val="24"/>
          <w:szCs w:val="24"/>
          <w:lang w:eastAsia="ru-RU"/>
        </w:rPr>
        <w:t xml:space="preserve">эстрадный и народный </w:t>
      </w:r>
      <w:r w:rsidR="00804113" w:rsidRPr="00764483">
        <w:rPr>
          <w:rFonts w:ascii="Times New Roman" w:eastAsia="Times New Roman" w:hAnsi="Times New Roman" w:cs="Times New Roman"/>
          <w:sz w:val="24"/>
          <w:szCs w:val="24"/>
          <w:lang w:eastAsia="ru-RU"/>
        </w:rPr>
        <w:t xml:space="preserve"> вокал, хореография, инструментальное (рок) творчество, любительское театральное </w:t>
      </w:r>
      <w:r w:rsidR="00122C68" w:rsidRPr="00764483">
        <w:rPr>
          <w:rFonts w:ascii="Times New Roman" w:eastAsia="Times New Roman" w:hAnsi="Times New Roman" w:cs="Times New Roman"/>
          <w:sz w:val="24"/>
          <w:szCs w:val="24"/>
          <w:lang w:eastAsia="ru-RU"/>
        </w:rPr>
        <w:t xml:space="preserve">и досуговое </w:t>
      </w:r>
      <w:r w:rsidR="00804113" w:rsidRPr="00764483">
        <w:rPr>
          <w:rFonts w:ascii="Times New Roman" w:eastAsia="Times New Roman" w:hAnsi="Times New Roman" w:cs="Times New Roman"/>
          <w:sz w:val="24"/>
          <w:szCs w:val="24"/>
          <w:lang w:eastAsia="ru-RU"/>
        </w:rPr>
        <w:t>творчество</w:t>
      </w:r>
      <w:r w:rsidR="00122C68" w:rsidRPr="00764483">
        <w:rPr>
          <w:rFonts w:ascii="Times New Roman" w:eastAsia="Times New Roman" w:hAnsi="Times New Roman" w:cs="Times New Roman"/>
          <w:sz w:val="24"/>
          <w:szCs w:val="24"/>
          <w:lang w:eastAsia="ru-RU"/>
        </w:rPr>
        <w:t>.</w:t>
      </w:r>
      <w:r w:rsidR="00045DC3" w:rsidRPr="00764483">
        <w:rPr>
          <w:rFonts w:ascii="Times New Roman" w:eastAsia="Times New Roman" w:hAnsi="Times New Roman" w:cs="Times New Roman"/>
          <w:sz w:val="24"/>
          <w:szCs w:val="24"/>
          <w:lang w:eastAsia="ru-RU"/>
        </w:rPr>
        <w:t xml:space="preserve"> </w:t>
      </w:r>
    </w:p>
    <w:p w:rsidR="00CE2B9D"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 В</w:t>
      </w:r>
      <w:r w:rsidR="00F15B6A" w:rsidRPr="00764483">
        <w:rPr>
          <w:rFonts w:ascii="Times New Roman" w:eastAsia="Times New Roman" w:hAnsi="Times New Roman" w:cs="Times New Roman"/>
          <w:sz w:val="24"/>
          <w:szCs w:val="24"/>
          <w:lang w:eastAsia="ru-RU"/>
        </w:rPr>
        <w:t xml:space="preserve"> настоящее время в</w:t>
      </w:r>
      <w:r w:rsidRPr="00764483">
        <w:rPr>
          <w:rFonts w:ascii="Times New Roman" w:eastAsia="Times New Roman" w:hAnsi="Times New Roman" w:cs="Times New Roman"/>
          <w:sz w:val="24"/>
          <w:szCs w:val="24"/>
          <w:lang w:eastAsia="ru-RU"/>
        </w:rPr>
        <w:t xml:space="preserve"> </w:t>
      </w:r>
      <w:r w:rsidR="00045DC3" w:rsidRPr="00764483">
        <w:rPr>
          <w:rFonts w:ascii="Times New Roman" w:eastAsia="Times New Roman" w:hAnsi="Times New Roman" w:cs="Times New Roman"/>
          <w:sz w:val="24"/>
          <w:szCs w:val="24"/>
          <w:lang w:eastAsia="ru-RU"/>
        </w:rPr>
        <w:t xml:space="preserve">МКУ ДК «Вилюйские огни» </w:t>
      </w:r>
      <w:r w:rsidR="00045DC3" w:rsidRPr="00764483">
        <w:rPr>
          <w:rFonts w:ascii="Times New Roman" w:eastAsia="Times New Roman" w:hAnsi="Times New Roman" w:cs="Times New Roman"/>
          <w:sz w:val="24"/>
          <w:szCs w:val="24"/>
          <w:u w:val="single"/>
          <w:lang w:eastAsia="ru-RU"/>
        </w:rPr>
        <w:t>работает 2</w:t>
      </w:r>
      <w:r w:rsidRPr="00764483">
        <w:rPr>
          <w:rFonts w:ascii="Times New Roman" w:eastAsia="Times New Roman" w:hAnsi="Times New Roman" w:cs="Times New Roman"/>
          <w:sz w:val="24"/>
          <w:szCs w:val="24"/>
          <w:u w:val="single"/>
          <w:lang w:eastAsia="ru-RU"/>
        </w:rPr>
        <w:t xml:space="preserve"> коллектив</w:t>
      </w:r>
      <w:r w:rsidR="00045DC3" w:rsidRPr="00764483">
        <w:rPr>
          <w:rFonts w:ascii="Times New Roman" w:eastAsia="Times New Roman" w:hAnsi="Times New Roman" w:cs="Times New Roman"/>
          <w:sz w:val="24"/>
          <w:szCs w:val="24"/>
          <w:u w:val="single"/>
          <w:lang w:eastAsia="ru-RU"/>
        </w:rPr>
        <w:t>а</w:t>
      </w:r>
      <w:r w:rsidRPr="00764483">
        <w:rPr>
          <w:rFonts w:ascii="Times New Roman" w:eastAsia="Times New Roman" w:hAnsi="Times New Roman" w:cs="Times New Roman"/>
          <w:sz w:val="24"/>
          <w:szCs w:val="24"/>
          <w:u w:val="single"/>
          <w:lang w:eastAsia="ru-RU"/>
        </w:rPr>
        <w:t xml:space="preserve"> со званием «Народный самодеятельный коллектив Республики Саха (Якутия)»</w:t>
      </w:r>
      <w:r w:rsidRPr="00764483">
        <w:rPr>
          <w:rFonts w:ascii="Times New Roman" w:eastAsia="Times New Roman" w:hAnsi="Times New Roman" w:cs="Times New Roman"/>
          <w:sz w:val="24"/>
          <w:szCs w:val="24"/>
          <w:lang w:eastAsia="ru-RU"/>
        </w:rPr>
        <w:t xml:space="preserve"> - народны</w:t>
      </w:r>
      <w:r w:rsidR="00045DC3" w:rsidRPr="00764483">
        <w:rPr>
          <w:rFonts w:ascii="Times New Roman" w:eastAsia="Times New Roman" w:hAnsi="Times New Roman" w:cs="Times New Roman"/>
          <w:sz w:val="24"/>
          <w:szCs w:val="24"/>
          <w:lang w:eastAsia="ru-RU"/>
        </w:rPr>
        <w:t xml:space="preserve">й вокальный ансамбль </w:t>
      </w:r>
      <w:r w:rsidR="00045DC3" w:rsidRPr="00764483">
        <w:rPr>
          <w:rFonts w:ascii="Times New Roman" w:eastAsia="Times New Roman" w:hAnsi="Times New Roman" w:cs="Times New Roman"/>
          <w:sz w:val="24"/>
          <w:szCs w:val="24"/>
          <w:u w:val="single"/>
          <w:lang w:eastAsia="ru-RU"/>
        </w:rPr>
        <w:t>«Ярмарка»</w:t>
      </w:r>
      <w:r w:rsidR="00045DC3" w:rsidRPr="00764483">
        <w:rPr>
          <w:rFonts w:ascii="Times New Roman" w:eastAsia="Times New Roman" w:hAnsi="Times New Roman" w:cs="Times New Roman"/>
          <w:sz w:val="24"/>
          <w:szCs w:val="24"/>
          <w:lang w:eastAsia="ru-RU"/>
        </w:rPr>
        <w:t xml:space="preserve"> и,</w:t>
      </w:r>
      <w:r w:rsidR="00CE2B9D" w:rsidRPr="00764483">
        <w:rPr>
          <w:rFonts w:ascii="Times New Roman" w:eastAsia="Times New Roman" w:hAnsi="Times New Roman" w:cs="Times New Roman"/>
          <w:sz w:val="24"/>
          <w:szCs w:val="24"/>
          <w:lang w:eastAsia="ru-RU"/>
        </w:rPr>
        <w:t xml:space="preserve"> </w:t>
      </w:r>
      <w:r w:rsidR="00122C68" w:rsidRPr="00764483">
        <w:rPr>
          <w:rFonts w:ascii="Times New Roman" w:eastAsia="Times New Roman" w:hAnsi="Times New Roman" w:cs="Times New Roman"/>
          <w:sz w:val="24"/>
          <w:szCs w:val="24"/>
          <w:lang w:eastAsia="ru-RU"/>
        </w:rPr>
        <w:t>решением комиссии Министерства культуры и духовного развития</w:t>
      </w:r>
      <w:r w:rsidR="00CE2B9D" w:rsidRPr="00764483">
        <w:rPr>
          <w:rFonts w:ascii="Times New Roman" w:eastAsia="Times New Roman" w:hAnsi="Times New Roman" w:cs="Times New Roman"/>
          <w:sz w:val="24"/>
          <w:szCs w:val="24"/>
          <w:lang w:eastAsia="ru-RU"/>
        </w:rPr>
        <w:t xml:space="preserve"> от 17.04.2017г., присвоено звание хореографическому коллективу </w:t>
      </w:r>
      <w:r w:rsidR="00CE2B9D" w:rsidRPr="00764483">
        <w:rPr>
          <w:rFonts w:ascii="Times New Roman" w:eastAsia="Times New Roman" w:hAnsi="Times New Roman" w:cs="Times New Roman"/>
          <w:sz w:val="24"/>
          <w:szCs w:val="24"/>
          <w:u w:val="single"/>
          <w:lang w:eastAsia="ru-RU"/>
        </w:rPr>
        <w:t>«Эдем».</w:t>
      </w:r>
      <w:r w:rsidR="00B816FB" w:rsidRPr="00764483">
        <w:rPr>
          <w:rFonts w:ascii="Times New Roman" w:eastAsia="Times New Roman" w:hAnsi="Times New Roman" w:cs="Times New Roman"/>
          <w:sz w:val="24"/>
          <w:szCs w:val="24"/>
          <w:lang w:eastAsia="ru-RU"/>
        </w:rPr>
        <w:t xml:space="preserve"> </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Работает студия звукозаписи, где специалист-аранжировщик, композитор  готовит фонограммы высокого уровня для творческих коллективов </w:t>
      </w:r>
      <w:proofErr w:type="gramStart"/>
      <w:r w:rsidRPr="00764483">
        <w:rPr>
          <w:rFonts w:ascii="Times New Roman" w:eastAsia="Times New Roman" w:hAnsi="Times New Roman" w:cs="Times New Roman"/>
          <w:sz w:val="24"/>
          <w:szCs w:val="24"/>
          <w:lang w:eastAsia="ru-RU"/>
        </w:rPr>
        <w:t>учреждения</w:t>
      </w:r>
      <w:proofErr w:type="gramEnd"/>
      <w:r w:rsidRPr="00764483">
        <w:rPr>
          <w:rFonts w:ascii="Times New Roman" w:eastAsia="Times New Roman" w:hAnsi="Times New Roman" w:cs="Times New Roman"/>
          <w:sz w:val="24"/>
          <w:szCs w:val="24"/>
          <w:lang w:eastAsia="ru-RU"/>
        </w:rPr>
        <w:t xml:space="preserve"> а также пишет авторские произведения – музыку к мероприятиям и песни для вокалистов Дома культуры.</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Уровень посещаемости культурно-массовых мероприятий, проводимых в залах Дома культуры и на площадках посёлка, заметно снижается. Зал бывает заполнен на 30-50% при проведении программ с участием местных исполнителей и 70-80% при посещении посёлка исполнителей районного и республиканского уровня. Отчасти и в большей степени это вызвано слабой заинтересованностью жителей в развитии своего культурного уровня, отчасти – низким уровнем обеспечения проведения </w:t>
      </w:r>
      <w:r w:rsidRPr="00764483">
        <w:rPr>
          <w:rFonts w:ascii="Times New Roman" w:eastAsia="Times New Roman" w:hAnsi="Times New Roman" w:cs="Times New Roman"/>
          <w:sz w:val="24"/>
          <w:szCs w:val="24"/>
          <w:lang w:eastAsia="ru-RU"/>
        </w:rPr>
        <w:lastRenderedPageBreak/>
        <w:t>мероприяти</w:t>
      </w:r>
      <w:proofErr w:type="gramStart"/>
      <w:r w:rsidRPr="00764483">
        <w:rPr>
          <w:rFonts w:ascii="Times New Roman" w:eastAsia="Times New Roman" w:hAnsi="Times New Roman" w:cs="Times New Roman"/>
          <w:sz w:val="24"/>
          <w:szCs w:val="24"/>
          <w:lang w:eastAsia="ru-RU"/>
        </w:rPr>
        <w:t>й(</w:t>
      </w:r>
      <w:proofErr w:type="gramEnd"/>
      <w:r w:rsidRPr="00764483">
        <w:rPr>
          <w:rFonts w:ascii="Times New Roman" w:eastAsia="Times New Roman" w:hAnsi="Times New Roman" w:cs="Times New Roman"/>
          <w:sz w:val="24"/>
          <w:szCs w:val="24"/>
          <w:lang w:eastAsia="ru-RU"/>
        </w:rPr>
        <w:t xml:space="preserve">отсутствием или неполным перечнем основных услуг для населения – буфет и т.п.) </w:t>
      </w:r>
    </w:p>
    <w:p w:rsidR="00F15B6A" w:rsidRPr="00764483" w:rsidRDefault="00CE2B9D" w:rsidP="001F294E">
      <w:pPr>
        <w:spacing w:line="240" w:lineRule="auto"/>
        <w:ind w:firstLine="708"/>
        <w:jc w:val="both"/>
        <w:rPr>
          <w:rFonts w:ascii="Times New Roman" w:eastAsia="Times New Roman" w:hAnsi="Times New Roman" w:cs="Times New Roman"/>
          <w:sz w:val="24"/>
          <w:szCs w:val="24"/>
          <w:lang w:eastAsia="ru-RU"/>
        </w:rPr>
      </w:pPr>
      <w:proofErr w:type="gramStart"/>
      <w:r w:rsidRPr="00764483">
        <w:rPr>
          <w:rFonts w:ascii="Times New Roman" w:eastAsia="Times New Roman" w:hAnsi="Times New Roman" w:cs="Times New Roman"/>
          <w:sz w:val="24"/>
          <w:szCs w:val="24"/>
          <w:lang w:eastAsia="ru-RU"/>
        </w:rPr>
        <w:t>На конец</w:t>
      </w:r>
      <w:proofErr w:type="gramEnd"/>
      <w:r w:rsidRPr="00764483">
        <w:rPr>
          <w:rFonts w:ascii="Times New Roman" w:eastAsia="Times New Roman" w:hAnsi="Times New Roman" w:cs="Times New Roman"/>
          <w:sz w:val="24"/>
          <w:szCs w:val="24"/>
          <w:lang w:eastAsia="ru-RU"/>
        </w:rPr>
        <w:t xml:space="preserve"> 2017 год работает 18 клубных формирований</w:t>
      </w:r>
      <w:r w:rsidR="00804113" w:rsidRPr="00764483">
        <w:rPr>
          <w:rFonts w:ascii="Times New Roman" w:eastAsia="Times New Roman" w:hAnsi="Times New Roman" w:cs="Times New Roman"/>
          <w:sz w:val="24"/>
          <w:szCs w:val="24"/>
          <w:lang w:eastAsia="ru-RU"/>
        </w:rPr>
        <w:t xml:space="preserve"> самодеятельного народного твор</w:t>
      </w:r>
      <w:r w:rsidR="001E536F" w:rsidRPr="00764483">
        <w:rPr>
          <w:rFonts w:ascii="Times New Roman" w:eastAsia="Times New Roman" w:hAnsi="Times New Roman" w:cs="Times New Roman"/>
          <w:sz w:val="24"/>
          <w:szCs w:val="24"/>
          <w:lang w:eastAsia="ru-RU"/>
        </w:rPr>
        <w:t>чества, в которых занимаются 226</w:t>
      </w:r>
      <w:r w:rsidRPr="00764483">
        <w:rPr>
          <w:rFonts w:ascii="Times New Roman" w:eastAsia="Times New Roman" w:hAnsi="Times New Roman" w:cs="Times New Roman"/>
          <w:sz w:val="24"/>
          <w:szCs w:val="24"/>
          <w:lang w:eastAsia="ru-RU"/>
        </w:rPr>
        <w:t xml:space="preserve">  человек и 5 любительских объединения</w:t>
      </w:r>
      <w:r w:rsidR="00804113" w:rsidRPr="00764483">
        <w:rPr>
          <w:rFonts w:ascii="Times New Roman" w:eastAsia="Times New Roman" w:hAnsi="Times New Roman" w:cs="Times New Roman"/>
          <w:sz w:val="24"/>
          <w:szCs w:val="24"/>
          <w:lang w:eastAsia="ru-RU"/>
        </w:rPr>
        <w:t xml:space="preserve"> и клубов по ин</w:t>
      </w:r>
      <w:r w:rsidRPr="00764483">
        <w:rPr>
          <w:rFonts w:ascii="Times New Roman" w:eastAsia="Times New Roman" w:hAnsi="Times New Roman" w:cs="Times New Roman"/>
          <w:sz w:val="24"/>
          <w:szCs w:val="24"/>
          <w:lang w:eastAsia="ru-RU"/>
        </w:rPr>
        <w:t>тересам, в которых занимается 48 человек</w:t>
      </w:r>
      <w:r w:rsidR="00804113" w:rsidRPr="00764483">
        <w:rPr>
          <w:rFonts w:ascii="Times New Roman" w:eastAsia="Times New Roman" w:hAnsi="Times New Roman" w:cs="Times New Roman"/>
          <w:sz w:val="24"/>
          <w:szCs w:val="24"/>
          <w:lang w:eastAsia="ru-RU"/>
        </w:rPr>
        <w:t>. Общее количество формировани</w:t>
      </w:r>
      <w:r w:rsidR="00F15B6A" w:rsidRPr="00764483">
        <w:rPr>
          <w:rFonts w:ascii="Times New Roman" w:eastAsia="Times New Roman" w:hAnsi="Times New Roman" w:cs="Times New Roman"/>
          <w:sz w:val="24"/>
          <w:szCs w:val="24"/>
          <w:lang w:eastAsia="ru-RU"/>
        </w:rPr>
        <w:t>й – 23</w:t>
      </w:r>
      <w:r w:rsidR="00804113" w:rsidRPr="00764483">
        <w:rPr>
          <w:rFonts w:ascii="Times New Roman" w:eastAsia="Times New Roman" w:hAnsi="Times New Roman" w:cs="Times New Roman"/>
          <w:sz w:val="24"/>
          <w:szCs w:val="24"/>
          <w:lang w:eastAsia="ru-RU"/>
        </w:rPr>
        <w:t xml:space="preserve"> с </w:t>
      </w:r>
      <w:r w:rsidR="001E536F" w:rsidRPr="00764483">
        <w:rPr>
          <w:rFonts w:ascii="Times New Roman" w:eastAsia="Times New Roman" w:hAnsi="Times New Roman" w:cs="Times New Roman"/>
          <w:sz w:val="24"/>
          <w:szCs w:val="24"/>
          <w:lang w:eastAsia="ru-RU"/>
        </w:rPr>
        <w:t>общим количеством участников 274</w:t>
      </w:r>
      <w:r w:rsidR="00804113" w:rsidRPr="00764483">
        <w:rPr>
          <w:rFonts w:ascii="Times New Roman" w:eastAsia="Times New Roman" w:hAnsi="Times New Roman" w:cs="Times New Roman"/>
          <w:sz w:val="24"/>
          <w:szCs w:val="24"/>
          <w:lang w:eastAsia="ru-RU"/>
        </w:rPr>
        <w:t xml:space="preserve"> человек</w:t>
      </w:r>
      <w:r w:rsidRPr="00764483">
        <w:rPr>
          <w:rFonts w:ascii="Times New Roman" w:eastAsia="Times New Roman" w:hAnsi="Times New Roman" w:cs="Times New Roman"/>
          <w:sz w:val="24"/>
          <w:szCs w:val="24"/>
          <w:lang w:eastAsia="ru-RU"/>
        </w:rPr>
        <w:t>а</w:t>
      </w:r>
      <w:r w:rsidR="00804113" w:rsidRPr="00764483">
        <w:rPr>
          <w:rFonts w:ascii="Times New Roman" w:eastAsia="Times New Roman" w:hAnsi="Times New Roman" w:cs="Times New Roman"/>
          <w:sz w:val="24"/>
          <w:szCs w:val="24"/>
          <w:lang w:eastAsia="ru-RU"/>
        </w:rPr>
        <w:t>.</w:t>
      </w:r>
      <w:r w:rsidRPr="00764483">
        <w:rPr>
          <w:rFonts w:ascii="Times New Roman" w:eastAsia="Times New Roman" w:hAnsi="Times New Roman" w:cs="Times New Roman"/>
          <w:sz w:val="24"/>
          <w:szCs w:val="24"/>
          <w:lang w:eastAsia="ru-RU"/>
        </w:rPr>
        <w:t xml:space="preserve"> Постоянно растёт приток в студии вокального и хореографического творчества.</w:t>
      </w:r>
    </w:p>
    <w:p w:rsidR="00804113" w:rsidRPr="00764483" w:rsidRDefault="00CE2B9D" w:rsidP="001F294E">
      <w:pPr>
        <w:spacing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 В это же время, к сожалению, снижается интерес к инструментальному </w:t>
      </w:r>
      <w:proofErr w:type="gramStart"/>
      <w:r w:rsidRPr="00764483">
        <w:rPr>
          <w:rFonts w:ascii="Times New Roman" w:eastAsia="Times New Roman" w:hAnsi="Times New Roman" w:cs="Times New Roman"/>
          <w:sz w:val="24"/>
          <w:szCs w:val="24"/>
          <w:lang w:eastAsia="ru-RU"/>
        </w:rPr>
        <w:t>рок-творчеству</w:t>
      </w:r>
      <w:proofErr w:type="gramEnd"/>
      <w:r w:rsidRPr="00764483">
        <w:rPr>
          <w:rFonts w:ascii="Times New Roman" w:eastAsia="Times New Roman" w:hAnsi="Times New Roman" w:cs="Times New Roman"/>
          <w:sz w:val="24"/>
          <w:szCs w:val="24"/>
          <w:lang w:eastAsia="ru-RU"/>
        </w:rPr>
        <w:t xml:space="preserve">, фольклорному вокалу. В 2017г. специалистам не удалось привлечь новых участников. Специалист по прикладному творчеству уволилась по собственному желанию и нового специалиста </w:t>
      </w:r>
      <w:proofErr w:type="gramStart"/>
      <w:r w:rsidRPr="00764483">
        <w:rPr>
          <w:rFonts w:ascii="Times New Roman" w:eastAsia="Times New Roman" w:hAnsi="Times New Roman" w:cs="Times New Roman"/>
          <w:sz w:val="24"/>
          <w:szCs w:val="24"/>
          <w:lang w:eastAsia="ru-RU"/>
        </w:rPr>
        <w:t>найти</w:t>
      </w:r>
      <w:proofErr w:type="gramEnd"/>
      <w:r w:rsidRPr="00764483">
        <w:rPr>
          <w:rFonts w:ascii="Times New Roman" w:eastAsia="Times New Roman" w:hAnsi="Times New Roman" w:cs="Times New Roman"/>
          <w:sz w:val="24"/>
          <w:szCs w:val="24"/>
          <w:lang w:eastAsia="ru-RU"/>
        </w:rPr>
        <w:t xml:space="preserve"> </w:t>
      </w:r>
      <w:r w:rsidR="00F15B6A" w:rsidRPr="00764483">
        <w:rPr>
          <w:rFonts w:ascii="Times New Roman" w:eastAsia="Times New Roman" w:hAnsi="Times New Roman" w:cs="Times New Roman"/>
          <w:sz w:val="24"/>
          <w:szCs w:val="24"/>
          <w:lang w:eastAsia="ru-RU"/>
        </w:rPr>
        <w:t xml:space="preserve">пока </w:t>
      </w:r>
      <w:r w:rsidRPr="00764483">
        <w:rPr>
          <w:rFonts w:ascii="Times New Roman" w:eastAsia="Times New Roman" w:hAnsi="Times New Roman" w:cs="Times New Roman"/>
          <w:sz w:val="24"/>
          <w:szCs w:val="24"/>
          <w:lang w:eastAsia="ru-RU"/>
        </w:rPr>
        <w:t>не удалось.</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u w:val="single"/>
          <w:lang w:eastAsia="ru-RU"/>
        </w:rPr>
        <w:t>В целом</w:t>
      </w:r>
      <w:r w:rsidRPr="00764483">
        <w:rPr>
          <w:rFonts w:ascii="Times New Roman" w:eastAsia="Times New Roman" w:hAnsi="Times New Roman" w:cs="Times New Roman"/>
          <w:sz w:val="24"/>
          <w:szCs w:val="24"/>
          <w:lang w:eastAsia="ru-RU"/>
        </w:rPr>
        <w:t xml:space="preserve">, сфера культуры характеризуется стабильностью и устойчивостью, разнообразием предоставляемых услуг. Вместе с тем, в сфере культуры МО «Посёлок Чернышевский» существуют проблемы по всем направлениям деятельности: театрально-зрелищной, культурно-досуговой, художественно-эстетическому образованию детей, - решение которых требует применения программно-целевого метода, позволяющего направить финансовые ресурсы для поддержки наиболее значимых направлений развития культуры. </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t xml:space="preserve">Организация городских культурно-массовых мероприятий, посвящённых праздничным датам, несомненно требует применения программно-целевого метода, позволяющего сконцентрировать финансовые и творческие ресурсы сферы культуры МО «Посёлок Чернышевский», </w:t>
      </w:r>
      <w:proofErr w:type="spellStart"/>
      <w:r w:rsidRPr="00764483">
        <w:rPr>
          <w:rFonts w:ascii="Times New Roman" w:eastAsia="Times New Roman" w:hAnsi="Times New Roman" w:cs="Times New Roman"/>
          <w:sz w:val="24"/>
          <w:szCs w:val="24"/>
          <w:lang w:eastAsia="ru-RU"/>
        </w:rPr>
        <w:t>Мирнинского</w:t>
      </w:r>
      <w:proofErr w:type="spellEnd"/>
      <w:r w:rsidRPr="00764483">
        <w:rPr>
          <w:rFonts w:ascii="Times New Roman" w:eastAsia="Times New Roman" w:hAnsi="Times New Roman" w:cs="Times New Roman"/>
          <w:sz w:val="24"/>
          <w:szCs w:val="24"/>
          <w:lang w:eastAsia="ru-RU"/>
        </w:rPr>
        <w:t xml:space="preserve"> района и Республики  Сах</w:t>
      </w:r>
      <w:proofErr w:type="gramStart"/>
      <w:r w:rsidRPr="00764483">
        <w:rPr>
          <w:rFonts w:ascii="Times New Roman" w:eastAsia="Times New Roman" w:hAnsi="Times New Roman" w:cs="Times New Roman"/>
          <w:sz w:val="24"/>
          <w:szCs w:val="24"/>
          <w:lang w:eastAsia="ru-RU"/>
        </w:rPr>
        <w:t>а(</w:t>
      </w:r>
      <w:proofErr w:type="gramEnd"/>
      <w:r w:rsidRPr="00764483">
        <w:rPr>
          <w:rFonts w:ascii="Times New Roman" w:eastAsia="Times New Roman" w:hAnsi="Times New Roman" w:cs="Times New Roman"/>
          <w:sz w:val="24"/>
          <w:szCs w:val="24"/>
          <w:lang w:eastAsia="ru-RU"/>
        </w:rPr>
        <w:t xml:space="preserve">Якутия). </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r>
    </w:p>
    <w:p w:rsidR="00804113" w:rsidRPr="00764483" w:rsidRDefault="00804113" w:rsidP="001F294E">
      <w:pPr>
        <w:spacing w:after="0" w:line="240" w:lineRule="auto"/>
        <w:jc w:val="both"/>
        <w:rPr>
          <w:rFonts w:ascii="Times New Roman" w:eastAsia="Times New Roman" w:hAnsi="Times New Roman" w:cs="Times New Roman"/>
          <w:b/>
          <w:i/>
          <w:sz w:val="24"/>
          <w:szCs w:val="24"/>
          <w:lang w:eastAsia="ru-RU"/>
        </w:rPr>
      </w:pPr>
      <w:r w:rsidRPr="00764483">
        <w:rPr>
          <w:rFonts w:ascii="Times New Roman" w:eastAsia="Times New Roman" w:hAnsi="Times New Roman" w:cs="Times New Roman"/>
          <w:b/>
          <w:i/>
          <w:sz w:val="24"/>
          <w:szCs w:val="24"/>
          <w:lang w:eastAsia="ru-RU"/>
        </w:rPr>
        <w:t>Материально-техническая база</w:t>
      </w:r>
    </w:p>
    <w:p w:rsidR="00F15B6A" w:rsidRPr="00764483" w:rsidRDefault="00F15B6A"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  Р</w:t>
      </w:r>
      <w:r w:rsidR="00804113" w:rsidRPr="00764483">
        <w:rPr>
          <w:rFonts w:ascii="Times New Roman" w:eastAsia="Times New Roman" w:hAnsi="Times New Roman" w:cs="Times New Roman"/>
          <w:sz w:val="24"/>
          <w:szCs w:val="24"/>
          <w:lang w:eastAsia="ru-RU"/>
        </w:rPr>
        <w:t>абота МКУ ДК «Вилюйские огни» сейчас ведётся в новом современном здании Культурно-образовательного центра по ул. Космонавтов 10\3</w:t>
      </w:r>
      <w:r w:rsidRPr="00764483">
        <w:rPr>
          <w:rFonts w:ascii="Times New Roman" w:eastAsia="Times New Roman" w:hAnsi="Times New Roman" w:cs="Times New Roman"/>
          <w:sz w:val="24"/>
          <w:szCs w:val="24"/>
          <w:lang w:eastAsia="ru-RU"/>
        </w:rPr>
        <w:t>.</w:t>
      </w:r>
    </w:p>
    <w:p w:rsidR="00F15B6A" w:rsidRPr="00764483" w:rsidRDefault="00F15B6A"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t xml:space="preserve">Здание оснащено двумя техническими средствами, позволяющими лицам с ограниченными возможностями, посещать учреждение культуры для занятий творческим досугом и посещения культурно-массовых мероприятий – имеется </w:t>
      </w:r>
      <w:proofErr w:type="spellStart"/>
      <w:r w:rsidR="001E536F" w:rsidRPr="00764483">
        <w:rPr>
          <w:rFonts w:ascii="Times New Roman" w:eastAsia="Times New Roman" w:hAnsi="Times New Roman" w:cs="Times New Roman"/>
          <w:sz w:val="24"/>
          <w:szCs w:val="24"/>
          <w:lang w:eastAsia="ru-RU"/>
        </w:rPr>
        <w:t>пантуз</w:t>
      </w:r>
      <w:proofErr w:type="spellEnd"/>
      <w:r w:rsidRPr="00764483">
        <w:rPr>
          <w:rFonts w:ascii="Times New Roman" w:eastAsia="Times New Roman" w:hAnsi="Times New Roman" w:cs="Times New Roman"/>
          <w:sz w:val="24"/>
          <w:szCs w:val="24"/>
          <w:lang w:eastAsia="ru-RU"/>
        </w:rPr>
        <w:t xml:space="preserve"> у главного </w:t>
      </w:r>
      <w:r w:rsidR="001E536F" w:rsidRPr="00764483">
        <w:rPr>
          <w:rFonts w:ascii="Times New Roman" w:eastAsia="Times New Roman" w:hAnsi="Times New Roman" w:cs="Times New Roman"/>
          <w:sz w:val="24"/>
          <w:szCs w:val="24"/>
          <w:lang w:eastAsia="ru-RU"/>
        </w:rPr>
        <w:t xml:space="preserve">входа в здание и лифт подъёмник </w:t>
      </w:r>
      <w:proofErr w:type="gramStart"/>
      <w:r w:rsidR="001E536F" w:rsidRPr="00764483">
        <w:rPr>
          <w:rFonts w:ascii="Times New Roman" w:eastAsia="Times New Roman" w:hAnsi="Times New Roman" w:cs="Times New Roman"/>
          <w:sz w:val="24"/>
          <w:szCs w:val="24"/>
          <w:lang w:eastAsia="ru-RU"/>
        </w:rPr>
        <w:t>для</w:t>
      </w:r>
      <w:proofErr w:type="gramEnd"/>
      <w:r w:rsidR="001E536F" w:rsidRPr="00764483">
        <w:rPr>
          <w:rFonts w:ascii="Times New Roman" w:eastAsia="Times New Roman" w:hAnsi="Times New Roman" w:cs="Times New Roman"/>
          <w:sz w:val="24"/>
          <w:szCs w:val="24"/>
          <w:lang w:eastAsia="ru-RU"/>
        </w:rPr>
        <w:t xml:space="preserve"> передвигающихся на коляске.</w:t>
      </w:r>
    </w:p>
    <w:p w:rsidR="00804113" w:rsidRPr="00764483" w:rsidRDefault="00804113" w:rsidP="001F294E">
      <w:pPr>
        <w:spacing w:after="0" w:line="240" w:lineRule="auto"/>
        <w:jc w:val="both"/>
        <w:rPr>
          <w:rFonts w:ascii="Times New Roman" w:eastAsia="Times New Roman" w:hAnsi="Times New Roman" w:cs="Times New Roman"/>
          <w:sz w:val="24"/>
          <w:szCs w:val="24"/>
          <w:vertAlign w:val="superscript"/>
          <w:lang w:eastAsia="ru-RU"/>
        </w:rPr>
      </w:pPr>
      <w:r w:rsidRPr="00764483">
        <w:rPr>
          <w:rFonts w:ascii="Times New Roman" w:eastAsia="Times New Roman" w:hAnsi="Times New Roman" w:cs="Times New Roman"/>
          <w:sz w:val="24"/>
          <w:szCs w:val="24"/>
          <w:lang w:eastAsia="ru-RU"/>
        </w:rPr>
        <w:t xml:space="preserve"> Площадь, занимаемая Домом куль</w:t>
      </w:r>
      <w:r w:rsidR="00F15B6A" w:rsidRPr="00764483">
        <w:rPr>
          <w:rFonts w:ascii="Times New Roman" w:eastAsia="Times New Roman" w:hAnsi="Times New Roman" w:cs="Times New Roman"/>
          <w:sz w:val="24"/>
          <w:szCs w:val="24"/>
          <w:lang w:eastAsia="ru-RU"/>
        </w:rPr>
        <w:t xml:space="preserve">туры в здании КОЦ составляет </w:t>
      </w:r>
      <w:r w:rsidR="00F15B6A" w:rsidRPr="00764483">
        <w:rPr>
          <w:rFonts w:ascii="Times New Roman" w:eastAsia="Times New Roman" w:hAnsi="Times New Roman" w:cs="Times New Roman"/>
          <w:b/>
          <w:color w:val="000000" w:themeColor="text1"/>
          <w:sz w:val="24"/>
          <w:szCs w:val="24"/>
          <w:lang w:eastAsia="ru-RU"/>
        </w:rPr>
        <w:t>847</w:t>
      </w:r>
      <w:r w:rsidRPr="00764483">
        <w:rPr>
          <w:rFonts w:ascii="Times New Roman" w:eastAsia="Times New Roman" w:hAnsi="Times New Roman" w:cs="Times New Roman"/>
          <w:b/>
          <w:color w:val="000000" w:themeColor="text1"/>
          <w:sz w:val="24"/>
          <w:szCs w:val="24"/>
          <w:lang w:eastAsia="ru-RU"/>
        </w:rPr>
        <w:t>,0 м</w:t>
      </w:r>
      <w:proofErr w:type="gramStart"/>
      <w:r w:rsidRPr="00764483">
        <w:rPr>
          <w:rFonts w:ascii="Times New Roman" w:eastAsia="Times New Roman" w:hAnsi="Times New Roman" w:cs="Times New Roman"/>
          <w:b/>
          <w:color w:val="000000" w:themeColor="text1"/>
          <w:sz w:val="24"/>
          <w:szCs w:val="24"/>
          <w:vertAlign w:val="superscript"/>
          <w:lang w:eastAsia="ru-RU"/>
        </w:rPr>
        <w:t>2</w:t>
      </w:r>
      <w:proofErr w:type="gramEnd"/>
      <w:r w:rsidRPr="00764483">
        <w:rPr>
          <w:rFonts w:ascii="Times New Roman" w:eastAsia="Times New Roman" w:hAnsi="Times New Roman" w:cs="Times New Roman"/>
          <w:sz w:val="24"/>
          <w:szCs w:val="24"/>
          <w:lang w:eastAsia="ru-RU"/>
        </w:rPr>
        <w:t>, где 192,7 м</w:t>
      </w:r>
      <w:r w:rsidRPr="00764483">
        <w:rPr>
          <w:rFonts w:ascii="Times New Roman" w:eastAsia="Times New Roman" w:hAnsi="Times New Roman" w:cs="Times New Roman"/>
          <w:sz w:val="24"/>
          <w:szCs w:val="24"/>
          <w:vertAlign w:val="superscript"/>
          <w:lang w:eastAsia="ru-RU"/>
        </w:rPr>
        <w:t>2</w:t>
      </w:r>
      <w:r w:rsidRPr="00764483">
        <w:rPr>
          <w:rFonts w:ascii="Times New Roman" w:eastAsia="Times New Roman" w:hAnsi="Times New Roman" w:cs="Times New Roman"/>
          <w:sz w:val="24"/>
          <w:szCs w:val="24"/>
          <w:lang w:eastAsia="ru-RU"/>
        </w:rPr>
        <w:t xml:space="preserve"> – зрительный зал, в нём посадочных мест – 150; 68,7 м</w:t>
      </w:r>
      <w:r w:rsidRPr="00764483">
        <w:rPr>
          <w:rFonts w:ascii="Times New Roman" w:eastAsia="Times New Roman" w:hAnsi="Times New Roman" w:cs="Times New Roman"/>
          <w:sz w:val="24"/>
          <w:szCs w:val="24"/>
          <w:vertAlign w:val="superscript"/>
          <w:lang w:eastAsia="ru-RU"/>
        </w:rPr>
        <w:t>2</w:t>
      </w:r>
      <w:r w:rsidRPr="00764483">
        <w:rPr>
          <w:rFonts w:ascii="Times New Roman" w:eastAsia="Times New Roman" w:hAnsi="Times New Roman" w:cs="Times New Roman"/>
          <w:sz w:val="24"/>
          <w:szCs w:val="24"/>
          <w:lang w:eastAsia="ru-RU"/>
        </w:rPr>
        <w:t xml:space="preserve"> – фойе, для проведения мероприятий мало</w:t>
      </w:r>
      <w:r w:rsidR="00B44D7D" w:rsidRPr="00764483">
        <w:rPr>
          <w:rFonts w:ascii="Times New Roman" w:eastAsia="Times New Roman" w:hAnsi="Times New Roman" w:cs="Times New Roman"/>
          <w:sz w:val="24"/>
          <w:szCs w:val="24"/>
          <w:lang w:eastAsia="ru-RU"/>
        </w:rPr>
        <w:t>й формы</w:t>
      </w:r>
      <w:r w:rsidRPr="00764483">
        <w:rPr>
          <w:rFonts w:ascii="Times New Roman" w:eastAsia="Times New Roman" w:hAnsi="Times New Roman" w:cs="Times New Roman"/>
          <w:sz w:val="24"/>
          <w:szCs w:val="24"/>
          <w:lang w:eastAsia="ru-RU"/>
        </w:rPr>
        <w:t>;</w:t>
      </w:r>
      <w:r w:rsidR="00B44D7D" w:rsidRPr="00764483">
        <w:rPr>
          <w:rFonts w:ascii="Times New Roman" w:eastAsia="Times New Roman" w:hAnsi="Times New Roman" w:cs="Times New Roman"/>
          <w:sz w:val="24"/>
          <w:szCs w:val="24"/>
          <w:lang w:eastAsia="ru-RU"/>
        </w:rPr>
        <w:t xml:space="preserve"> </w:t>
      </w:r>
      <w:r w:rsidRPr="00764483">
        <w:rPr>
          <w:rFonts w:ascii="Times New Roman" w:eastAsia="Times New Roman" w:hAnsi="Times New Roman" w:cs="Times New Roman"/>
          <w:sz w:val="24"/>
          <w:szCs w:val="24"/>
          <w:lang w:eastAsia="ru-RU"/>
        </w:rPr>
        <w:t xml:space="preserve"> малогабаритных помещений для кружковой работы и работы клубных формирований – 370 м</w:t>
      </w:r>
      <w:r w:rsidRPr="00764483">
        <w:rPr>
          <w:rFonts w:ascii="Times New Roman" w:eastAsia="Times New Roman" w:hAnsi="Times New Roman" w:cs="Times New Roman"/>
          <w:sz w:val="24"/>
          <w:szCs w:val="24"/>
          <w:vertAlign w:val="superscript"/>
          <w:lang w:eastAsia="ru-RU"/>
        </w:rPr>
        <w:t>2</w:t>
      </w:r>
      <w:r w:rsidR="001E536F" w:rsidRPr="00764483">
        <w:rPr>
          <w:rFonts w:ascii="Times New Roman" w:eastAsia="Times New Roman" w:hAnsi="Times New Roman" w:cs="Times New Roman"/>
          <w:sz w:val="24"/>
          <w:szCs w:val="24"/>
          <w:vertAlign w:val="superscript"/>
          <w:lang w:eastAsia="ru-RU"/>
        </w:rPr>
        <w:t xml:space="preserve">  </w:t>
      </w:r>
    </w:p>
    <w:p w:rsidR="00FE4454" w:rsidRPr="00764483" w:rsidRDefault="001E536F"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Помещения, занимаемые творческими коллективами и персоналом МКУ ДК «Вилюйские огни» в здании культурно-образовательного центра чистые, эстетически и функционально комфортные. </w:t>
      </w:r>
      <w:r w:rsidR="00FE4454" w:rsidRPr="00764483">
        <w:rPr>
          <w:rFonts w:ascii="Times New Roman" w:eastAsia="Times New Roman" w:hAnsi="Times New Roman" w:cs="Times New Roman"/>
          <w:sz w:val="24"/>
          <w:szCs w:val="24"/>
          <w:lang w:eastAsia="ru-RU"/>
        </w:rPr>
        <w:t>В 2017г. произведён текущий ремонт помещений, классов, концертного зала; произведено утепление оконных проёмов Дома культуры «Вилюйские огни», что повысило эстетическую и техническую комфортность Учреждения.</w:t>
      </w:r>
    </w:p>
    <w:p w:rsidR="001E536F" w:rsidRPr="00764483" w:rsidRDefault="001E536F"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Классы и кабинеты оснащены необходимым оборудованием и мебелью. Не хватает только кабинета для занятий инструментальным </w:t>
      </w:r>
      <w:proofErr w:type="gramStart"/>
      <w:r w:rsidRPr="00764483">
        <w:rPr>
          <w:rFonts w:ascii="Times New Roman" w:eastAsia="Times New Roman" w:hAnsi="Times New Roman" w:cs="Times New Roman"/>
          <w:sz w:val="24"/>
          <w:szCs w:val="24"/>
          <w:lang w:eastAsia="ru-RU"/>
        </w:rPr>
        <w:t>рок-творчеством</w:t>
      </w:r>
      <w:proofErr w:type="gramEnd"/>
      <w:r w:rsidRPr="00764483">
        <w:rPr>
          <w:rFonts w:ascii="Times New Roman" w:eastAsia="Times New Roman" w:hAnsi="Times New Roman" w:cs="Times New Roman"/>
          <w:sz w:val="24"/>
          <w:szCs w:val="24"/>
          <w:lang w:eastAsia="ru-RU"/>
        </w:rPr>
        <w:t>, поэтому музыканты сейчас занимаются в вечернее время в классе Детской школы искусств на 2 этаже здания</w:t>
      </w:r>
      <w:r w:rsidR="00FE4454" w:rsidRPr="00764483">
        <w:rPr>
          <w:rFonts w:ascii="Times New Roman" w:eastAsia="Times New Roman" w:hAnsi="Times New Roman" w:cs="Times New Roman"/>
          <w:sz w:val="24"/>
          <w:szCs w:val="24"/>
          <w:lang w:eastAsia="ru-RU"/>
        </w:rPr>
        <w:t xml:space="preserve"> Культурно-образовательного центра</w:t>
      </w:r>
      <w:r w:rsidRPr="00764483">
        <w:rPr>
          <w:rFonts w:ascii="Times New Roman" w:eastAsia="Times New Roman" w:hAnsi="Times New Roman" w:cs="Times New Roman"/>
          <w:sz w:val="24"/>
          <w:szCs w:val="24"/>
          <w:lang w:eastAsia="ru-RU"/>
        </w:rPr>
        <w:t>.</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Материально-техническая база основных средств Культурно-образовательного центра находится в удовлетворительном состоянии, включает в себя комплекты звуковой и световой аппаратуры, сценические и хореографические костюмы, оргтехнику.</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Дом культуры обладает 1 точкой подключения к сети «Ин</w:t>
      </w:r>
      <w:r w:rsidR="00B44D7D" w:rsidRPr="00764483">
        <w:rPr>
          <w:rFonts w:ascii="Times New Roman" w:eastAsia="Times New Roman" w:hAnsi="Times New Roman" w:cs="Times New Roman"/>
          <w:sz w:val="24"/>
          <w:szCs w:val="24"/>
          <w:lang w:eastAsia="ru-RU"/>
        </w:rPr>
        <w:t>тернет», к которому подключено 6</w:t>
      </w:r>
      <w:r w:rsidRPr="00764483">
        <w:rPr>
          <w:rFonts w:ascii="Times New Roman" w:eastAsia="Times New Roman" w:hAnsi="Times New Roman" w:cs="Times New Roman"/>
          <w:sz w:val="24"/>
          <w:szCs w:val="24"/>
          <w:lang w:eastAsia="ru-RU"/>
        </w:rPr>
        <w:t xml:space="preserve"> рабочих мест. </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p>
    <w:p w:rsidR="00B44D7D"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МКУ ДК «Вилюйские огни»  </w:t>
      </w:r>
      <w:r w:rsidR="00B44D7D" w:rsidRPr="00764483">
        <w:rPr>
          <w:rFonts w:ascii="Times New Roman" w:eastAsia="Times New Roman" w:hAnsi="Times New Roman" w:cs="Times New Roman"/>
          <w:sz w:val="24"/>
          <w:szCs w:val="24"/>
          <w:lang w:eastAsia="ru-RU"/>
        </w:rPr>
        <w:t xml:space="preserve">оказываются </w:t>
      </w:r>
      <w:r w:rsidRPr="00764483">
        <w:rPr>
          <w:rFonts w:ascii="Times New Roman" w:eastAsia="Times New Roman" w:hAnsi="Times New Roman" w:cs="Times New Roman"/>
          <w:sz w:val="24"/>
          <w:szCs w:val="24"/>
          <w:lang w:eastAsia="ru-RU"/>
        </w:rPr>
        <w:t xml:space="preserve">платные услуги населению в виде проведения танцевальных вечеров (дискотек) и развлекательных программ для </w:t>
      </w:r>
      <w:r w:rsidRPr="00764483">
        <w:rPr>
          <w:rFonts w:ascii="Times New Roman" w:eastAsia="Times New Roman" w:hAnsi="Times New Roman" w:cs="Times New Roman"/>
          <w:sz w:val="24"/>
          <w:szCs w:val="24"/>
          <w:lang w:eastAsia="ru-RU"/>
        </w:rPr>
        <w:lastRenderedPageBreak/>
        <w:t xml:space="preserve">подростков, молодёжи, людей среднего возраста, а также в виде проведения детских и подростковых новогодних мероприятий. Платные услуги оказываются с целью разнообразия досуговых услуг и  покрытия части затрат по организации мероприятий и улучшение материально-технической базы. </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Финансовые поступления от оказания услуг за период  с </w:t>
      </w:r>
      <w:r w:rsidR="00B44D7D" w:rsidRPr="00764483">
        <w:rPr>
          <w:rFonts w:ascii="Times New Roman" w:eastAsia="Times New Roman" w:hAnsi="Times New Roman" w:cs="Times New Roman"/>
          <w:sz w:val="24"/>
          <w:szCs w:val="24"/>
          <w:lang w:eastAsia="ru-RU"/>
        </w:rPr>
        <w:t xml:space="preserve">2014г. по 2017г. </w:t>
      </w:r>
      <w:r w:rsidRPr="00764483">
        <w:rPr>
          <w:rFonts w:ascii="Times New Roman" w:eastAsia="Times New Roman" w:hAnsi="Times New Roman" w:cs="Times New Roman"/>
          <w:sz w:val="24"/>
          <w:szCs w:val="24"/>
          <w:lang w:eastAsia="ru-RU"/>
        </w:rPr>
        <w:t>представлены в таблице №3.</w:t>
      </w:r>
    </w:p>
    <w:p w:rsidR="00804113" w:rsidRPr="00764483" w:rsidRDefault="00804113" w:rsidP="001F294E">
      <w:pPr>
        <w:spacing w:after="0" w:line="240" w:lineRule="auto"/>
        <w:ind w:firstLine="708"/>
        <w:jc w:val="right"/>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Таблица №3</w:t>
      </w:r>
    </w:p>
    <w:tbl>
      <w:tblPr>
        <w:tblStyle w:val="1"/>
        <w:tblW w:w="0" w:type="auto"/>
        <w:tblLook w:val="04A0"/>
      </w:tblPr>
      <w:tblGrid>
        <w:gridCol w:w="728"/>
        <w:gridCol w:w="2339"/>
        <w:gridCol w:w="1888"/>
        <w:gridCol w:w="1756"/>
        <w:gridCol w:w="1532"/>
        <w:gridCol w:w="1328"/>
      </w:tblGrid>
      <w:tr w:rsidR="00804113" w:rsidRPr="00764483" w:rsidTr="001C3243">
        <w:tc>
          <w:tcPr>
            <w:tcW w:w="728" w:type="dxa"/>
          </w:tcPr>
          <w:p w:rsidR="00804113" w:rsidRPr="00764483" w:rsidRDefault="00804113" w:rsidP="001F294E">
            <w:pPr>
              <w:jc w:val="both"/>
              <w:rPr>
                <w:rFonts w:ascii="Times New Roman" w:hAnsi="Times New Roman" w:cs="Times New Roman"/>
                <w:sz w:val="24"/>
                <w:szCs w:val="24"/>
              </w:rPr>
            </w:pPr>
            <w:r w:rsidRPr="00764483">
              <w:rPr>
                <w:rFonts w:ascii="Times New Roman" w:hAnsi="Times New Roman" w:cs="Times New Roman"/>
                <w:sz w:val="24"/>
                <w:szCs w:val="24"/>
              </w:rPr>
              <w:t>№ п\</w:t>
            </w:r>
            <w:proofErr w:type="gramStart"/>
            <w:r w:rsidRPr="00764483">
              <w:rPr>
                <w:rFonts w:ascii="Times New Roman" w:hAnsi="Times New Roman" w:cs="Times New Roman"/>
                <w:sz w:val="24"/>
                <w:szCs w:val="24"/>
              </w:rPr>
              <w:t>п</w:t>
            </w:r>
            <w:proofErr w:type="gramEnd"/>
          </w:p>
        </w:tc>
        <w:tc>
          <w:tcPr>
            <w:tcW w:w="2339" w:type="dxa"/>
          </w:tcPr>
          <w:p w:rsidR="00804113" w:rsidRPr="00764483" w:rsidRDefault="00804113" w:rsidP="001F294E">
            <w:pPr>
              <w:jc w:val="both"/>
              <w:rPr>
                <w:rFonts w:ascii="Times New Roman" w:hAnsi="Times New Roman" w:cs="Times New Roman"/>
                <w:sz w:val="24"/>
                <w:szCs w:val="24"/>
              </w:rPr>
            </w:pPr>
            <w:r w:rsidRPr="00764483">
              <w:rPr>
                <w:rFonts w:ascii="Times New Roman" w:hAnsi="Times New Roman" w:cs="Times New Roman"/>
                <w:sz w:val="24"/>
                <w:szCs w:val="24"/>
              </w:rPr>
              <w:t>Наименование услуги</w:t>
            </w:r>
          </w:p>
        </w:tc>
        <w:tc>
          <w:tcPr>
            <w:tcW w:w="1888" w:type="dxa"/>
          </w:tcPr>
          <w:p w:rsidR="00804113" w:rsidRPr="00764483" w:rsidRDefault="00B44D7D" w:rsidP="001F294E">
            <w:pPr>
              <w:jc w:val="both"/>
              <w:rPr>
                <w:rFonts w:ascii="Times New Roman" w:hAnsi="Times New Roman" w:cs="Times New Roman"/>
                <w:sz w:val="24"/>
                <w:szCs w:val="24"/>
              </w:rPr>
            </w:pPr>
            <w:r w:rsidRPr="00764483">
              <w:rPr>
                <w:rFonts w:ascii="Times New Roman" w:hAnsi="Times New Roman" w:cs="Times New Roman"/>
                <w:sz w:val="24"/>
                <w:szCs w:val="24"/>
              </w:rPr>
              <w:t>2014г. (руб.)</w:t>
            </w:r>
          </w:p>
        </w:tc>
        <w:tc>
          <w:tcPr>
            <w:tcW w:w="1756" w:type="dxa"/>
          </w:tcPr>
          <w:p w:rsidR="00804113" w:rsidRPr="00764483" w:rsidRDefault="00B44D7D" w:rsidP="001F294E">
            <w:pPr>
              <w:jc w:val="both"/>
              <w:rPr>
                <w:rFonts w:ascii="Times New Roman" w:hAnsi="Times New Roman" w:cs="Times New Roman"/>
                <w:sz w:val="24"/>
                <w:szCs w:val="24"/>
              </w:rPr>
            </w:pPr>
            <w:r w:rsidRPr="00764483">
              <w:rPr>
                <w:rFonts w:ascii="Times New Roman" w:hAnsi="Times New Roman" w:cs="Times New Roman"/>
                <w:sz w:val="24"/>
                <w:szCs w:val="24"/>
              </w:rPr>
              <w:t>2015г. (руб.)</w:t>
            </w:r>
          </w:p>
        </w:tc>
        <w:tc>
          <w:tcPr>
            <w:tcW w:w="1532" w:type="dxa"/>
          </w:tcPr>
          <w:p w:rsidR="00804113" w:rsidRPr="00764483" w:rsidRDefault="00B44D7D" w:rsidP="001F294E">
            <w:pPr>
              <w:jc w:val="both"/>
              <w:rPr>
                <w:rFonts w:ascii="Times New Roman" w:hAnsi="Times New Roman" w:cs="Times New Roman"/>
                <w:sz w:val="24"/>
                <w:szCs w:val="24"/>
              </w:rPr>
            </w:pPr>
            <w:r w:rsidRPr="00764483">
              <w:rPr>
                <w:rFonts w:ascii="Times New Roman" w:hAnsi="Times New Roman" w:cs="Times New Roman"/>
                <w:sz w:val="24"/>
                <w:szCs w:val="24"/>
              </w:rPr>
              <w:t>2016г. (руб.)</w:t>
            </w:r>
          </w:p>
        </w:tc>
        <w:tc>
          <w:tcPr>
            <w:tcW w:w="1328" w:type="dxa"/>
          </w:tcPr>
          <w:p w:rsidR="00804113" w:rsidRPr="00764483" w:rsidRDefault="00B44D7D" w:rsidP="001F294E">
            <w:pPr>
              <w:jc w:val="both"/>
              <w:rPr>
                <w:rFonts w:ascii="Times New Roman" w:hAnsi="Times New Roman" w:cs="Times New Roman"/>
                <w:sz w:val="24"/>
                <w:szCs w:val="24"/>
              </w:rPr>
            </w:pPr>
            <w:r w:rsidRPr="00764483">
              <w:rPr>
                <w:rFonts w:ascii="Times New Roman" w:hAnsi="Times New Roman" w:cs="Times New Roman"/>
                <w:sz w:val="24"/>
                <w:szCs w:val="24"/>
              </w:rPr>
              <w:t>2017г. (руб.)</w:t>
            </w:r>
          </w:p>
        </w:tc>
      </w:tr>
      <w:tr w:rsidR="00804113" w:rsidRPr="00764483" w:rsidTr="001C3243">
        <w:tc>
          <w:tcPr>
            <w:tcW w:w="728" w:type="dxa"/>
          </w:tcPr>
          <w:p w:rsidR="00804113" w:rsidRPr="00764483" w:rsidRDefault="00804113" w:rsidP="001F294E">
            <w:pPr>
              <w:jc w:val="both"/>
              <w:rPr>
                <w:rFonts w:ascii="Times New Roman" w:hAnsi="Times New Roman" w:cs="Times New Roman"/>
                <w:sz w:val="24"/>
                <w:szCs w:val="24"/>
              </w:rPr>
            </w:pPr>
            <w:r w:rsidRPr="00764483">
              <w:rPr>
                <w:rFonts w:ascii="Times New Roman" w:hAnsi="Times New Roman" w:cs="Times New Roman"/>
                <w:sz w:val="24"/>
                <w:szCs w:val="24"/>
              </w:rPr>
              <w:t>1.</w:t>
            </w:r>
          </w:p>
        </w:tc>
        <w:tc>
          <w:tcPr>
            <w:tcW w:w="2339" w:type="dxa"/>
          </w:tcPr>
          <w:p w:rsidR="00804113" w:rsidRPr="00764483" w:rsidRDefault="00804113" w:rsidP="001F294E">
            <w:pPr>
              <w:jc w:val="both"/>
              <w:rPr>
                <w:rFonts w:ascii="Times New Roman" w:hAnsi="Times New Roman" w:cs="Times New Roman"/>
                <w:sz w:val="24"/>
                <w:szCs w:val="24"/>
              </w:rPr>
            </w:pPr>
            <w:r w:rsidRPr="00764483">
              <w:rPr>
                <w:rFonts w:ascii="Times New Roman" w:hAnsi="Times New Roman" w:cs="Times New Roman"/>
                <w:sz w:val="24"/>
                <w:szCs w:val="24"/>
              </w:rPr>
              <w:t>Танцевальные и развлекательные программы</w:t>
            </w:r>
          </w:p>
        </w:tc>
        <w:tc>
          <w:tcPr>
            <w:tcW w:w="1888" w:type="dxa"/>
          </w:tcPr>
          <w:p w:rsidR="00804113" w:rsidRPr="00764483" w:rsidRDefault="007B033D" w:rsidP="001F294E">
            <w:pPr>
              <w:jc w:val="both"/>
              <w:rPr>
                <w:rFonts w:ascii="Times New Roman" w:hAnsi="Times New Roman" w:cs="Times New Roman"/>
                <w:sz w:val="24"/>
                <w:szCs w:val="24"/>
              </w:rPr>
            </w:pPr>
            <w:r w:rsidRPr="00764483">
              <w:rPr>
                <w:rFonts w:ascii="Times New Roman" w:hAnsi="Times New Roman" w:cs="Times New Roman"/>
                <w:sz w:val="24"/>
                <w:szCs w:val="24"/>
              </w:rPr>
              <w:t>222 619</w:t>
            </w:r>
          </w:p>
        </w:tc>
        <w:tc>
          <w:tcPr>
            <w:tcW w:w="1756" w:type="dxa"/>
          </w:tcPr>
          <w:p w:rsidR="00804113" w:rsidRPr="00764483" w:rsidRDefault="007B033D" w:rsidP="001F294E">
            <w:pPr>
              <w:jc w:val="both"/>
              <w:rPr>
                <w:rFonts w:ascii="Times New Roman" w:hAnsi="Times New Roman" w:cs="Times New Roman"/>
                <w:sz w:val="24"/>
                <w:szCs w:val="24"/>
              </w:rPr>
            </w:pPr>
            <w:r w:rsidRPr="00764483">
              <w:rPr>
                <w:rFonts w:ascii="Times New Roman" w:hAnsi="Times New Roman" w:cs="Times New Roman"/>
                <w:sz w:val="24"/>
                <w:szCs w:val="24"/>
              </w:rPr>
              <w:t>234 570</w:t>
            </w:r>
          </w:p>
        </w:tc>
        <w:tc>
          <w:tcPr>
            <w:tcW w:w="1532" w:type="dxa"/>
          </w:tcPr>
          <w:p w:rsidR="00804113" w:rsidRPr="00764483" w:rsidRDefault="007B033D" w:rsidP="001F294E">
            <w:pPr>
              <w:jc w:val="both"/>
              <w:rPr>
                <w:rFonts w:ascii="Times New Roman" w:hAnsi="Times New Roman" w:cs="Times New Roman"/>
                <w:color w:val="FF0000"/>
                <w:sz w:val="24"/>
                <w:szCs w:val="24"/>
              </w:rPr>
            </w:pPr>
            <w:r w:rsidRPr="00764483">
              <w:rPr>
                <w:rFonts w:ascii="Times New Roman" w:hAnsi="Times New Roman" w:cs="Times New Roman"/>
                <w:color w:val="FF0000"/>
                <w:sz w:val="24"/>
                <w:szCs w:val="24"/>
              </w:rPr>
              <w:t>166 9</w:t>
            </w:r>
            <w:r w:rsidR="00B44D7D" w:rsidRPr="00764483">
              <w:rPr>
                <w:rFonts w:ascii="Times New Roman" w:hAnsi="Times New Roman" w:cs="Times New Roman"/>
                <w:color w:val="FF0000"/>
                <w:sz w:val="24"/>
                <w:szCs w:val="24"/>
              </w:rPr>
              <w:t>00</w:t>
            </w:r>
          </w:p>
        </w:tc>
        <w:tc>
          <w:tcPr>
            <w:tcW w:w="1328" w:type="dxa"/>
          </w:tcPr>
          <w:p w:rsidR="00804113" w:rsidRPr="00764483" w:rsidRDefault="007B033D" w:rsidP="001F294E">
            <w:pPr>
              <w:jc w:val="both"/>
              <w:rPr>
                <w:rFonts w:ascii="Times New Roman" w:hAnsi="Times New Roman" w:cs="Times New Roman"/>
                <w:color w:val="FF0000"/>
                <w:sz w:val="24"/>
                <w:szCs w:val="24"/>
              </w:rPr>
            </w:pPr>
            <w:r w:rsidRPr="00764483">
              <w:rPr>
                <w:rFonts w:ascii="Times New Roman" w:hAnsi="Times New Roman" w:cs="Times New Roman"/>
                <w:color w:val="FF0000"/>
                <w:sz w:val="24"/>
                <w:szCs w:val="24"/>
              </w:rPr>
              <w:t>155 100</w:t>
            </w:r>
          </w:p>
        </w:tc>
      </w:tr>
    </w:tbl>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 </w:t>
      </w:r>
      <w:r w:rsidR="007B033D" w:rsidRPr="00764483">
        <w:rPr>
          <w:rFonts w:ascii="Times New Roman" w:eastAsia="Times New Roman" w:hAnsi="Times New Roman" w:cs="Times New Roman"/>
          <w:sz w:val="24"/>
          <w:szCs w:val="24"/>
          <w:lang w:eastAsia="ru-RU"/>
        </w:rPr>
        <w:t>За  указанный период наблюдается</w:t>
      </w:r>
      <w:r w:rsidRPr="00764483">
        <w:rPr>
          <w:rFonts w:ascii="Times New Roman" w:eastAsia="Times New Roman" w:hAnsi="Times New Roman" w:cs="Times New Roman"/>
          <w:sz w:val="24"/>
          <w:szCs w:val="24"/>
          <w:lang w:eastAsia="ru-RU"/>
        </w:rPr>
        <w:t xml:space="preserve"> снижение уровня поступлений финансовых средств от данного вида деятельности, что указывает на снижение уровня посещаемости.</w:t>
      </w:r>
    </w:p>
    <w:p w:rsidR="00FE4454" w:rsidRPr="00764483" w:rsidRDefault="00FE4454"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Поступления финансовых сре</w:t>
      </w:r>
      <w:proofErr w:type="gramStart"/>
      <w:r w:rsidRPr="00764483">
        <w:rPr>
          <w:rFonts w:ascii="Times New Roman" w:eastAsia="Times New Roman" w:hAnsi="Times New Roman" w:cs="Times New Roman"/>
          <w:sz w:val="24"/>
          <w:szCs w:val="24"/>
          <w:lang w:eastAsia="ru-RU"/>
        </w:rPr>
        <w:t>дств пр</w:t>
      </w:r>
      <w:proofErr w:type="gramEnd"/>
      <w:r w:rsidRPr="00764483">
        <w:rPr>
          <w:rFonts w:ascii="Times New Roman" w:eastAsia="Times New Roman" w:hAnsi="Times New Roman" w:cs="Times New Roman"/>
          <w:sz w:val="24"/>
          <w:szCs w:val="24"/>
          <w:lang w:eastAsia="ru-RU"/>
        </w:rPr>
        <w:t>оисходит, в основной своей массе, от краткосрочной сдачи помещений в аренду. От основных видов уставной деятельности Учреждение получает лишь 10-20% от общего объёма внебюджетных поступлений.</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Снижение посещаемости обусловлено возросшим требованиям молодёжи </w:t>
      </w:r>
      <w:r w:rsidR="007B033D" w:rsidRPr="00764483">
        <w:rPr>
          <w:rFonts w:ascii="Times New Roman" w:eastAsia="Times New Roman" w:hAnsi="Times New Roman" w:cs="Times New Roman"/>
          <w:sz w:val="24"/>
          <w:szCs w:val="24"/>
          <w:lang w:eastAsia="ru-RU"/>
        </w:rPr>
        <w:t xml:space="preserve">и населения в целом, </w:t>
      </w:r>
      <w:r w:rsidRPr="00764483">
        <w:rPr>
          <w:rFonts w:ascii="Times New Roman" w:eastAsia="Times New Roman" w:hAnsi="Times New Roman" w:cs="Times New Roman"/>
          <w:sz w:val="24"/>
          <w:szCs w:val="24"/>
          <w:lang w:eastAsia="ru-RU"/>
        </w:rPr>
        <w:t>к качеству и условиям</w:t>
      </w:r>
      <w:r w:rsidR="00FE4454" w:rsidRPr="00764483">
        <w:rPr>
          <w:rFonts w:ascii="Times New Roman" w:eastAsia="Times New Roman" w:hAnsi="Times New Roman" w:cs="Times New Roman"/>
          <w:sz w:val="24"/>
          <w:szCs w:val="24"/>
          <w:lang w:eastAsia="ru-RU"/>
        </w:rPr>
        <w:t xml:space="preserve"> комфорта предоставления услуги, неготовности населения получать культурно-досуговые и образовательные  услуги на платной основе, в силу общей низкой платёжеспособности</w:t>
      </w:r>
      <w:r w:rsidRPr="00764483">
        <w:rPr>
          <w:rFonts w:ascii="Times New Roman" w:eastAsia="Times New Roman" w:hAnsi="Times New Roman" w:cs="Times New Roman"/>
          <w:sz w:val="24"/>
          <w:szCs w:val="24"/>
          <w:lang w:eastAsia="ru-RU"/>
        </w:rPr>
        <w:t xml:space="preserve"> </w:t>
      </w:r>
      <w:r w:rsidR="00FE4454" w:rsidRPr="00764483">
        <w:rPr>
          <w:rFonts w:ascii="Times New Roman" w:eastAsia="Times New Roman" w:hAnsi="Times New Roman" w:cs="Times New Roman"/>
          <w:sz w:val="24"/>
          <w:szCs w:val="24"/>
          <w:lang w:eastAsia="ru-RU"/>
        </w:rPr>
        <w:t>большей части населения и сложившимся менталитетом.</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С 2014г. Решением сессии поселкового Чернышевского поселкового совета депутатов от 25.04.2014г. № </w:t>
      </w:r>
      <w:r w:rsidRPr="00764483">
        <w:rPr>
          <w:rFonts w:ascii="Times New Roman" w:eastAsia="Times New Roman" w:hAnsi="Times New Roman" w:cs="Times New Roman"/>
          <w:sz w:val="24"/>
          <w:szCs w:val="24"/>
          <w:lang w:val="en-US" w:eastAsia="ru-RU"/>
        </w:rPr>
        <w:t>III</w:t>
      </w:r>
      <w:r w:rsidRPr="00764483">
        <w:rPr>
          <w:rFonts w:ascii="Times New Roman" w:eastAsia="Times New Roman" w:hAnsi="Times New Roman" w:cs="Times New Roman"/>
          <w:sz w:val="24"/>
          <w:szCs w:val="24"/>
          <w:lang w:eastAsia="ru-RU"/>
        </w:rPr>
        <w:t>-19-2 утверждено новое Положение о платных услугах и иной, приносящей доход деятельности, предоставляемых МКУ ДК «Вилюйские огни», где пунктом 4.1.4. закреплено право на предоставление краткосрочной аренды зала для организации торговли промышленными товарами. Данная услуга послужила притоку финансовых средств, и, следовательно, укреплению материально-технической базы учреждения, покрытию некоторых материально-хозяйственных затрат, оплаты приобретения сувенирной продукции к различным мероприятиям.</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t>Несмотря на хорошее оснащение Учреждения культуры, существует ряд некоторых проблем, а именно:</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требуются благоустройство прилегающей территории и оборудованные площадки Культурно-образовательного центра для организации массового отдыха в шаговой доступности;</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требуется частичная модернизация оснащения  Культурно-образовательного центра (оргтехника, программное оснащение студии звукозаписи, дополнительное звуковое и световое оснащение);</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требуется модернизация музыкальных инструментов</w:t>
      </w:r>
      <w:r w:rsidR="00FE4454" w:rsidRPr="00764483">
        <w:rPr>
          <w:rFonts w:ascii="Times New Roman" w:eastAsia="Times New Roman" w:hAnsi="Times New Roman" w:cs="Times New Roman"/>
          <w:sz w:val="24"/>
          <w:szCs w:val="24"/>
          <w:lang w:eastAsia="ru-RU"/>
        </w:rPr>
        <w:t xml:space="preserve"> и организация постоянного помещения</w:t>
      </w:r>
      <w:r w:rsidRPr="00764483">
        <w:rPr>
          <w:rFonts w:ascii="Times New Roman" w:eastAsia="Times New Roman" w:hAnsi="Times New Roman" w:cs="Times New Roman"/>
          <w:sz w:val="24"/>
          <w:szCs w:val="24"/>
          <w:lang w:eastAsia="ru-RU"/>
        </w:rPr>
        <w:t xml:space="preserve"> для занятий инструментальным творчеством</w:t>
      </w:r>
      <w:r w:rsidR="00FE4454" w:rsidRPr="00764483">
        <w:rPr>
          <w:rFonts w:ascii="Times New Roman" w:eastAsia="Times New Roman" w:hAnsi="Times New Roman" w:cs="Times New Roman"/>
          <w:sz w:val="24"/>
          <w:szCs w:val="24"/>
          <w:lang w:eastAsia="ru-RU"/>
        </w:rPr>
        <w:t>.</w:t>
      </w:r>
    </w:p>
    <w:p w:rsidR="00FE4454" w:rsidRPr="00764483" w:rsidRDefault="00FE4454" w:rsidP="001F294E">
      <w:pPr>
        <w:spacing w:after="0" w:line="240" w:lineRule="auto"/>
        <w:jc w:val="both"/>
        <w:rPr>
          <w:rFonts w:ascii="Times New Roman" w:eastAsia="Times New Roman" w:hAnsi="Times New Roman" w:cs="Times New Roman"/>
          <w:sz w:val="24"/>
          <w:szCs w:val="24"/>
          <w:lang w:eastAsia="ru-RU"/>
        </w:rPr>
      </w:pPr>
    </w:p>
    <w:p w:rsidR="00804113" w:rsidRPr="00764483" w:rsidRDefault="00FE4454" w:rsidP="001F294E">
      <w:pPr>
        <w:spacing w:after="0" w:line="240" w:lineRule="auto"/>
        <w:jc w:val="both"/>
        <w:rPr>
          <w:rFonts w:ascii="Times New Roman" w:eastAsia="Times New Roman" w:hAnsi="Times New Roman" w:cs="Times New Roman"/>
          <w:b/>
          <w:i/>
          <w:sz w:val="24"/>
          <w:szCs w:val="24"/>
          <w:lang w:eastAsia="ru-RU"/>
        </w:rPr>
      </w:pPr>
      <w:r w:rsidRPr="00764483">
        <w:rPr>
          <w:rFonts w:ascii="Times New Roman" w:eastAsia="Times New Roman" w:hAnsi="Times New Roman" w:cs="Times New Roman"/>
          <w:b/>
          <w:i/>
          <w:sz w:val="24"/>
          <w:szCs w:val="24"/>
          <w:lang w:eastAsia="ru-RU"/>
        </w:rPr>
        <w:t>Кадровое обеспечение</w:t>
      </w:r>
    </w:p>
    <w:p w:rsidR="00F53B01"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t>Кадровое оснащение и квалификационный уровень специалистов, в том числе в области организации инновационной деятельности Учреждения, является одной из острейших пробле</w:t>
      </w:r>
      <w:r w:rsidR="00F53B01" w:rsidRPr="00764483">
        <w:rPr>
          <w:rFonts w:ascii="Times New Roman" w:eastAsia="Times New Roman" w:hAnsi="Times New Roman" w:cs="Times New Roman"/>
          <w:sz w:val="24"/>
          <w:szCs w:val="24"/>
          <w:lang w:eastAsia="ru-RU"/>
        </w:rPr>
        <w:t xml:space="preserve">м сферы культуры. </w:t>
      </w:r>
    </w:p>
    <w:p w:rsidR="00FF4488" w:rsidRPr="00764483" w:rsidRDefault="00F53B01"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За период 2014г. – 2017</w:t>
      </w:r>
      <w:r w:rsidR="00804113" w:rsidRPr="00764483">
        <w:rPr>
          <w:rFonts w:ascii="Times New Roman" w:eastAsia="Times New Roman" w:hAnsi="Times New Roman" w:cs="Times New Roman"/>
          <w:sz w:val="24"/>
          <w:szCs w:val="24"/>
          <w:lang w:eastAsia="ru-RU"/>
        </w:rPr>
        <w:t xml:space="preserve">г. </w:t>
      </w:r>
      <w:r w:rsidR="007E18AF" w:rsidRPr="00764483">
        <w:rPr>
          <w:rFonts w:ascii="Times New Roman" w:eastAsia="Times New Roman" w:hAnsi="Times New Roman" w:cs="Times New Roman"/>
          <w:sz w:val="24"/>
          <w:szCs w:val="24"/>
          <w:lang w:eastAsia="ru-RU"/>
        </w:rPr>
        <w:t xml:space="preserve"> </w:t>
      </w:r>
      <w:r w:rsidR="00804113" w:rsidRPr="00764483">
        <w:rPr>
          <w:rFonts w:ascii="Times New Roman" w:eastAsia="Times New Roman" w:hAnsi="Times New Roman" w:cs="Times New Roman"/>
          <w:sz w:val="24"/>
          <w:szCs w:val="24"/>
          <w:lang w:eastAsia="ru-RU"/>
        </w:rPr>
        <w:t>специалист</w:t>
      </w:r>
      <w:r w:rsidR="00FF4488" w:rsidRPr="00764483">
        <w:rPr>
          <w:rFonts w:ascii="Times New Roman" w:eastAsia="Times New Roman" w:hAnsi="Times New Roman" w:cs="Times New Roman"/>
          <w:sz w:val="24"/>
          <w:szCs w:val="24"/>
          <w:lang w:eastAsia="ru-RU"/>
        </w:rPr>
        <w:t>ы</w:t>
      </w:r>
      <w:r w:rsidR="00804113" w:rsidRPr="00764483">
        <w:rPr>
          <w:rFonts w:ascii="Times New Roman" w:eastAsia="Times New Roman" w:hAnsi="Times New Roman" w:cs="Times New Roman"/>
          <w:sz w:val="24"/>
          <w:szCs w:val="24"/>
          <w:lang w:eastAsia="ru-RU"/>
        </w:rPr>
        <w:t xml:space="preserve"> культурно-досуговой деятел</w:t>
      </w:r>
      <w:r w:rsidR="00FF4488" w:rsidRPr="00764483">
        <w:rPr>
          <w:rFonts w:ascii="Times New Roman" w:eastAsia="Times New Roman" w:hAnsi="Times New Roman" w:cs="Times New Roman"/>
          <w:sz w:val="24"/>
          <w:szCs w:val="24"/>
          <w:lang w:eastAsia="ru-RU"/>
        </w:rPr>
        <w:t xml:space="preserve">ьности прошли </w:t>
      </w:r>
      <w:proofErr w:type="gramStart"/>
      <w:r w:rsidR="00FF4488" w:rsidRPr="00764483">
        <w:rPr>
          <w:rFonts w:ascii="Times New Roman" w:eastAsia="Times New Roman" w:hAnsi="Times New Roman" w:cs="Times New Roman"/>
          <w:sz w:val="24"/>
          <w:szCs w:val="24"/>
          <w:lang w:eastAsia="ru-RU"/>
        </w:rPr>
        <w:t>обучение по программам</w:t>
      </w:r>
      <w:proofErr w:type="gramEnd"/>
      <w:r w:rsidR="00804113" w:rsidRPr="00764483">
        <w:rPr>
          <w:rFonts w:ascii="Times New Roman" w:eastAsia="Times New Roman" w:hAnsi="Times New Roman" w:cs="Times New Roman"/>
          <w:sz w:val="24"/>
          <w:szCs w:val="24"/>
          <w:lang w:eastAsia="ru-RU"/>
        </w:rPr>
        <w:t xml:space="preserve"> повышения квалификации</w:t>
      </w:r>
      <w:r w:rsidR="00FF4488" w:rsidRPr="00764483">
        <w:rPr>
          <w:rFonts w:ascii="Times New Roman" w:eastAsia="Times New Roman" w:hAnsi="Times New Roman" w:cs="Times New Roman"/>
          <w:sz w:val="24"/>
          <w:szCs w:val="24"/>
          <w:lang w:eastAsia="ru-RU"/>
        </w:rPr>
        <w:t>:</w:t>
      </w:r>
    </w:p>
    <w:p w:rsidR="00FF4488" w:rsidRPr="00764483" w:rsidRDefault="00644DC7" w:rsidP="001F294E">
      <w:pPr>
        <w:spacing w:after="0" w:line="240" w:lineRule="auto"/>
        <w:jc w:val="both"/>
        <w:rPr>
          <w:rFonts w:ascii="Times New Roman" w:eastAsia="Times New Roman" w:hAnsi="Times New Roman" w:cs="Times New Roman"/>
          <w:sz w:val="24"/>
          <w:szCs w:val="24"/>
          <w:u w:val="single"/>
          <w:lang w:eastAsia="ru-RU"/>
        </w:rPr>
      </w:pPr>
      <w:r w:rsidRPr="00764483">
        <w:rPr>
          <w:rFonts w:ascii="Times New Roman" w:eastAsia="Times New Roman" w:hAnsi="Times New Roman" w:cs="Times New Roman"/>
          <w:sz w:val="24"/>
          <w:szCs w:val="24"/>
          <w:u w:val="single"/>
          <w:lang w:eastAsia="ru-RU"/>
        </w:rPr>
        <w:t>2014г.:</w:t>
      </w:r>
    </w:p>
    <w:p w:rsidR="00644DC7" w:rsidRPr="00764483" w:rsidRDefault="00644DC7" w:rsidP="001F294E">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3 специалиста основного творческого персонала (</w:t>
      </w:r>
      <w:proofErr w:type="spellStart"/>
      <w:r w:rsidRPr="00764483">
        <w:rPr>
          <w:rFonts w:ascii="Times New Roman" w:eastAsia="Times New Roman" w:hAnsi="Times New Roman" w:cs="Times New Roman"/>
          <w:sz w:val="24"/>
          <w:szCs w:val="24"/>
          <w:lang w:eastAsia="ru-RU"/>
        </w:rPr>
        <w:t>худ</w:t>
      </w:r>
      <w:proofErr w:type="gramStart"/>
      <w:r w:rsidRPr="00764483">
        <w:rPr>
          <w:rFonts w:ascii="Times New Roman" w:eastAsia="Times New Roman" w:hAnsi="Times New Roman" w:cs="Times New Roman"/>
          <w:sz w:val="24"/>
          <w:szCs w:val="24"/>
          <w:lang w:eastAsia="ru-RU"/>
        </w:rPr>
        <w:t>.р</w:t>
      </w:r>
      <w:proofErr w:type="gramEnd"/>
      <w:r w:rsidRPr="00764483">
        <w:rPr>
          <w:rFonts w:ascii="Times New Roman" w:eastAsia="Times New Roman" w:hAnsi="Times New Roman" w:cs="Times New Roman"/>
          <w:sz w:val="24"/>
          <w:szCs w:val="24"/>
          <w:lang w:eastAsia="ru-RU"/>
        </w:rPr>
        <w:t>уководитель</w:t>
      </w:r>
      <w:proofErr w:type="spellEnd"/>
      <w:r w:rsidRPr="00764483">
        <w:rPr>
          <w:rFonts w:ascii="Times New Roman" w:eastAsia="Times New Roman" w:hAnsi="Times New Roman" w:cs="Times New Roman"/>
          <w:sz w:val="24"/>
          <w:szCs w:val="24"/>
          <w:lang w:eastAsia="ru-RU"/>
        </w:rPr>
        <w:t>, хореограф и звукооператор);</w:t>
      </w:r>
    </w:p>
    <w:p w:rsidR="00644DC7" w:rsidRPr="00764483" w:rsidRDefault="00644DC7" w:rsidP="001F294E">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lastRenderedPageBreak/>
        <w:t>2 руководителя Учреждения (директор и зам. Директора)</w:t>
      </w:r>
    </w:p>
    <w:p w:rsidR="00644DC7" w:rsidRPr="00764483" w:rsidRDefault="00644DC7" w:rsidP="001F294E">
      <w:pPr>
        <w:spacing w:after="0" w:line="240" w:lineRule="auto"/>
        <w:jc w:val="both"/>
        <w:rPr>
          <w:rFonts w:ascii="Times New Roman" w:eastAsia="Times New Roman" w:hAnsi="Times New Roman" w:cs="Times New Roman"/>
          <w:sz w:val="24"/>
          <w:szCs w:val="24"/>
          <w:u w:val="single"/>
          <w:lang w:eastAsia="ru-RU"/>
        </w:rPr>
      </w:pPr>
      <w:r w:rsidRPr="00764483">
        <w:rPr>
          <w:rFonts w:ascii="Times New Roman" w:eastAsia="Times New Roman" w:hAnsi="Times New Roman" w:cs="Times New Roman"/>
          <w:sz w:val="24"/>
          <w:szCs w:val="24"/>
          <w:u w:val="single"/>
          <w:lang w:eastAsia="ru-RU"/>
        </w:rPr>
        <w:t>2015г.:</w:t>
      </w:r>
    </w:p>
    <w:p w:rsidR="00644DC7" w:rsidRPr="00764483" w:rsidRDefault="00644DC7" w:rsidP="001F294E">
      <w:pPr>
        <w:pStyle w:val="a3"/>
        <w:numPr>
          <w:ilvl w:val="0"/>
          <w:numId w:val="7"/>
        </w:numPr>
        <w:spacing w:after="0" w:line="240" w:lineRule="auto"/>
        <w:jc w:val="both"/>
        <w:rPr>
          <w:rFonts w:ascii="Times New Roman" w:eastAsia="Times New Roman" w:hAnsi="Times New Roman" w:cs="Times New Roman"/>
          <w:sz w:val="24"/>
          <w:szCs w:val="24"/>
          <w:u w:val="single"/>
          <w:lang w:eastAsia="ru-RU"/>
        </w:rPr>
      </w:pPr>
      <w:r w:rsidRPr="00764483">
        <w:rPr>
          <w:rFonts w:ascii="Times New Roman" w:eastAsia="Times New Roman" w:hAnsi="Times New Roman" w:cs="Times New Roman"/>
          <w:sz w:val="24"/>
          <w:szCs w:val="24"/>
          <w:lang w:eastAsia="ru-RU"/>
        </w:rPr>
        <w:t>3 специалиста основного персонала (</w:t>
      </w:r>
      <w:proofErr w:type="spellStart"/>
      <w:r w:rsidRPr="00764483">
        <w:rPr>
          <w:rFonts w:ascii="Times New Roman" w:eastAsia="Times New Roman" w:hAnsi="Times New Roman" w:cs="Times New Roman"/>
          <w:sz w:val="24"/>
          <w:szCs w:val="24"/>
          <w:lang w:eastAsia="ru-RU"/>
        </w:rPr>
        <w:t>худ</w:t>
      </w:r>
      <w:proofErr w:type="gramStart"/>
      <w:r w:rsidRPr="00764483">
        <w:rPr>
          <w:rFonts w:ascii="Times New Roman" w:eastAsia="Times New Roman" w:hAnsi="Times New Roman" w:cs="Times New Roman"/>
          <w:sz w:val="24"/>
          <w:szCs w:val="24"/>
          <w:lang w:eastAsia="ru-RU"/>
        </w:rPr>
        <w:t>.р</w:t>
      </w:r>
      <w:proofErr w:type="gramEnd"/>
      <w:r w:rsidRPr="00764483">
        <w:rPr>
          <w:rFonts w:ascii="Times New Roman" w:eastAsia="Times New Roman" w:hAnsi="Times New Roman" w:cs="Times New Roman"/>
          <w:sz w:val="24"/>
          <w:szCs w:val="24"/>
          <w:lang w:eastAsia="ru-RU"/>
        </w:rPr>
        <w:t>уководитель</w:t>
      </w:r>
      <w:proofErr w:type="spellEnd"/>
      <w:r w:rsidRPr="00764483">
        <w:rPr>
          <w:rFonts w:ascii="Times New Roman" w:eastAsia="Times New Roman" w:hAnsi="Times New Roman" w:cs="Times New Roman"/>
          <w:sz w:val="24"/>
          <w:szCs w:val="24"/>
          <w:lang w:eastAsia="ru-RU"/>
        </w:rPr>
        <w:t>, методист и директор);</w:t>
      </w:r>
    </w:p>
    <w:p w:rsidR="00644DC7" w:rsidRPr="00764483" w:rsidRDefault="00644DC7" w:rsidP="001F294E">
      <w:pPr>
        <w:spacing w:after="0" w:line="240" w:lineRule="auto"/>
        <w:jc w:val="both"/>
        <w:rPr>
          <w:rFonts w:ascii="Times New Roman" w:eastAsia="Times New Roman" w:hAnsi="Times New Roman" w:cs="Times New Roman"/>
          <w:sz w:val="24"/>
          <w:szCs w:val="24"/>
          <w:u w:val="single"/>
          <w:lang w:eastAsia="ru-RU"/>
        </w:rPr>
      </w:pPr>
      <w:r w:rsidRPr="00764483">
        <w:rPr>
          <w:rFonts w:ascii="Times New Roman" w:eastAsia="Times New Roman" w:hAnsi="Times New Roman" w:cs="Times New Roman"/>
          <w:sz w:val="24"/>
          <w:szCs w:val="24"/>
          <w:u w:val="single"/>
          <w:lang w:eastAsia="ru-RU"/>
        </w:rPr>
        <w:t>2016г.:</w:t>
      </w:r>
    </w:p>
    <w:p w:rsidR="00644DC7" w:rsidRPr="00764483" w:rsidRDefault="00644DC7" w:rsidP="001F294E">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1 специалист (звукооператор);</w:t>
      </w:r>
    </w:p>
    <w:p w:rsidR="00644DC7" w:rsidRPr="00764483" w:rsidRDefault="00644DC7" w:rsidP="001F294E">
      <w:pPr>
        <w:spacing w:after="0" w:line="240" w:lineRule="auto"/>
        <w:jc w:val="both"/>
        <w:rPr>
          <w:rFonts w:ascii="Times New Roman" w:eastAsia="Times New Roman" w:hAnsi="Times New Roman" w:cs="Times New Roman"/>
          <w:sz w:val="24"/>
          <w:szCs w:val="24"/>
          <w:u w:val="single"/>
          <w:lang w:eastAsia="ru-RU"/>
        </w:rPr>
      </w:pPr>
      <w:r w:rsidRPr="00764483">
        <w:rPr>
          <w:rFonts w:ascii="Times New Roman" w:eastAsia="Times New Roman" w:hAnsi="Times New Roman" w:cs="Times New Roman"/>
          <w:sz w:val="24"/>
          <w:szCs w:val="24"/>
          <w:u w:val="single"/>
          <w:lang w:eastAsia="ru-RU"/>
        </w:rPr>
        <w:t>2017г.:</w:t>
      </w:r>
    </w:p>
    <w:p w:rsidR="00885B59" w:rsidRPr="00764483" w:rsidRDefault="00644DC7" w:rsidP="001F294E">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1 специалист (художественный руководитель)</w:t>
      </w:r>
    </w:p>
    <w:p w:rsidR="00885B59" w:rsidRPr="00764483" w:rsidRDefault="00885B59"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Большинство специалистов не участвуют в </w:t>
      </w:r>
      <w:r w:rsidR="00804113" w:rsidRPr="00764483">
        <w:rPr>
          <w:rFonts w:ascii="Times New Roman" w:eastAsia="Times New Roman" w:hAnsi="Times New Roman" w:cs="Times New Roman"/>
          <w:sz w:val="24"/>
          <w:szCs w:val="24"/>
          <w:lang w:eastAsia="ru-RU"/>
        </w:rPr>
        <w:t xml:space="preserve"> научно-практических конференциях</w:t>
      </w:r>
      <w:r w:rsidRPr="00764483">
        <w:rPr>
          <w:rFonts w:ascii="Times New Roman" w:eastAsia="Times New Roman" w:hAnsi="Times New Roman" w:cs="Times New Roman"/>
          <w:sz w:val="24"/>
          <w:szCs w:val="24"/>
          <w:lang w:eastAsia="ru-RU"/>
        </w:rPr>
        <w:t>, семинарах и мастер-классах</w:t>
      </w:r>
      <w:r w:rsidR="00804113" w:rsidRPr="00764483">
        <w:rPr>
          <w:rFonts w:ascii="Times New Roman" w:eastAsia="Times New Roman" w:hAnsi="Times New Roman" w:cs="Times New Roman"/>
          <w:sz w:val="24"/>
          <w:szCs w:val="24"/>
          <w:lang w:eastAsia="ru-RU"/>
        </w:rPr>
        <w:t xml:space="preserve"> по н</w:t>
      </w:r>
      <w:r w:rsidRPr="00764483">
        <w:rPr>
          <w:rFonts w:ascii="Times New Roman" w:eastAsia="Times New Roman" w:hAnsi="Times New Roman" w:cs="Times New Roman"/>
          <w:sz w:val="24"/>
          <w:szCs w:val="24"/>
          <w:lang w:eastAsia="ru-RU"/>
        </w:rPr>
        <w:t>аправлениям своей деятельности в силу слабого финансирования по соответствующим статьям бюджета.</w:t>
      </w:r>
    </w:p>
    <w:p w:rsidR="00885B59" w:rsidRPr="00764483" w:rsidRDefault="00885B59"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t>В учреждении остро назрел вопрос в специалисте по народному творчеству (организация национальных общин), прикладному творчеству. Кроме того, с присвоением звания «народный коллектив Р</w:t>
      </w:r>
      <w:proofErr w:type="gramStart"/>
      <w:r w:rsidRPr="00764483">
        <w:rPr>
          <w:rFonts w:ascii="Times New Roman" w:eastAsia="Times New Roman" w:hAnsi="Times New Roman" w:cs="Times New Roman"/>
          <w:sz w:val="24"/>
          <w:szCs w:val="24"/>
          <w:lang w:eastAsia="ru-RU"/>
        </w:rPr>
        <w:t>С(</w:t>
      </w:r>
      <w:proofErr w:type="gramEnd"/>
      <w:r w:rsidRPr="00764483">
        <w:rPr>
          <w:rFonts w:ascii="Times New Roman" w:eastAsia="Times New Roman" w:hAnsi="Times New Roman" w:cs="Times New Roman"/>
          <w:sz w:val="24"/>
          <w:szCs w:val="24"/>
          <w:lang w:eastAsia="ru-RU"/>
        </w:rPr>
        <w:t>Я)» хореографической студии «Эдем», остро встал вопрос по привлечению хореографа-репетитора.</w:t>
      </w:r>
    </w:p>
    <w:p w:rsidR="00804113" w:rsidRPr="00764483" w:rsidRDefault="00804113" w:rsidP="001F294E">
      <w:pPr>
        <w:spacing w:after="0" w:line="240" w:lineRule="auto"/>
        <w:ind w:firstLine="708"/>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На остроту </w:t>
      </w:r>
      <w:r w:rsidR="00885B59" w:rsidRPr="00764483">
        <w:rPr>
          <w:rFonts w:ascii="Times New Roman" w:eastAsia="Times New Roman" w:hAnsi="Times New Roman" w:cs="Times New Roman"/>
          <w:sz w:val="24"/>
          <w:szCs w:val="24"/>
          <w:lang w:eastAsia="ru-RU"/>
        </w:rPr>
        <w:t xml:space="preserve">кадровых </w:t>
      </w:r>
      <w:r w:rsidRPr="00764483">
        <w:rPr>
          <w:rFonts w:ascii="Times New Roman" w:eastAsia="Times New Roman" w:hAnsi="Times New Roman" w:cs="Times New Roman"/>
          <w:sz w:val="24"/>
          <w:szCs w:val="24"/>
          <w:lang w:eastAsia="ru-RU"/>
        </w:rPr>
        <w:t>проблемы повлиял низкий уровень заработной платы, слабая социальная защищённость специалистов культуры, которые привели к тому, что выпускники образовательных учреждений не стремятся приезжать на работу в небольшие населённые пункты.</w:t>
      </w:r>
    </w:p>
    <w:p w:rsidR="00885B59" w:rsidRPr="00764483" w:rsidRDefault="00885B59"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ab/>
      </w:r>
    </w:p>
    <w:p w:rsidR="00804113" w:rsidRPr="00764483" w:rsidRDefault="00885B59" w:rsidP="001F294E">
      <w:pPr>
        <w:spacing w:after="0" w:line="240" w:lineRule="auto"/>
        <w:jc w:val="both"/>
        <w:rPr>
          <w:rFonts w:ascii="Times New Roman" w:eastAsia="Times New Roman" w:hAnsi="Times New Roman" w:cs="Times New Roman"/>
          <w:sz w:val="24"/>
          <w:szCs w:val="24"/>
          <w:lang w:eastAsia="ru-RU"/>
        </w:rPr>
      </w:pPr>
      <w:proofErr w:type="gramStart"/>
      <w:r w:rsidRPr="00764483">
        <w:rPr>
          <w:rFonts w:ascii="Times New Roman" w:eastAsia="Times New Roman" w:hAnsi="Times New Roman" w:cs="Times New Roman"/>
          <w:sz w:val="24"/>
          <w:szCs w:val="24"/>
          <w:lang w:eastAsia="ru-RU"/>
        </w:rPr>
        <w:t>На конец</w:t>
      </w:r>
      <w:proofErr w:type="gramEnd"/>
      <w:r w:rsidRPr="00764483">
        <w:rPr>
          <w:rFonts w:ascii="Times New Roman" w:eastAsia="Times New Roman" w:hAnsi="Times New Roman" w:cs="Times New Roman"/>
          <w:sz w:val="24"/>
          <w:szCs w:val="24"/>
          <w:lang w:eastAsia="ru-RU"/>
        </w:rPr>
        <w:t xml:space="preserve"> 2014г. штатное расписание Дома культуры «Вилюйские огни» составляло 35 единиц, где 17 единиц – основной и административно-вспомогательный персонал, и 19 единиц – технический персонал.</w:t>
      </w:r>
      <w:r w:rsidR="00804113" w:rsidRPr="00764483">
        <w:rPr>
          <w:rFonts w:ascii="Times New Roman" w:eastAsia="Times New Roman" w:hAnsi="Times New Roman" w:cs="Times New Roman"/>
          <w:sz w:val="24"/>
          <w:szCs w:val="24"/>
          <w:lang w:eastAsia="ru-RU"/>
        </w:rPr>
        <w:t xml:space="preserve"> </w:t>
      </w:r>
      <w:r w:rsidR="00FF4488" w:rsidRPr="00764483">
        <w:rPr>
          <w:rFonts w:ascii="Times New Roman" w:eastAsia="Times New Roman" w:hAn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С января 2015г. штатное расписание МКУ ДК «Вилюйские огни»  было сокращено на 7,5 единиц технического персонала вследствие сокращения обслуживаемых площадей, закрытия прежнего здания Учреждения, находящегося по ул. Чернышевского,6, оптимизации бюджетных расходов.        </w:t>
      </w:r>
    </w:p>
    <w:p w:rsidR="00885B59" w:rsidRPr="00764483" w:rsidRDefault="00885B59" w:rsidP="001F294E">
      <w:pPr>
        <w:spacing w:after="0" w:line="240" w:lineRule="auto"/>
        <w:ind w:firstLine="708"/>
        <w:jc w:val="both"/>
        <w:rPr>
          <w:rFonts w:ascii="Times New Roman" w:eastAsia="Times New Roman" w:hAnsi="Times New Roman" w:cs="Times New Roman"/>
          <w:sz w:val="24"/>
          <w:szCs w:val="24"/>
          <w:lang w:eastAsia="ru-RU"/>
        </w:rPr>
      </w:pPr>
    </w:p>
    <w:p w:rsidR="00804113" w:rsidRPr="00F05494" w:rsidRDefault="00885B59" w:rsidP="001F294E">
      <w:pPr>
        <w:spacing w:after="0" w:line="240" w:lineRule="auto"/>
        <w:ind w:firstLine="708"/>
        <w:jc w:val="both"/>
        <w:rPr>
          <w:rFonts w:ascii="Times New Roman" w:eastAsia="Calibri" w:hAnsi="Times New Roman" w:cs="Times New Roman"/>
        </w:rPr>
      </w:pPr>
      <w:r w:rsidRPr="00764483">
        <w:rPr>
          <w:rFonts w:ascii="Times New Roman" w:eastAsia="Times New Roman" w:hAnsi="Times New Roman" w:cs="Times New Roman"/>
          <w:sz w:val="24"/>
          <w:szCs w:val="24"/>
          <w:lang w:eastAsia="ru-RU"/>
        </w:rPr>
        <w:t>В 2017</w:t>
      </w:r>
      <w:r w:rsidR="00804113" w:rsidRPr="00764483">
        <w:rPr>
          <w:rFonts w:ascii="Times New Roman" w:eastAsia="Times New Roman" w:hAnsi="Times New Roman" w:cs="Times New Roman"/>
          <w:sz w:val="24"/>
          <w:szCs w:val="24"/>
          <w:lang w:eastAsia="ru-RU"/>
        </w:rPr>
        <w:t xml:space="preserve">г. штатное расписание Учреждение составляет 28,5 единиц, где </w:t>
      </w:r>
      <w:r w:rsidRPr="00764483">
        <w:rPr>
          <w:rFonts w:ascii="Times New Roman" w:eastAsia="Times New Roman" w:hAnsi="Times New Roman" w:cs="Times New Roman"/>
          <w:sz w:val="24"/>
          <w:szCs w:val="24"/>
          <w:lang w:eastAsia="ru-RU"/>
        </w:rPr>
        <w:t xml:space="preserve">14 единиц – основной персонал, 5 </w:t>
      </w:r>
      <w:r w:rsidR="00804113" w:rsidRPr="00764483">
        <w:rPr>
          <w:rFonts w:ascii="Times New Roman" w:eastAsia="Times New Roman" w:hAnsi="Times New Roman" w:cs="Times New Roman"/>
          <w:sz w:val="24"/>
          <w:szCs w:val="24"/>
          <w:lang w:eastAsia="ru-RU"/>
        </w:rPr>
        <w:t xml:space="preserve">единицы – специалисты </w:t>
      </w:r>
      <w:r w:rsidR="0031207E" w:rsidRPr="00764483">
        <w:rPr>
          <w:rFonts w:ascii="Times New Roman" w:eastAsia="Times New Roman" w:hAnsi="Times New Roman" w:cs="Times New Roman"/>
          <w:sz w:val="24"/>
          <w:szCs w:val="24"/>
          <w:lang w:eastAsia="ru-RU"/>
        </w:rPr>
        <w:t>вспомогательного персонала, и 9</w:t>
      </w:r>
      <w:r w:rsidR="00804113" w:rsidRPr="00764483">
        <w:rPr>
          <w:rFonts w:ascii="Times New Roman" w:eastAsia="Times New Roman" w:hAnsi="Times New Roman" w:cs="Times New Roman"/>
          <w:sz w:val="24"/>
          <w:szCs w:val="24"/>
          <w:lang w:eastAsia="ru-RU"/>
        </w:rPr>
        <w:t xml:space="preserve"> единиц – технический персонал. Фактически работающих – 28 человек.</w:t>
      </w:r>
      <w:r w:rsidR="0031207E" w:rsidRPr="00764483">
        <w:rPr>
          <w:rFonts w:ascii="Times New Roman" w:eastAsia="Times New Roman" w:hAnsi="Times New Roman" w:cs="Times New Roman"/>
          <w:sz w:val="24"/>
          <w:szCs w:val="24"/>
          <w:lang w:eastAsia="ru-RU"/>
        </w:rPr>
        <w:t xml:space="preserve"> Средний возраст специалистов – 37 лет.</w:t>
      </w:r>
    </w:p>
    <w:p w:rsidR="00804113" w:rsidRPr="00F05494" w:rsidRDefault="00804113" w:rsidP="001F294E">
      <w:pPr>
        <w:spacing w:after="0" w:line="240" w:lineRule="auto"/>
        <w:jc w:val="center"/>
        <w:rPr>
          <w:rFonts w:ascii="Cambria" w:eastAsia="Times New Roman" w:hAnsi="Cambria" w:cs="Times New Roman"/>
          <w:b/>
          <w:i/>
          <w:lang w:eastAsia="ru-RU"/>
        </w:rPr>
      </w:pPr>
    </w:p>
    <w:tbl>
      <w:tblPr>
        <w:tblStyle w:val="-51"/>
        <w:tblW w:w="0" w:type="auto"/>
        <w:tblLayout w:type="fixed"/>
        <w:tblLook w:val="01E0"/>
      </w:tblPr>
      <w:tblGrid>
        <w:gridCol w:w="828"/>
        <w:gridCol w:w="3957"/>
        <w:gridCol w:w="2393"/>
        <w:gridCol w:w="2393"/>
      </w:tblGrid>
      <w:tr w:rsidR="00804113" w:rsidRPr="00F05494" w:rsidTr="001C3243">
        <w:trPr>
          <w:cnfStyle w:val="10000000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 xml:space="preserve">№ </w:t>
            </w:r>
            <w:proofErr w:type="gramStart"/>
            <w:r w:rsidRPr="00F05494">
              <w:rPr>
                <w:rFonts w:ascii="Calibri" w:hAnsi="Calibri"/>
                <w:lang w:eastAsia="ru-RU"/>
              </w:rPr>
              <w:t>п</w:t>
            </w:r>
            <w:proofErr w:type="gramEnd"/>
            <w:r w:rsidRPr="00F05494">
              <w:rPr>
                <w:rFonts w:ascii="Calibri" w:hAnsi="Calibri"/>
                <w:lang w:eastAsia="ru-RU"/>
              </w:rPr>
              <w:t>/п</w:t>
            </w:r>
          </w:p>
        </w:tc>
        <w:tc>
          <w:tcPr>
            <w:cnfStyle w:val="000010000000"/>
            <w:tcW w:w="3957" w:type="dxa"/>
            <w:hideMark/>
          </w:tcPr>
          <w:p w:rsidR="00804113" w:rsidRPr="00F05494" w:rsidRDefault="00804113" w:rsidP="001F294E">
            <w:pPr>
              <w:rPr>
                <w:rFonts w:ascii="Calibri" w:hAnsi="Calibri"/>
                <w:lang w:eastAsia="ru-RU"/>
              </w:rPr>
            </w:pPr>
            <w:r w:rsidRPr="00F05494">
              <w:rPr>
                <w:rFonts w:ascii="Calibri" w:hAnsi="Calibri"/>
                <w:lang w:eastAsia="ru-RU"/>
              </w:rPr>
              <w:t xml:space="preserve">Показатель </w:t>
            </w:r>
          </w:p>
        </w:tc>
        <w:tc>
          <w:tcPr>
            <w:tcW w:w="2393" w:type="dxa"/>
            <w:hideMark/>
          </w:tcPr>
          <w:p w:rsidR="00804113" w:rsidRPr="00F05494" w:rsidRDefault="00804113" w:rsidP="001F294E">
            <w:pPr>
              <w:cnfStyle w:val="100000000000"/>
              <w:rPr>
                <w:rFonts w:ascii="Calibri" w:hAnsi="Calibri"/>
                <w:lang w:eastAsia="ru-RU"/>
              </w:rPr>
            </w:pPr>
            <w:r w:rsidRPr="00F05494">
              <w:rPr>
                <w:rFonts w:ascii="Calibri" w:hAnsi="Calibri"/>
                <w:lang w:eastAsia="ru-RU"/>
              </w:rPr>
              <w:t>Всего человек</w:t>
            </w:r>
          </w:p>
        </w:tc>
        <w:tc>
          <w:tcPr>
            <w:cnfStyle w:val="000100000000"/>
            <w:tcW w:w="2393" w:type="dxa"/>
            <w:hideMark/>
          </w:tcPr>
          <w:p w:rsidR="00804113" w:rsidRPr="00F05494" w:rsidRDefault="00804113" w:rsidP="001F294E">
            <w:pPr>
              <w:rPr>
                <w:rFonts w:ascii="Calibri" w:hAnsi="Calibri"/>
                <w:lang w:eastAsia="ru-RU"/>
              </w:rPr>
            </w:pPr>
            <w:r w:rsidRPr="00F05494">
              <w:rPr>
                <w:rFonts w:ascii="Calibri" w:hAnsi="Calibri"/>
                <w:lang w:eastAsia="ru-RU"/>
              </w:rPr>
              <w:t xml:space="preserve">% к общему числу </w:t>
            </w:r>
            <w:proofErr w:type="gramStart"/>
            <w:r w:rsidRPr="00F05494">
              <w:rPr>
                <w:rFonts w:ascii="Calibri" w:hAnsi="Calibri"/>
                <w:lang w:eastAsia="ru-RU"/>
              </w:rPr>
              <w:t>работающих</w:t>
            </w:r>
            <w:proofErr w:type="gramEnd"/>
            <w:r w:rsidRPr="00F05494">
              <w:rPr>
                <w:rFonts w:ascii="Calibri" w:hAnsi="Calibri"/>
                <w:lang w:eastAsia="ru-RU"/>
              </w:rPr>
              <w:t xml:space="preserve"> </w:t>
            </w:r>
          </w:p>
        </w:tc>
      </w:tr>
      <w:tr w:rsidR="00804113" w:rsidRPr="00F05494" w:rsidTr="001C3243">
        <w:trPr>
          <w:cnfStyle w:val="00000010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1.</w:t>
            </w:r>
          </w:p>
        </w:tc>
        <w:tc>
          <w:tcPr>
            <w:cnfStyle w:val="000010000000"/>
            <w:tcW w:w="3957" w:type="dxa"/>
            <w:hideMark/>
          </w:tcPr>
          <w:p w:rsidR="00804113" w:rsidRPr="00F05494" w:rsidRDefault="00804113" w:rsidP="001F294E">
            <w:pPr>
              <w:rPr>
                <w:rFonts w:ascii="Calibri" w:eastAsia="Times New Roman" w:hAnsi="Calibri" w:cs="Times New Roman"/>
                <w:i/>
                <w:lang w:eastAsia="ru-RU"/>
              </w:rPr>
            </w:pPr>
            <w:r w:rsidRPr="00F05494">
              <w:rPr>
                <w:rFonts w:ascii="Calibri" w:eastAsia="Times New Roman" w:hAnsi="Calibri" w:cs="Times New Roman"/>
                <w:i/>
                <w:lang w:eastAsia="ru-RU"/>
              </w:rPr>
              <w:t>Количество основного персонала</w:t>
            </w:r>
          </w:p>
        </w:tc>
        <w:tc>
          <w:tcPr>
            <w:tcW w:w="2393" w:type="dxa"/>
            <w:hideMark/>
          </w:tcPr>
          <w:p w:rsidR="00804113" w:rsidRPr="00F05494" w:rsidRDefault="00804113" w:rsidP="001F294E">
            <w:pPr>
              <w:cnfStyle w:val="000000100000"/>
              <w:rPr>
                <w:rFonts w:ascii="Calibri" w:eastAsia="Times New Roman" w:hAnsi="Calibri" w:cs="Times New Roman"/>
                <w:lang w:eastAsia="ru-RU"/>
              </w:rPr>
            </w:pPr>
            <w:r w:rsidRPr="00F05494">
              <w:rPr>
                <w:rFonts w:ascii="Calibri" w:eastAsia="Times New Roman" w:hAnsi="Calibri" w:cs="Times New Roman"/>
                <w:lang w:eastAsia="ru-RU"/>
              </w:rPr>
              <w:t>14</w:t>
            </w:r>
          </w:p>
        </w:tc>
        <w:tc>
          <w:tcPr>
            <w:cnfStyle w:val="000100000000"/>
            <w:tcW w:w="2393" w:type="dxa"/>
            <w:hideMark/>
          </w:tcPr>
          <w:p w:rsidR="00804113" w:rsidRPr="00F05494" w:rsidRDefault="00804113" w:rsidP="001F294E">
            <w:pPr>
              <w:rPr>
                <w:rFonts w:ascii="Calibri" w:hAnsi="Calibri"/>
                <w:lang w:eastAsia="ru-RU"/>
              </w:rPr>
            </w:pPr>
            <w:r w:rsidRPr="00F05494">
              <w:rPr>
                <w:rFonts w:ascii="Calibri" w:hAnsi="Calibri"/>
                <w:lang w:eastAsia="ru-RU"/>
              </w:rPr>
              <w:t>50</w:t>
            </w:r>
          </w:p>
        </w:tc>
      </w:tr>
      <w:tr w:rsidR="00804113" w:rsidRPr="00F05494" w:rsidTr="001C3243">
        <w:trPr>
          <w:cnfStyle w:val="00000001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1.1.</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Постоянные (основные) работники</w:t>
            </w:r>
          </w:p>
        </w:tc>
        <w:tc>
          <w:tcPr>
            <w:tcW w:w="2393" w:type="dxa"/>
            <w:hideMark/>
          </w:tcPr>
          <w:p w:rsidR="00804113" w:rsidRPr="00F05494" w:rsidRDefault="00804113" w:rsidP="001F294E">
            <w:pPr>
              <w:cnfStyle w:val="000000010000"/>
              <w:rPr>
                <w:rFonts w:ascii="Calibri" w:eastAsia="Times New Roman" w:hAnsi="Calibri" w:cs="Times New Roman"/>
                <w:lang w:eastAsia="ru-RU"/>
              </w:rPr>
            </w:pPr>
            <w:r w:rsidRPr="00F05494">
              <w:rPr>
                <w:rFonts w:ascii="Calibri" w:eastAsia="Times New Roman" w:hAnsi="Calibri" w:cs="Times New Roman"/>
                <w:lang w:eastAsia="ru-RU"/>
              </w:rPr>
              <w:t>14</w:t>
            </w:r>
          </w:p>
        </w:tc>
        <w:tc>
          <w:tcPr>
            <w:cnfStyle w:val="000100000000"/>
            <w:tcW w:w="2393" w:type="dxa"/>
            <w:hideMark/>
          </w:tcPr>
          <w:p w:rsidR="00804113" w:rsidRPr="00F05494" w:rsidRDefault="00804113" w:rsidP="001F294E">
            <w:pPr>
              <w:rPr>
                <w:rFonts w:ascii="Calibri" w:hAnsi="Calibri"/>
                <w:lang w:eastAsia="ru-RU"/>
              </w:rPr>
            </w:pPr>
            <w:r w:rsidRPr="00F05494">
              <w:rPr>
                <w:rFonts w:ascii="Calibri" w:hAnsi="Calibri"/>
                <w:lang w:eastAsia="ru-RU"/>
              </w:rPr>
              <w:t>50</w:t>
            </w:r>
          </w:p>
        </w:tc>
      </w:tr>
      <w:tr w:rsidR="00804113" w:rsidRPr="00F05494" w:rsidTr="001C3243">
        <w:trPr>
          <w:cnfStyle w:val="00000010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1.2.</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 xml:space="preserve">Совместители </w:t>
            </w:r>
          </w:p>
        </w:tc>
        <w:tc>
          <w:tcPr>
            <w:tcW w:w="2393" w:type="dxa"/>
            <w:hideMark/>
          </w:tcPr>
          <w:p w:rsidR="00804113" w:rsidRPr="00F05494" w:rsidRDefault="0031207E" w:rsidP="001F294E">
            <w:pPr>
              <w:cnfStyle w:val="000000100000"/>
              <w:rPr>
                <w:rFonts w:ascii="Calibri" w:eastAsia="Times New Roman" w:hAnsi="Calibri" w:cs="Times New Roman"/>
                <w:lang w:eastAsia="ru-RU"/>
              </w:rPr>
            </w:pPr>
            <w:r w:rsidRPr="00F05494">
              <w:rPr>
                <w:rFonts w:ascii="Calibri" w:eastAsia="Times New Roman" w:hAnsi="Calibri" w:cs="Times New Roman"/>
                <w:lang w:eastAsia="ru-RU"/>
              </w:rPr>
              <w:t>1</w:t>
            </w:r>
          </w:p>
        </w:tc>
        <w:tc>
          <w:tcPr>
            <w:cnfStyle w:val="000100000000"/>
            <w:tcW w:w="2393" w:type="dxa"/>
            <w:hideMark/>
          </w:tcPr>
          <w:p w:rsidR="00804113" w:rsidRPr="00F05494" w:rsidRDefault="0031207E" w:rsidP="001F294E">
            <w:pPr>
              <w:rPr>
                <w:rFonts w:ascii="Calibri" w:hAnsi="Calibri"/>
                <w:lang w:eastAsia="ru-RU"/>
              </w:rPr>
            </w:pPr>
            <w:r w:rsidRPr="00F05494">
              <w:rPr>
                <w:rFonts w:ascii="Calibri" w:hAnsi="Calibri"/>
                <w:lang w:eastAsia="ru-RU"/>
              </w:rPr>
              <w:t>7</w:t>
            </w:r>
            <w:r w:rsidR="00804113" w:rsidRPr="00F05494">
              <w:rPr>
                <w:rFonts w:ascii="Calibri" w:hAnsi="Calibri"/>
                <w:lang w:eastAsia="ru-RU"/>
              </w:rPr>
              <w:t>%</w:t>
            </w:r>
          </w:p>
        </w:tc>
      </w:tr>
      <w:tr w:rsidR="00804113" w:rsidRPr="00F05494" w:rsidTr="001C3243">
        <w:trPr>
          <w:cnfStyle w:val="000000010000"/>
        </w:trPr>
        <w:tc>
          <w:tcPr>
            <w:cnfStyle w:val="001000000000"/>
            <w:tcW w:w="828" w:type="dxa"/>
          </w:tcPr>
          <w:p w:rsidR="00804113" w:rsidRPr="00F05494" w:rsidRDefault="00804113" w:rsidP="001F294E">
            <w:pPr>
              <w:rPr>
                <w:rFonts w:ascii="Calibri" w:hAnsi="Calibri"/>
                <w:lang w:eastAsia="ru-RU"/>
              </w:rPr>
            </w:pPr>
          </w:p>
        </w:tc>
        <w:tc>
          <w:tcPr>
            <w:cnfStyle w:val="000010000000"/>
            <w:tcW w:w="3957" w:type="dxa"/>
          </w:tcPr>
          <w:p w:rsidR="00804113" w:rsidRPr="00F05494" w:rsidRDefault="00804113" w:rsidP="001F294E">
            <w:pPr>
              <w:rPr>
                <w:rFonts w:ascii="Calibri" w:eastAsia="Times New Roman" w:hAnsi="Calibri" w:cs="Times New Roman"/>
                <w:lang w:eastAsia="ru-RU"/>
              </w:rPr>
            </w:pPr>
          </w:p>
        </w:tc>
        <w:tc>
          <w:tcPr>
            <w:tcW w:w="2393" w:type="dxa"/>
          </w:tcPr>
          <w:p w:rsidR="00804113" w:rsidRPr="00F05494" w:rsidRDefault="00804113" w:rsidP="001F294E">
            <w:pPr>
              <w:cnfStyle w:val="000000010000"/>
              <w:rPr>
                <w:rFonts w:ascii="Calibri" w:eastAsia="Times New Roman" w:hAnsi="Calibri" w:cs="Times New Roman"/>
                <w:lang w:eastAsia="ru-RU"/>
              </w:rPr>
            </w:pPr>
          </w:p>
        </w:tc>
        <w:tc>
          <w:tcPr>
            <w:cnfStyle w:val="000100000000"/>
            <w:tcW w:w="2393" w:type="dxa"/>
          </w:tcPr>
          <w:p w:rsidR="00804113" w:rsidRPr="00F05494" w:rsidRDefault="00804113" w:rsidP="001F294E">
            <w:pPr>
              <w:rPr>
                <w:rFonts w:ascii="Calibri" w:hAnsi="Calibri"/>
                <w:lang w:eastAsia="ru-RU"/>
              </w:rPr>
            </w:pPr>
          </w:p>
        </w:tc>
      </w:tr>
      <w:tr w:rsidR="00804113" w:rsidRPr="00F05494" w:rsidTr="001C3243">
        <w:trPr>
          <w:cnfStyle w:val="000000100000"/>
        </w:trPr>
        <w:tc>
          <w:tcPr>
            <w:cnfStyle w:val="001000000000"/>
            <w:tcW w:w="9571" w:type="dxa"/>
            <w:gridSpan w:val="4"/>
            <w:hideMark/>
          </w:tcPr>
          <w:p w:rsidR="00804113" w:rsidRPr="00F05494" w:rsidRDefault="00804113" w:rsidP="001F294E">
            <w:pPr>
              <w:rPr>
                <w:rFonts w:ascii="Calibri" w:hAnsi="Calibri"/>
                <w:lang w:eastAsia="ru-RU"/>
              </w:rPr>
            </w:pPr>
            <w:r w:rsidRPr="00F05494">
              <w:rPr>
                <w:rFonts w:ascii="Calibri" w:hAnsi="Calibri"/>
                <w:lang w:eastAsia="ru-RU"/>
              </w:rPr>
              <w:t>2.           Из них:                                                                                        % к основному персоналу</w:t>
            </w:r>
          </w:p>
        </w:tc>
      </w:tr>
      <w:tr w:rsidR="00804113" w:rsidRPr="00F05494" w:rsidTr="001C3243">
        <w:trPr>
          <w:cnfStyle w:val="00000001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2.1.</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До 30 лет</w:t>
            </w:r>
          </w:p>
        </w:tc>
        <w:tc>
          <w:tcPr>
            <w:tcW w:w="2393" w:type="dxa"/>
            <w:hideMark/>
          </w:tcPr>
          <w:p w:rsidR="00804113" w:rsidRPr="00F05494" w:rsidRDefault="0031207E" w:rsidP="001F294E">
            <w:pPr>
              <w:cnfStyle w:val="000000010000"/>
              <w:rPr>
                <w:rFonts w:ascii="Calibri" w:eastAsia="Times New Roman" w:hAnsi="Calibri" w:cs="Times New Roman"/>
                <w:lang w:eastAsia="ru-RU"/>
              </w:rPr>
            </w:pPr>
            <w:r w:rsidRPr="00F05494">
              <w:rPr>
                <w:rFonts w:ascii="Calibri" w:eastAsia="Times New Roman" w:hAnsi="Calibri" w:cs="Times New Roman"/>
                <w:lang w:eastAsia="ru-RU"/>
              </w:rPr>
              <w:t>6</w:t>
            </w:r>
          </w:p>
        </w:tc>
        <w:tc>
          <w:tcPr>
            <w:cnfStyle w:val="000100000000"/>
            <w:tcW w:w="2393" w:type="dxa"/>
            <w:hideMark/>
          </w:tcPr>
          <w:p w:rsidR="00804113" w:rsidRPr="00F05494" w:rsidRDefault="0031207E" w:rsidP="001F294E">
            <w:pPr>
              <w:rPr>
                <w:rFonts w:ascii="Calibri" w:hAnsi="Calibri"/>
                <w:lang w:eastAsia="ru-RU"/>
              </w:rPr>
            </w:pPr>
            <w:r w:rsidRPr="00F05494">
              <w:rPr>
                <w:rFonts w:ascii="Calibri" w:hAnsi="Calibri"/>
                <w:lang w:eastAsia="ru-RU"/>
              </w:rPr>
              <w:t>43</w:t>
            </w:r>
          </w:p>
        </w:tc>
      </w:tr>
      <w:tr w:rsidR="00804113" w:rsidRPr="00F05494" w:rsidTr="001C3243">
        <w:trPr>
          <w:cnfStyle w:val="00000010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2.2.</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30 – 50 лет</w:t>
            </w:r>
          </w:p>
        </w:tc>
        <w:tc>
          <w:tcPr>
            <w:tcW w:w="2393" w:type="dxa"/>
            <w:hideMark/>
          </w:tcPr>
          <w:p w:rsidR="00804113" w:rsidRPr="00F05494" w:rsidRDefault="00804113" w:rsidP="001F294E">
            <w:pPr>
              <w:cnfStyle w:val="000000100000"/>
              <w:rPr>
                <w:rFonts w:ascii="Calibri" w:eastAsia="Times New Roman" w:hAnsi="Calibri" w:cs="Times New Roman"/>
                <w:lang w:eastAsia="ru-RU"/>
              </w:rPr>
            </w:pPr>
            <w:r w:rsidRPr="00F05494">
              <w:rPr>
                <w:rFonts w:ascii="Calibri" w:eastAsia="Times New Roman" w:hAnsi="Calibri" w:cs="Times New Roman"/>
                <w:lang w:eastAsia="ru-RU"/>
              </w:rPr>
              <w:t>5</w:t>
            </w:r>
          </w:p>
        </w:tc>
        <w:tc>
          <w:tcPr>
            <w:cnfStyle w:val="000100000000"/>
            <w:tcW w:w="2393" w:type="dxa"/>
            <w:hideMark/>
          </w:tcPr>
          <w:p w:rsidR="00804113" w:rsidRPr="00F05494" w:rsidRDefault="0031207E" w:rsidP="001F294E">
            <w:pPr>
              <w:rPr>
                <w:rFonts w:ascii="Calibri" w:hAnsi="Calibri"/>
                <w:lang w:eastAsia="ru-RU"/>
              </w:rPr>
            </w:pPr>
            <w:r w:rsidRPr="00F05494">
              <w:rPr>
                <w:rFonts w:ascii="Calibri" w:hAnsi="Calibri"/>
                <w:lang w:eastAsia="ru-RU"/>
              </w:rPr>
              <w:t>36</w:t>
            </w:r>
          </w:p>
        </w:tc>
      </w:tr>
      <w:tr w:rsidR="00804113" w:rsidRPr="00F05494" w:rsidTr="001C3243">
        <w:trPr>
          <w:cnfStyle w:val="00000001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2.3.</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Свыше 50 лет</w:t>
            </w:r>
          </w:p>
        </w:tc>
        <w:tc>
          <w:tcPr>
            <w:tcW w:w="2393" w:type="dxa"/>
            <w:hideMark/>
          </w:tcPr>
          <w:p w:rsidR="00804113" w:rsidRPr="00F05494" w:rsidRDefault="0031207E" w:rsidP="001F294E">
            <w:pPr>
              <w:cnfStyle w:val="000000010000"/>
              <w:rPr>
                <w:rFonts w:ascii="Calibri" w:eastAsia="Times New Roman" w:hAnsi="Calibri" w:cs="Times New Roman"/>
                <w:lang w:eastAsia="ru-RU"/>
              </w:rPr>
            </w:pPr>
            <w:r w:rsidRPr="00F05494">
              <w:rPr>
                <w:rFonts w:ascii="Calibri" w:eastAsia="Times New Roman" w:hAnsi="Calibri" w:cs="Times New Roman"/>
                <w:lang w:eastAsia="ru-RU"/>
              </w:rPr>
              <w:t>3</w:t>
            </w:r>
          </w:p>
        </w:tc>
        <w:tc>
          <w:tcPr>
            <w:cnfStyle w:val="000100000000"/>
            <w:tcW w:w="2393" w:type="dxa"/>
            <w:hideMark/>
          </w:tcPr>
          <w:p w:rsidR="00804113" w:rsidRPr="00F05494" w:rsidRDefault="0031207E" w:rsidP="001F294E">
            <w:pPr>
              <w:rPr>
                <w:rFonts w:ascii="Calibri" w:hAnsi="Calibri"/>
                <w:lang w:eastAsia="ru-RU"/>
              </w:rPr>
            </w:pPr>
            <w:r w:rsidRPr="00F05494">
              <w:rPr>
                <w:rFonts w:ascii="Calibri" w:hAnsi="Calibri"/>
                <w:lang w:eastAsia="ru-RU"/>
              </w:rPr>
              <w:t>21</w:t>
            </w:r>
          </w:p>
        </w:tc>
      </w:tr>
      <w:tr w:rsidR="00804113" w:rsidRPr="00F05494" w:rsidTr="001C3243">
        <w:trPr>
          <w:cnfStyle w:val="000000100000"/>
        </w:trPr>
        <w:tc>
          <w:tcPr>
            <w:cnfStyle w:val="001000000000"/>
            <w:tcW w:w="9571" w:type="dxa"/>
            <w:gridSpan w:val="4"/>
            <w:hideMark/>
          </w:tcPr>
          <w:p w:rsidR="00804113" w:rsidRPr="00F05494" w:rsidRDefault="00804113" w:rsidP="001F294E">
            <w:pPr>
              <w:rPr>
                <w:rFonts w:ascii="Calibri" w:hAnsi="Calibri"/>
                <w:lang w:eastAsia="ru-RU"/>
              </w:rPr>
            </w:pPr>
            <w:r w:rsidRPr="00F05494">
              <w:rPr>
                <w:rFonts w:ascii="Calibri" w:hAnsi="Calibri"/>
                <w:lang w:eastAsia="ru-RU"/>
              </w:rPr>
              <w:t xml:space="preserve">3.          </w:t>
            </w:r>
            <w:r w:rsidRPr="00F05494">
              <w:rPr>
                <w:rFonts w:ascii="Calibri" w:hAnsi="Calibri"/>
                <w:i/>
                <w:lang w:eastAsia="ru-RU"/>
              </w:rPr>
              <w:t>Образовательный  ценз</w:t>
            </w:r>
          </w:p>
        </w:tc>
      </w:tr>
      <w:tr w:rsidR="00804113" w:rsidRPr="00F05494" w:rsidTr="001C3243">
        <w:trPr>
          <w:cnfStyle w:val="00000001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3.1.</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Высшее образование</w:t>
            </w:r>
          </w:p>
        </w:tc>
        <w:tc>
          <w:tcPr>
            <w:tcW w:w="2393" w:type="dxa"/>
            <w:hideMark/>
          </w:tcPr>
          <w:p w:rsidR="00804113" w:rsidRPr="00F05494" w:rsidRDefault="00804113" w:rsidP="001F294E">
            <w:pPr>
              <w:cnfStyle w:val="000000010000"/>
              <w:rPr>
                <w:rFonts w:ascii="Calibri" w:eastAsia="Times New Roman" w:hAnsi="Calibri" w:cs="Times New Roman"/>
                <w:lang w:eastAsia="ru-RU"/>
              </w:rPr>
            </w:pPr>
            <w:r w:rsidRPr="00F05494">
              <w:rPr>
                <w:rFonts w:ascii="Calibri" w:eastAsia="Times New Roman" w:hAnsi="Calibri" w:cs="Times New Roman"/>
                <w:lang w:eastAsia="ru-RU"/>
              </w:rPr>
              <w:t>4</w:t>
            </w:r>
          </w:p>
        </w:tc>
        <w:tc>
          <w:tcPr>
            <w:cnfStyle w:val="000100000000"/>
            <w:tcW w:w="2393" w:type="dxa"/>
            <w:hideMark/>
          </w:tcPr>
          <w:p w:rsidR="00804113" w:rsidRPr="00F05494" w:rsidRDefault="008D01B6" w:rsidP="001F294E">
            <w:pPr>
              <w:rPr>
                <w:rFonts w:ascii="Calibri" w:hAnsi="Calibri"/>
                <w:lang w:eastAsia="ru-RU"/>
              </w:rPr>
            </w:pPr>
            <w:r w:rsidRPr="00F05494">
              <w:rPr>
                <w:rFonts w:ascii="Calibri" w:hAnsi="Calibri"/>
                <w:lang w:eastAsia="ru-RU"/>
              </w:rPr>
              <w:t>29</w:t>
            </w:r>
          </w:p>
        </w:tc>
      </w:tr>
      <w:tr w:rsidR="00804113" w:rsidRPr="00F05494" w:rsidTr="001C3243">
        <w:trPr>
          <w:cnfStyle w:val="00000010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3.2.</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Среднее образование</w:t>
            </w:r>
          </w:p>
        </w:tc>
        <w:tc>
          <w:tcPr>
            <w:tcW w:w="2393" w:type="dxa"/>
            <w:hideMark/>
          </w:tcPr>
          <w:p w:rsidR="00804113" w:rsidRPr="00F05494" w:rsidRDefault="008D01B6" w:rsidP="001F294E">
            <w:pPr>
              <w:cnfStyle w:val="000000100000"/>
              <w:rPr>
                <w:rFonts w:ascii="Calibri" w:eastAsia="Times New Roman" w:hAnsi="Calibri" w:cs="Times New Roman"/>
                <w:lang w:eastAsia="ru-RU"/>
              </w:rPr>
            </w:pPr>
            <w:r w:rsidRPr="00F05494">
              <w:rPr>
                <w:rFonts w:ascii="Calibri" w:eastAsia="Times New Roman" w:hAnsi="Calibri" w:cs="Times New Roman"/>
                <w:lang w:eastAsia="ru-RU"/>
              </w:rPr>
              <w:t>3</w:t>
            </w:r>
          </w:p>
        </w:tc>
        <w:tc>
          <w:tcPr>
            <w:cnfStyle w:val="000100000000"/>
            <w:tcW w:w="2393" w:type="dxa"/>
            <w:hideMark/>
          </w:tcPr>
          <w:p w:rsidR="00804113" w:rsidRPr="00F05494" w:rsidRDefault="008D01B6" w:rsidP="001F294E">
            <w:pPr>
              <w:rPr>
                <w:rFonts w:ascii="Calibri" w:hAnsi="Calibri"/>
                <w:lang w:eastAsia="ru-RU"/>
              </w:rPr>
            </w:pPr>
            <w:r w:rsidRPr="00F05494">
              <w:rPr>
                <w:rFonts w:ascii="Calibri" w:hAnsi="Calibri"/>
                <w:lang w:eastAsia="ru-RU"/>
              </w:rPr>
              <w:t>21</w:t>
            </w:r>
          </w:p>
        </w:tc>
      </w:tr>
      <w:tr w:rsidR="00804113" w:rsidRPr="00F05494" w:rsidTr="001C3243">
        <w:trPr>
          <w:cnfStyle w:val="00000001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3.3.</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Среднее специальное</w:t>
            </w:r>
          </w:p>
        </w:tc>
        <w:tc>
          <w:tcPr>
            <w:tcW w:w="2393" w:type="dxa"/>
            <w:hideMark/>
          </w:tcPr>
          <w:p w:rsidR="00804113" w:rsidRPr="00F05494" w:rsidRDefault="0031207E" w:rsidP="001F294E">
            <w:pPr>
              <w:cnfStyle w:val="000000010000"/>
              <w:rPr>
                <w:rFonts w:ascii="Calibri" w:eastAsia="Times New Roman" w:hAnsi="Calibri" w:cs="Times New Roman"/>
                <w:lang w:eastAsia="ru-RU"/>
              </w:rPr>
            </w:pPr>
            <w:r w:rsidRPr="00F05494">
              <w:rPr>
                <w:rFonts w:ascii="Calibri" w:eastAsia="Times New Roman" w:hAnsi="Calibri" w:cs="Times New Roman"/>
                <w:lang w:eastAsia="ru-RU"/>
              </w:rPr>
              <w:t>7</w:t>
            </w:r>
          </w:p>
        </w:tc>
        <w:tc>
          <w:tcPr>
            <w:cnfStyle w:val="000100000000"/>
            <w:tcW w:w="2393" w:type="dxa"/>
            <w:hideMark/>
          </w:tcPr>
          <w:p w:rsidR="00804113" w:rsidRPr="00F05494" w:rsidRDefault="0031207E" w:rsidP="001F294E">
            <w:pPr>
              <w:rPr>
                <w:rFonts w:ascii="Calibri" w:hAnsi="Calibri"/>
                <w:lang w:eastAsia="ru-RU"/>
              </w:rPr>
            </w:pPr>
            <w:r w:rsidRPr="00F05494">
              <w:rPr>
                <w:rFonts w:ascii="Calibri" w:hAnsi="Calibri"/>
                <w:lang w:eastAsia="ru-RU"/>
              </w:rPr>
              <w:t>50</w:t>
            </w:r>
          </w:p>
        </w:tc>
      </w:tr>
      <w:tr w:rsidR="00804113" w:rsidRPr="00F05494" w:rsidTr="001C3243">
        <w:trPr>
          <w:cnfStyle w:val="000000100000"/>
        </w:trPr>
        <w:tc>
          <w:tcPr>
            <w:cnfStyle w:val="001000000000"/>
            <w:tcW w:w="9571" w:type="dxa"/>
            <w:gridSpan w:val="4"/>
            <w:hideMark/>
          </w:tcPr>
          <w:p w:rsidR="00804113" w:rsidRPr="00F05494" w:rsidRDefault="00804113" w:rsidP="001F294E">
            <w:pPr>
              <w:rPr>
                <w:rFonts w:ascii="Calibri" w:hAnsi="Calibri"/>
                <w:i/>
                <w:lang w:eastAsia="ru-RU"/>
              </w:rPr>
            </w:pPr>
            <w:r w:rsidRPr="00F05494">
              <w:rPr>
                <w:rFonts w:ascii="Calibri" w:hAnsi="Calibri"/>
                <w:i/>
                <w:lang w:eastAsia="ru-RU"/>
              </w:rPr>
              <w:t>Из них профессиональное образование</w:t>
            </w:r>
          </w:p>
        </w:tc>
      </w:tr>
      <w:tr w:rsidR="00804113" w:rsidRPr="00F05494" w:rsidTr="001C3243">
        <w:trPr>
          <w:cnfStyle w:val="00000001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3.4.</w:t>
            </w:r>
          </w:p>
        </w:tc>
        <w:tc>
          <w:tcPr>
            <w:cnfStyle w:val="000010000000"/>
            <w:tcW w:w="3957" w:type="dxa"/>
            <w:hideMark/>
          </w:tcPr>
          <w:p w:rsidR="00804113" w:rsidRPr="00F05494" w:rsidRDefault="0031207E" w:rsidP="001F294E">
            <w:pPr>
              <w:rPr>
                <w:rFonts w:ascii="Calibri" w:eastAsia="Times New Roman" w:hAnsi="Calibri" w:cs="Times New Roman"/>
                <w:lang w:eastAsia="ru-RU"/>
              </w:rPr>
            </w:pPr>
            <w:r w:rsidRPr="00F05494">
              <w:rPr>
                <w:rFonts w:ascii="Calibri" w:eastAsia="Times New Roman" w:hAnsi="Calibri" w:cs="Times New Roman"/>
                <w:lang w:eastAsia="ru-RU"/>
              </w:rPr>
              <w:t>Высшее профильное</w:t>
            </w:r>
          </w:p>
        </w:tc>
        <w:tc>
          <w:tcPr>
            <w:tcW w:w="2393" w:type="dxa"/>
            <w:hideMark/>
          </w:tcPr>
          <w:p w:rsidR="00804113" w:rsidRPr="00F05494" w:rsidRDefault="0031207E" w:rsidP="001F294E">
            <w:pPr>
              <w:cnfStyle w:val="000000010000"/>
              <w:rPr>
                <w:rFonts w:ascii="Calibri" w:eastAsia="Times New Roman" w:hAnsi="Calibri" w:cs="Times New Roman"/>
                <w:lang w:eastAsia="ru-RU"/>
              </w:rPr>
            </w:pPr>
            <w:r w:rsidRPr="00F05494">
              <w:rPr>
                <w:rFonts w:ascii="Calibri" w:eastAsia="Times New Roman" w:hAnsi="Calibri" w:cs="Times New Roman"/>
                <w:lang w:eastAsia="ru-RU"/>
              </w:rPr>
              <w:t>3</w:t>
            </w:r>
          </w:p>
        </w:tc>
        <w:tc>
          <w:tcPr>
            <w:cnfStyle w:val="000100000000"/>
            <w:tcW w:w="2393" w:type="dxa"/>
            <w:hideMark/>
          </w:tcPr>
          <w:p w:rsidR="00804113" w:rsidRPr="00F05494" w:rsidRDefault="0031207E" w:rsidP="001F294E">
            <w:pPr>
              <w:rPr>
                <w:rFonts w:ascii="Calibri" w:hAnsi="Calibri"/>
                <w:lang w:eastAsia="ru-RU"/>
              </w:rPr>
            </w:pPr>
            <w:r w:rsidRPr="00F05494">
              <w:rPr>
                <w:rFonts w:ascii="Calibri" w:hAnsi="Calibri"/>
                <w:lang w:eastAsia="ru-RU"/>
              </w:rPr>
              <w:t>21</w:t>
            </w:r>
          </w:p>
        </w:tc>
      </w:tr>
      <w:tr w:rsidR="00804113" w:rsidRPr="00F05494" w:rsidTr="001C3243">
        <w:trPr>
          <w:cnfStyle w:val="00000010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3.5.</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Среднее специальное</w:t>
            </w:r>
          </w:p>
        </w:tc>
        <w:tc>
          <w:tcPr>
            <w:tcW w:w="2393" w:type="dxa"/>
            <w:hideMark/>
          </w:tcPr>
          <w:p w:rsidR="00804113" w:rsidRPr="00F05494" w:rsidRDefault="0031207E" w:rsidP="001F294E">
            <w:pPr>
              <w:cnfStyle w:val="000000100000"/>
              <w:rPr>
                <w:rFonts w:ascii="Calibri" w:eastAsia="Times New Roman" w:hAnsi="Calibri" w:cs="Times New Roman"/>
                <w:lang w:eastAsia="ru-RU"/>
              </w:rPr>
            </w:pPr>
            <w:r w:rsidRPr="00F05494">
              <w:rPr>
                <w:rFonts w:ascii="Calibri" w:eastAsia="Times New Roman" w:hAnsi="Calibri" w:cs="Times New Roman"/>
                <w:lang w:eastAsia="ru-RU"/>
              </w:rPr>
              <w:t>5</w:t>
            </w:r>
          </w:p>
        </w:tc>
        <w:tc>
          <w:tcPr>
            <w:cnfStyle w:val="000100000000"/>
            <w:tcW w:w="2393" w:type="dxa"/>
            <w:hideMark/>
          </w:tcPr>
          <w:p w:rsidR="00804113" w:rsidRPr="00F05494" w:rsidRDefault="0031207E" w:rsidP="001F294E">
            <w:pPr>
              <w:rPr>
                <w:rFonts w:ascii="Calibri" w:hAnsi="Calibri"/>
                <w:lang w:eastAsia="ru-RU"/>
              </w:rPr>
            </w:pPr>
            <w:r w:rsidRPr="00F05494">
              <w:rPr>
                <w:rFonts w:ascii="Calibri" w:hAnsi="Calibri"/>
                <w:lang w:eastAsia="ru-RU"/>
              </w:rPr>
              <w:t>36</w:t>
            </w:r>
          </w:p>
        </w:tc>
      </w:tr>
      <w:tr w:rsidR="00804113" w:rsidRPr="00F05494" w:rsidTr="001C3243">
        <w:trPr>
          <w:cnfStyle w:val="000000010000"/>
        </w:trPr>
        <w:tc>
          <w:tcPr>
            <w:cnfStyle w:val="001000000000"/>
            <w:tcW w:w="9571" w:type="dxa"/>
            <w:gridSpan w:val="4"/>
            <w:hideMark/>
          </w:tcPr>
          <w:p w:rsidR="00804113" w:rsidRPr="00F05494" w:rsidRDefault="00804113" w:rsidP="001F294E">
            <w:pPr>
              <w:rPr>
                <w:rFonts w:ascii="Calibri" w:hAnsi="Calibri"/>
                <w:lang w:eastAsia="ru-RU"/>
              </w:rPr>
            </w:pPr>
            <w:r w:rsidRPr="00F05494">
              <w:rPr>
                <w:rFonts w:ascii="Calibri" w:hAnsi="Calibri"/>
                <w:lang w:eastAsia="ru-RU"/>
              </w:rPr>
              <w:t xml:space="preserve">4.           </w:t>
            </w:r>
            <w:r w:rsidRPr="00F05494">
              <w:rPr>
                <w:rFonts w:ascii="Calibri" w:hAnsi="Calibri"/>
                <w:i/>
                <w:lang w:eastAsia="ru-RU"/>
              </w:rPr>
              <w:t>Стаж работы в сфере культуры</w:t>
            </w:r>
          </w:p>
        </w:tc>
      </w:tr>
      <w:tr w:rsidR="00804113" w:rsidRPr="00F05494" w:rsidTr="001C3243">
        <w:trPr>
          <w:cnfStyle w:val="00000010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4.1.</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От  до 3 лет</w:t>
            </w:r>
          </w:p>
        </w:tc>
        <w:tc>
          <w:tcPr>
            <w:tcW w:w="2393" w:type="dxa"/>
            <w:hideMark/>
          </w:tcPr>
          <w:p w:rsidR="00804113" w:rsidRPr="00F05494" w:rsidRDefault="0031207E" w:rsidP="001F294E">
            <w:pPr>
              <w:cnfStyle w:val="000000100000"/>
              <w:rPr>
                <w:rFonts w:ascii="Calibri" w:eastAsia="Times New Roman" w:hAnsi="Calibri" w:cs="Times New Roman"/>
                <w:lang w:eastAsia="ru-RU"/>
              </w:rPr>
            </w:pPr>
            <w:r w:rsidRPr="00F05494">
              <w:rPr>
                <w:rFonts w:ascii="Calibri" w:eastAsia="Times New Roman" w:hAnsi="Calibri" w:cs="Times New Roman"/>
                <w:lang w:eastAsia="ru-RU"/>
              </w:rPr>
              <w:t>8</w:t>
            </w:r>
          </w:p>
        </w:tc>
        <w:tc>
          <w:tcPr>
            <w:cnfStyle w:val="000100000000"/>
            <w:tcW w:w="2393" w:type="dxa"/>
            <w:hideMark/>
          </w:tcPr>
          <w:p w:rsidR="00804113" w:rsidRPr="00F05494" w:rsidRDefault="0031207E" w:rsidP="001F294E">
            <w:pPr>
              <w:rPr>
                <w:rFonts w:ascii="Calibri" w:hAnsi="Calibri"/>
                <w:lang w:eastAsia="ru-RU"/>
              </w:rPr>
            </w:pPr>
            <w:r w:rsidRPr="00F05494">
              <w:rPr>
                <w:rFonts w:ascii="Calibri" w:hAnsi="Calibri"/>
                <w:lang w:eastAsia="ru-RU"/>
              </w:rPr>
              <w:t>28</w:t>
            </w:r>
          </w:p>
        </w:tc>
      </w:tr>
      <w:tr w:rsidR="00804113" w:rsidRPr="00F05494" w:rsidTr="001C3243">
        <w:trPr>
          <w:cnfStyle w:val="00000001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lastRenderedPageBreak/>
              <w:t>4.2.</w:t>
            </w:r>
          </w:p>
        </w:tc>
        <w:tc>
          <w:tcPr>
            <w:cnfStyle w:val="000010000000"/>
            <w:tcW w:w="3957" w:type="dxa"/>
            <w:hideMark/>
          </w:tcPr>
          <w:p w:rsidR="00804113" w:rsidRPr="00F05494" w:rsidRDefault="00804113" w:rsidP="001F294E">
            <w:pPr>
              <w:rPr>
                <w:rFonts w:ascii="Calibri" w:eastAsia="Times New Roman" w:hAnsi="Calibri" w:cs="Times New Roman"/>
                <w:lang w:eastAsia="ru-RU"/>
              </w:rPr>
            </w:pPr>
            <w:r w:rsidRPr="00F05494">
              <w:rPr>
                <w:rFonts w:ascii="Calibri" w:eastAsia="Times New Roman" w:hAnsi="Calibri" w:cs="Times New Roman"/>
                <w:lang w:eastAsia="ru-RU"/>
              </w:rPr>
              <w:t>От 3 до 10 лет</w:t>
            </w:r>
          </w:p>
        </w:tc>
        <w:tc>
          <w:tcPr>
            <w:tcW w:w="2393" w:type="dxa"/>
            <w:hideMark/>
          </w:tcPr>
          <w:p w:rsidR="00804113" w:rsidRPr="00F05494" w:rsidRDefault="0031207E" w:rsidP="001F294E">
            <w:pPr>
              <w:cnfStyle w:val="000000010000"/>
              <w:rPr>
                <w:rFonts w:ascii="Calibri" w:eastAsia="Times New Roman" w:hAnsi="Calibri" w:cs="Times New Roman"/>
                <w:lang w:eastAsia="ru-RU"/>
              </w:rPr>
            </w:pPr>
            <w:r w:rsidRPr="00F05494">
              <w:rPr>
                <w:rFonts w:ascii="Calibri" w:eastAsia="Times New Roman" w:hAnsi="Calibri" w:cs="Times New Roman"/>
                <w:lang w:eastAsia="ru-RU"/>
              </w:rPr>
              <w:t>13</w:t>
            </w:r>
          </w:p>
        </w:tc>
        <w:tc>
          <w:tcPr>
            <w:cnfStyle w:val="000100000000"/>
            <w:tcW w:w="2393" w:type="dxa"/>
            <w:hideMark/>
          </w:tcPr>
          <w:p w:rsidR="00804113" w:rsidRPr="00F05494" w:rsidRDefault="0031207E" w:rsidP="001F294E">
            <w:pPr>
              <w:rPr>
                <w:rFonts w:ascii="Calibri" w:hAnsi="Calibri"/>
                <w:lang w:eastAsia="ru-RU"/>
              </w:rPr>
            </w:pPr>
            <w:r w:rsidRPr="00F05494">
              <w:rPr>
                <w:rFonts w:ascii="Calibri" w:hAnsi="Calibri"/>
                <w:lang w:eastAsia="ru-RU"/>
              </w:rPr>
              <w:t>46</w:t>
            </w:r>
          </w:p>
        </w:tc>
      </w:tr>
      <w:tr w:rsidR="00804113" w:rsidRPr="00F05494" w:rsidTr="001C3243">
        <w:trPr>
          <w:cnfStyle w:val="010000000000"/>
        </w:trPr>
        <w:tc>
          <w:tcPr>
            <w:cnfStyle w:val="001000000000"/>
            <w:tcW w:w="828" w:type="dxa"/>
            <w:hideMark/>
          </w:tcPr>
          <w:p w:rsidR="00804113" w:rsidRPr="00F05494" w:rsidRDefault="00804113" w:rsidP="001F294E">
            <w:pPr>
              <w:rPr>
                <w:rFonts w:ascii="Calibri" w:hAnsi="Calibri"/>
                <w:lang w:eastAsia="ru-RU"/>
              </w:rPr>
            </w:pPr>
            <w:r w:rsidRPr="00F05494">
              <w:rPr>
                <w:rFonts w:ascii="Calibri" w:hAnsi="Calibri"/>
                <w:lang w:eastAsia="ru-RU"/>
              </w:rPr>
              <w:t>4.3.</w:t>
            </w:r>
          </w:p>
        </w:tc>
        <w:tc>
          <w:tcPr>
            <w:cnfStyle w:val="000010000000"/>
            <w:tcW w:w="3957" w:type="dxa"/>
            <w:hideMark/>
          </w:tcPr>
          <w:p w:rsidR="00804113" w:rsidRPr="00F05494" w:rsidRDefault="00804113" w:rsidP="001F294E">
            <w:pPr>
              <w:rPr>
                <w:rFonts w:ascii="Calibri" w:hAnsi="Calibri"/>
                <w:lang w:eastAsia="ru-RU"/>
              </w:rPr>
            </w:pPr>
            <w:r w:rsidRPr="00F05494">
              <w:rPr>
                <w:rFonts w:ascii="Calibri" w:hAnsi="Calibri"/>
                <w:lang w:eastAsia="ru-RU"/>
              </w:rPr>
              <w:t>От 10 лет и выше</w:t>
            </w:r>
          </w:p>
        </w:tc>
        <w:tc>
          <w:tcPr>
            <w:tcW w:w="2393" w:type="dxa"/>
            <w:hideMark/>
          </w:tcPr>
          <w:p w:rsidR="00804113" w:rsidRPr="00F05494" w:rsidRDefault="0031207E" w:rsidP="001F294E">
            <w:pPr>
              <w:cnfStyle w:val="010000000000"/>
              <w:rPr>
                <w:rFonts w:ascii="Calibri" w:hAnsi="Calibri"/>
                <w:lang w:eastAsia="ru-RU"/>
              </w:rPr>
            </w:pPr>
            <w:r w:rsidRPr="00F05494">
              <w:rPr>
                <w:rFonts w:ascii="Calibri" w:hAnsi="Calibri"/>
                <w:lang w:eastAsia="ru-RU"/>
              </w:rPr>
              <w:t>7</w:t>
            </w:r>
          </w:p>
        </w:tc>
        <w:tc>
          <w:tcPr>
            <w:cnfStyle w:val="000100000000"/>
            <w:tcW w:w="2393" w:type="dxa"/>
            <w:hideMark/>
          </w:tcPr>
          <w:p w:rsidR="00804113" w:rsidRPr="00F05494" w:rsidRDefault="0031207E" w:rsidP="001F294E">
            <w:pPr>
              <w:rPr>
                <w:rFonts w:ascii="Calibri" w:hAnsi="Calibri"/>
                <w:lang w:eastAsia="ru-RU"/>
              </w:rPr>
            </w:pPr>
            <w:r w:rsidRPr="00F05494">
              <w:rPr>
                <w:rFonts w:ascii="Calibri" w:hAnsi="Calibri"/>
                <w:lang w:eastAsia="ru-RU"/>
              </w:rPr>
              <w:t>25</w:t>
            </w:r>
          </w:p>
        </w:tc>
      </w:tr>
    </w:tbl>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p>
    <w:p w:rsidR="0031207E" w:rsidRPr="00764483" w:rsidRDefault="008D01B6"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Как видно из представленной выше таблицы, профессиональное образование по направлению деятельности имеет только половина специалистов и составляет только 57%. Этот факт указывает, что необходимо продолжать и развивать необходимую деятельность по повышению квалификации специалистов и их участию в Курсах подготовки и переподготовки кадров. </w:t>
      </w:r>
    </w:p>
    <w:p w:rsidR="008D01B6" w:rsidRPr="00764483" w:rsidRDefault="008D01B6" w:rsidP="001F294E">
      <w:pPr>
        <w:spacing w:after="0" w:line="240" w:lineRule="auto"/>
        <w:ind w:firstLine="567"/>
        <w:jc w:val="both"/>
        <w:rPr>
          <w:rFonts w:ascii="Times New Roman" w:eastAsia="Times New Roman" w:hAnsi="Times New Roman" w:cs="Times New Roman"/>
          <w:sz w:val="24"/>
          <w:szCs w:val="24"/>
          <w:lang w:eastAsia="ru-RU"/>
        </w:rPr>
      </w:pPr>
    </w:p>
    <w:p w:rsidR="00804113" w:rsidRPr="00764483" w:rsidRDefault="00804113" w:rsidP="001F294E">
      <w:pPr>
        <w:spacing w:after="0" w:line="240" w:lineRule="auto"/>
        <w:ind w:firstLine="567"/>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Для выявления потенциала развития МКУ ДК «Вилюйские огни»  был проведен </w:t>
      </w:r>
      <w:r w:rsidRPr="00764483">
        <w:rPr>
          <w:rFonts w:ascii="Times New Roman" w:eastAsia="Times New Roman" w:hAnsi="Times New Roman" w:cs="Times New Roman"/>
          <w:sz w:val="24"/>
          <w:szCs w:val="24"/>
          <w:lang w:val="en-US" w:eastAsia="ru-RU"/>
        </w:rPr>
        <w:t>SWOT</w:t>
      </w:r>
      <w:r w:rsidRPr="00764483">
        <w:rPr>
          <w:rFonts w:ascii="Times New Roman" w:eastAsia="Times New Roman" w:hAnsi="Times New Roman" w:cs="Times New Roman"/>
          <w:sz w:val="24"/>
          <w:szCs w:val="24"/>
          <w:lang w:eastAsia="ru-RU"/>
        </w:rPr>
        <w:t>-анализ, который позволил выявить его сильные и слабые стороны, перспективные возможности и риски ее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2"/>
        <w:gridCol w:w="4491"/>
      </w:tblGrid>
      <w:tr w:rsidR="00804113" w:rsidRPr="00764483" w:rsidTr="001C3243">
        <w:tc>
          <w:tcPr>
            <w:tcW w:w="4972" w:type="dxa"/>
          </w:tcPr>
          <w:p w:rsidR="00804113" w:rsidRPr="00764483" w:rsidRDefault="00804113" w:rsidP="001F294E">
            <w:pPr>
              <w:spacing w:after="0" w:line="240" w:lineRule="auto"/>
              <w:jc w:val="center"/>
              <w:rPr>
                <w:rFonts w:ascii="Times New Roman" w:eastAsia="Times New Roman" w:hAnsi="Times New Roman" w:cs="Times New Roman"/>
                <w:bCs/>
                <w:sz w:val="24"/>
                <w:szCs w:val="24"/>
                <w:lang w:eastAsia="ru-RU"/>
              </w:rPr>
            </w:pPr>
            <w:r w:rsidRPr="00764483">
              <w:rPr>
                <w:rFonts w:ascii="Times New Roman" w:eastAsia="Times New Roman" w:hAnsi="Times New Roman" w:cs="Times New Roman"/>
                <w:b/>
                <w:bCs/>
                <w:sz w:val="24"/>
                <w:szCs w:val="24"/>
                <w:lang w:val="en-US" w:eastAsia="ru-RU"/>
              </w:rPr>
              <w:t>S</w:t>
            </w:r>
            <w:r w:rsidRPr="00764483">
              <w:rPr>
                <w:rFonts w:ascii="Times New Roman" w:eastAsia="Times New Roman" w:hAnsi="Times New Roman" w:cs="Times New Roman"/>
                <w:b/>
                <w:bCs/>
                <w:sz w:val="24"/>
                <w:szCs w:val="24"/>
                <w:lang w:eastAsia="ru-RU"/>
              </w:rPr>
              <w:t xml:space="preserve"> (</w:t>
            </w:r>
            <w:r w:rsidRPr="00764483">
              <w:rPr>
                <w:rFonts w:ascii="Times New Roman" w:eastAsia="Times New Roman" w:hAnsi="Times New Roman" w:cs="Times New Roman"/>
                <w:b/>
                <w:bCs/>
                <w:sz w:val="24"/>
                <w:szCs w:val="24"/>
                <w:lang w:val="en-US" w:eastAsia="ru-RU"/>
              </w:rPr>
              <w:t>c</w:t>
            </w:r>
            <w:r w:rsidRPr="00764483">
              <w:rPr>
                <w:rFonts w:ascii="Times New Roman" w:eastAsia="Times New Roman" w:hAnsi="Times New Roman" w:cs="Times New Roman"/>
                <w:b/>
                <w:bCs/>
                <w:sz w:val="24"/>
                <w:szCs w:val="24"/>
                <w:lang w:eastAsia="ru-RU"/>
              </w:rPr>
              <w:t>ильные стороны)</w:t>
            </w:r>
          </w:p>
        </w:tc>
        <w:tc>
          <w:tcPr>
            <w:tcW w:w="4491" w:type="dxa"/>
          </w:tcPr>
          <w:p w:rsidR="00804113" w:rsidRPr="00764483" w:rsidRDefault="00804113" w:rsidP="001F294E">
            <w:pPr>
              <w:spacing w:after="0" w:line="240" w:lineRule="auto"/>
              <w:jc w:val="center"/>
              <w:rPr>
                <w:rFonts w:ascii="Times New Roman" w:eastAsia="Times New Roman" w:hAnsi="Times New Roman" w:cs="Times New Roman"/>
                <w:bCs/>
                <w:sz w:val="24"/>
                <w:szCs w:val="24"/>
                <w:lang w:eastAsia="ru-RU"/>
              </w:rPr>
            </w:pPr>
            <w:r w:rsidRPr="00764483">
              <w:rPr>
                <w:rFonts w:ascii="Times New Roman" w:eastAsia="Times New Roman" w:hAnsi="Times New Roman" w:cs="Times New Roman"/>
                <w:sz w:val="24"/>
                <w:szCs w:val="24"/>
                <w:lang w:eastAsia="ru-RU"/>
              </w:rPr>
              <w:t>W (слабые стороны)</w:t>
            </w:r>
          </w:p>
        </w:tc>
      </w:tr>
      <w:tr w:rsidR="00804113" w:rsidRPr="00764483" w:rsidTr="001C3243">
        <w:tc>
          <w:tcPr>
            <w:tcW w:w="4972" w:type="dxa"/>
          </w:tcPr>
          <w:p w:rsidR="00804113" w:rsidRPr="00764483" w:rsidRDefault="00804113" w:rsidP="001F294E">
            <w:pPr>
              <w:numPr>
                <w:ilvl w:val="0"/>
                <w:numId w:val="2"/>
              </w:numPr>
              <w:spacing w:after="0" w:line="240" w:lineRule="auto"/>
              <w:ind w:left="34" w:firstLine="0"/>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Положительная динамика показателей охвата участников художественной самодеятельности, в т.ч. детей.</w:t>
            </w:r>
          </w:p>
          <w:p w:rsidR="00804113" w:rsidRPr="00764483" w:rsidRDefault="00804113" w:rsidP="001F294E">
            <w:pPr>
              <w:numPr>
                <w:ilvl w:val="0"/>
                <w:numId w:val="2"/>
              </w:numPr>
              <w:spacing w:after="0" w:line="240" w:lineRule="auto"/>
              <w:ind w:left="34" w:firstLine="0"/>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Положительная динамика показателей призовых мест участия в мероприятиях разного уровня.</w:t>
            </w:r>
          </w:p>
          <w:p w:rsidR="00804113" w:rsidRPr="00764483" w:rsidRDefault="00804113" w:rsidP="001F294E">
            <w:pPr>
              <w:numPr>
                <w:ilvl w:val="0"/>
                <w:numId w:val="2"/>
              </w:numPr>
              <w:spacing w:after="0" w:line="240" w:lineRule="auto"/>
              <w:ind w:left="34" w:firstLine="0"/>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Положительная динамика показателей проводимых культурно-массовых мероприятий. </w:t>
            </w:r>
          </w:p>
          <w:p w:rsidR="00804113" w:rsidRPr="00764483" w:rsidRDefault="00804113" w:rsidP="001F294E">
            <w:pPr>
              <w:numPr>
                <w:ilvl w:val="0"/>
                <w:numId w:val="2"/>
              </w:numPr>
              <w:spacing w:after="0" w:line="240" w:lineRule="auto"/>
              <w:ind w:left="34" w:hanging="34"/>
              <w:jc w:val="both"/>
              <w:rPr>
                <w:rFonts w:ascii="Times New Roman" w:eastAsia="Times New Roman" w:hAnsi="Times New Roman" w:cs="Times New Roman"/>
                <w:bCs/>
                <w:sz w:val="24"/>
                <w:szCs w:val="24"/>
                <w:lang w:eastAsia="ru-RU"/>
              </w:rPr>
            </w:pPr>
            <w:r w:rsidRPr="00764483">
              <w:rPr>
                <w:rFonts w:ascii="Times New Roman" w:eastAsia="Times New Roman" w:hAnsi="Times New Roman" w:cs="Times New Roman"/>
                <w:b/>
                <w:bCs/>
                <w:sz w:val="24"/>
                <w:szCs w:val="24"/>
                <w:lang w:eastAsia="ru-RU"/>
              </w:rPr>
              <w:t>Достаточно сильная материально-техническая база учреждения культуры.</w:t>
            </w:r>
          </w:p>
          <w:p w:rsidR="00804113" w:rsidRPr="00764483" w:rsidRDefault="00804113" w:rsidP="001F294E">
            <w:pPr>
              <w:spacing w:after="0" w:line="240" w:lineRule="auto"/>
              <w:ind w:left="34"/>
              <w:jc w:val="both"/>
              <w:rPr>
                <w:rFonts w:ascii="Times New Roman" w:eastAsia="Times New Roman" w:hAnsi="Times New Roman" w:cs="Times New Roman"/>
                <w:bCs/>
                <w:sz w:val="24"/>
                <w:szCs w:val="24"/>
                <w:lang w:eastAsia="ru-RU"/>
              </w:rPr>
            </w:pPr>
          </w:p>
        </w:tc>
        <w:tc>
          <w:tcPr>
            <w:tcW w:w="4491" w:type="dxa"/>
          </w:tcPr>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1. Неполное соответствие ресурсов (кадровых, финансовых, материально-технических, методических и пр.) конкретному социальному заказу</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2. Наблюдается тенденция старения  кадров специалистов творческой направленности.</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3. Недостаточный уровень квалификации отдельной категории творческих специалистов. </w:t>
            </w:r>
            <w:r w:rsidRPr="00764483">
              <w:rPr>
                <w:rFonts w:ascii="Times New Roman" w:eastAsia="Times New Roman" w:hAnsi="Times New Roman" w:cs="Times New Roman"/>
                <w:sz w:val="24"/>
                <w:szCs w:val="24"/>
                <w:lang w:eastAsia="ru-RU"/>
              </w:rPr>
              <w:br/>
              <w:t>4. Материальные условия  работы в сфере культуры не позволяют в необходимой мере привлечь молодые кадры способные заниматься наиболее популярными и востребованными видами деятельности. </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5. Низкая оплата труда работников учреждения культуры.</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6. Недостаточное финансирование культурно-досуговой деятельности.</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xml:space="preserve"> </w:t>
            </w:r>
          </w:p>
        </w:tc>
      </w:tr>
      <w:tr w:rsidR="00804113" w:rsidRPr="00764483" w:rsidTr="001C3243">
        <w:tc>
          <w:tcPr>
            <w:tcW w:w="4972" w:type="dxa"/>
          </w:tcPr>
          <w:p w:rsidR="00804113" w:rsidRPr="00764483" w:rsidRDefault="00804113" w:rsidP="001F294E">
            <w:pPr>
              <w:spacing w:after="0" w:line="240" w:lineRule="auto"/>
              <w:jc w:val="center"/>
              <w:rPr>
                <w:rFonts w:ascii="Times New Roman" w:eastAsia="Calibri" w:hAnsi="Times New Roman" w:cs="Times New Roman"/>
                <w:b/>
                <w:bCs/>
                <w:sz w:val="24"/>
                <w:szCs w:val="24"/>
                <w:lang w:eastAsia="ru-RU"/>
              </w:rPr>
            </w:pPr>
            <w:r w:rsidRPr="00764483">
              <w:rPr>
                <w:rFonts w:ascii="Times New Roman" w:eastAsia="Times New Roman" w:hAnsi="Times New Roman" w:cs="Times New Roman"/>
                <w:b/>
                <w:sz w:val="24"/>
                <w:szCs w:val="24"/>
                <w:lang w:eastAsia="ru-RU"/>
              </w:rPr>
              <w:t>О (возможности)</w:t>
            </w:r>
          </w:p>
        </w:tc>
        <w:tc>
          <w:tcPr>
            <w:tcW w:w="4491" w:type="dxa"/>
          </w:tcPr>
          <w:p w:rsidR="00804113" w:rsidRPr="00764483" w:rsidRDefault="00804113" w:rsidP="001F294E">
            <w:pPr>
              <w:spacing w:after="0" w:line="240" w:lineRule="auto"/>
              <w:jc w:val="center"/>
              <w:rPr>
                <w:rFonts w:ascii="Times New Roman" w:eastAsia="Times New Roman" w:hAnsi="Times New Roman" w:cs="Times New Roman"/>
                <w:b/>
                <w:bCs/>
                <w:sz w:val="24"/>
                <w:szCs w:val="24"/>
                <w:lang w:eastAsia="ru-RU"/>
              </w:rPr>
            </w:pPr>
            <w:r w:rsidRPr="00764483">
              <w:rPr>
                <w:rFonts w:ascii="Times New Roman" w:eastAsia="Times New Roman" w:hAnsi="Times New Roman" w:cs="Times New Roman"/>
                <w:b/>
                <w:bCs/>
                <w:sz w:val="24"/>
                <w:szCs w:val="24"/>
                <w:lang w:eastAsia="ru-RU"/>
              </w:rPr>
              <w:t>Т (угрозы)</w:t>
            </w:r>
          </w:p>
        </w:tc>
      </w:tr>
      <w:tr w:rsidR="00804113" w:rsidRPr="00764483" w:rsidTr="001C3243">
        <w:tc>
          <w:tcPr>
            <w:tcW w:w="4972" w:type="dxa"/>
          </w:tcPr>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В результатах культурно-досуговой деятельности заинтересованы органы местного самоуправления и МО «</w:t>
            </w:r>
            <w:proofErr w:type="spellStart"/>
            <w:r w:rsidRPr="00764483">
              <w:rPr>
                <w:rFonts w:ascii="Times New Roman" w:eastAsia="Times New Roman" w:hAnsi="Times New Roman" w:cs="Times New Roman"/>
                <w:sz w:val="24"/>
                <w:szCs w:val="24"/>
                <w:lang w:eastAsia="ru-RU"/>
              </w:rPr>
              <w:t>Мирнинский</w:t>
            </w:r>
            <w:proofErr w:type="spellEnd"/>
            <w:r w:rsidRPr="00764483">
              <w:rPr>
                <w:rFonts w:ascii="Times New Roman" w:eastAsia="Times New Roman" w:hAnsi="Times New Roman" w:cs="Times New Roman"/>
                <w:sz w:val="24"/>
                <w:szCs w:val="24"/>
                <w:lang w:eastAsia="ru-RU"/>
              </w:rPr>
              <w:t xml:space="preserve"> район»</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Высокий спрос потенциальных и реальных потребителей досуговых услуг</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Сохранение ценностей традиционной культуры, фольклора и прикладного творчества</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Система районных  конкурсов, фестивалей и мероприятий различной направленности для всех категорий участников художественной самодеятельности и прикладного творчества</w:t>
            </w:r>
          </w:p>
        </w:tc>
        <w:tc>
          <w:tcPr>
            <w:tcW w:w="4491" w:type="dxa"/>
          </w:tcPr>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Низкая  оплата труда может привести к уходу творческих   педагогов из сферы культуры</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Возможность неприятия общественностью поселения инноваций в сфере культуры в области расширения платных досуговых услуг и развития платного самодеятельного творчества.</w:t>
            </w:r>
          </w:p>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 Отток населения, снижение демографических показателей МО «Посёлок Чернышевский»</w:t>
            </w:r>
          </w:p>
          <w:p w:rsidR="00804113" w:rsidRPr="00764483" w:rsidRDefault="00804113" w:rsidP="001F294E">
            <w:pPr>
              <w:spacing w:after="0" w:line="240" w:lineRule="auto"/>
              <w:jc w:val="both"/>
              <w:rPr>
                <w:rFonts w:ascii="Times New Roman" w:eastAsia="Times New Roman" w:hAnsi="Times New Roman" w:cs="Times New Roman"/>
                <w:bCs/>
                <w:color w:val="FF0000"/>
                <w:sz w:val="24"/>
                <w:szCs w:val="24"/>
                <w:lang w:eastAsia="ru-RU"/>
              </w:rPr>
            </w:pPr>
          </w:p>
          <w:p w:rsidR="00804113" w:rsidRPr="00764483" w:rsidRDefault="00804113" w:rsidP="001F294E">
            <w:pPr>
              <w:spacing w:after="0" w:line="240" w:lineRule="auto"/>
              <w:jc w:val="both"/>
              <w:rPr>
                <w:rFonts w:ascii="Times New Roman" w:eastAsia="Times New Roman" w:hAnsi="Times New Roman" w:cs="Times New Roman"/>
                <w:bCs/>
                <w:color w:val="FF0000"/>
                <w:sz w:val="24"/>
                <w:szCs w:val="24"/>
                <w:lang w:eastAsia="ru-RU"/>
              </w:rPr>
            </w:pPr>
          </w:p>
        </w:tc>
      </w:tr>
    </w:tbl>
    <w:p w:rsidR="00804113" w:rsidRPr="00764483" w:rsidRDefault="00804113" w:rsidP="001F294E">
      <w:pPr>
        <w:spacing w:after="0" w:line="240" w:lineRule="auto"/>
        <w:jc w:val="both"/>
        <w:rPr>
          <w:rFonts w:ascii="Times New Roman" w:eastAsia="Times New Roman" w:hAnsi="Times New Roman" w:cs="Times New Roman"/>
          <w:sz w:val="24"/>
          <w:szCs w:val="24"/>
          <w:lang w:eastAsia="ru-RU"/>
        </w:rPr>
      </w:pPr>
    </w:p>
    <w:p w:rsidR="00804113" w:rsidRPr="00F05494" w:rsidRDefault="00804113" w:rsidP="001F294E">
      <w:pPr>
        <w:numPr>
          <w:ilvl w:val="0"/>
          <w:numId w:val="3"/>
        </w:numPr>
        <w:spacing w:after="0" w:line="240" w:lineRule="auto"/>
        <w:jc w:val="both"/>
        <w:rPr>
          <w:rFonts w:ascii="Times New Roman" w:eastAsia="Times New Roman" w:hAnsi="Times New Roman" w:cs="Times New Roman"/>
          <w:spacing w:val="-2"/>
          <w:sz w:val="24"/>
          <w:szCs w:val="24"/>
          <w:lang w:eastAsia="ru-RU"/>
        </w:rPr>
      </w:pPr>
      <w:r w:rsidRPr="00764483">
        <w:rPr>
          <w:rFonts w:ascii="Times New Roman" w:eastAsia="Times New Roman" w:hAnsi="Times New Roman" w:cs="Times New Roman"/>
          <w:spacing w:val="-2"/>
          <w:sz w:val="24"/>
          <w:szCs w:val="24"/>
          <w:lang w:val="en-US" w:eastAsia="ru-RU"/>
        </w:rPr>
        <w:t>SWOT</w:t>
      </w:r>
      <w:r w:rsidRPr="00764483">
        <w:rPr>
          <w:rFonts w:ascii="Times New Roman" w:eastAsia="Times New Roman" w:hAnsi="Times New Roman" w:cs="Times New Roman"/>
          <w:spacing w:val="-2"/>
          <w:sz w:val="24"/>
          <w:szCs w:val="24"/>
          <w:lang w:eastAsia="ru-RU"/>
        </w:rPr>
        <w:t xml:space="preserve">-анализ позволяет выделить приоритетную стратегию развития Дома культуры «Вилюйские огни» - </w:t>
      </w:r>
      <w:r w:rsidR="008D01B6" w:rsidRPr="00764483">
        <w:rPr>
          <w:rFonts w:ascii="Times New Roman" w:eastAsia="Times New Roman" w:hAnsi="Times New Roman" w:cs="Times New Roman"/>
          <w:b/>
          <w:spacing w:val="-2"/>
          <w:sz w:val="24"/>
          <w:szCs w:val="24"/>
          <w:lang w:eastAsia="ru-RU"/>
        </w:rPr>
        <w:t>продолжение деятельности по</w:t>
      </w:r>
      <w:r w:rsidR="008D01B6" w:rsidRPr="00764483">
        <w:rPr>
          <w:rFonts w:ascii="Times New Roman" w:eastAsia="Times New Roman" w:hAnsi="Times New Roman" w:cs="Times New Roman"/>
          <w:spacing w:val="-2"/>
          <w:sz w:val="24"/>
          <w:szCs w:val="24"/>
          <w:lang w:eastAsia="ru-RU"/>
        </w:rPr>
        <w:t xml:space="preserve"> </w:t>
      </w:r>
      <w:r w:rsidR="008D01B6" w:rsidRPr="00764483">
        <w:rPr>
          <w:rFonts w:ascii="Times New Roman" w:eastAsia="Times New Roman" w:hAnsi="Times New Roman" w:cs="Times New Roman"/>
          <w:b/>
          <w:bCs/>
          <w:spacing w:val="-2"/>
          <w:sz w:val="24"/>
          <w:szCs w:val="24"/>
          <w:lang w:eastAsia="ru-RU"/>
        </w:rPr>
        <w:t>созданию</w:t>
      </w:r>
      <w:r w:rsidRPr="00764483">
        <w:rPr>
          <w:rFonts w:ascii="Times New Roman" w:eastAsia="Times New Roman" w:hAnsi="Times New Roman" w:cs="Times New Roman"/>
          <w:b/>
          <w:bCs/>
          <w:spacing w:val="-2"/>
          <w:sz w:val="24"/>
          <w:szCs w:val="24"/>
          <w:lang w:eastAsia="ru-RU"/>
        </w:rPr>
        <w:t xml:space="preserve"> условий для сохранения культурного потенциала и культурного наследия посёлка </w:t>
      </w:r>
      <w:r w:rsidRPr="00764483">
        <w:rPr>
          <w:rFonts w:ascii="Times New Roman" w:eastAsia="Times New Roman" w:hAnsi="Times New Roman" w:cs="Times New Roman"/>
          <w:b/>
          <w:bCs/>
          <w:spacing w:val="-2"/>
          <w:sz w:val="24"/>
          <w:szCs w:val="24"/>
          <w:lang w:eastAsia="ru-RU"/>
        </w:rPr>
        <w:lastRenderedPageBreak/>
        <w:t xml:space="preserve">Чернышевский, обеспечение преемственности развития культуры наряду с поддержкой многообразия культурной жизни, культурных инноваций, развитие духовно богатой, свободной, творчески мыслящей личности, ориентированной на высокие духовно-нравственные ценности на базе интеграции социокультурного пространства поселка. </w:t>
      </w:r>
    </w:p>
    <w:p w:rsidR="00F05494" w:rsidRPr="00764483" w:rsidRDefault="00F05494" w:rsidP="00F05494">
      <w:pPr>
        <w:spacing w:after="0" w:line="240" w:lineRule="auto"/>
        <w:ind w:left="720"/>
        <w:jc w:val="both"/>
        <w:rPr>
          <w:rFonts w:ascii="Times New Roman" w:eastAsia="Times New Roman" w:hAnsi="Times New Roman" w:cs="Times New Roman"/>
          <w:spacing w:val="-2"/>
          <w:sz w:val="24"/>
          <w:szCs w:val="24"/>
          <w:lang w:eastAsia="ru-RU"/>
        </w:rPr>
      </w:pPr>
    </w:p>
    <w:p w:rsidR="00804113" w:rsidRPr="00764483" w:rsidRDefault="00804113" w:rsidP="001F294E">
      <w:pPr>
        <w:spacing w:after="0" w:line="240" w:lineRule="auto"/>
        <w:ind w:firstLine="567"/>
        <w:jc w:val="both"/>
        <w:rPr>
          <w:rFonts w:ascii="Times New Roman" w:eastAsia="Times New Roman" w:hAnsi="Times New Roman" w:cs="Times New Roman"/>
          <w:spacing w:val="-2"/>
          <w:sz w:val="24"/>
          <w:szCs w:val="24"/>
          <w:lang w:eastAsia="ru-RU"/>
        </w:rPr>
      </w:pPr>
      <w:r w:rsidRPr="00764483">
        <w:rPr>
          <w:rFonts w:ascii="Times New Roman" w:eastAsia="Times New Roman" w:hAnsi="Times New Roman" w:cs="Times New Roman"/>
          <w:spacing w:val="-2"/>
          <w:sz w:val="24"/>
          <w:szCs w:val="24"/>
          <w:lang w:eastAsia="ru-RU"/>
        </w:rPr>
        <w:t>Реализация стратегии станет возможной на основе принципа непрерывности развития культуры через организацию единого культурного пространства МО «Поселок Чернышевский».</w:t>
      </w:r>
    </w:p>
    <w:p w:rsidR="00804113" w:rsidRPr="00764483" w:rsidRDefault="00804113" w:rsidP="001F294E">
      <w:pPr>
        <w:spacing w:after="0" w:line="240" w:lineRule="auto"/>
        <w:ind w:firstLine="567"/>
        <w:jc w:val="both"/>
        <w:rPr>
          <w:rFonts w:ascii="Times New Roman" w:eastAsia="Times New Roman" w:hAnsi="Times New Roman" w:cs="Times New Roman"/>
          <w:sz w:val="24"/>
          <w:szCs w:val="24"/>
          <w:lang w:eastAsia="ru-RU"/>
        </w:rPr>
      </w:pPr>
      <w:r w:rsidRPr="00764483">
        <w:rPr>
          <w:rFonts w:ascii="Times New Roman" w:eastAsia="Times New Roman" w:hAnsi="Times New Roman" w:cs="Times New Roman"/>
          <w:sz w:val="24"/>
          <w:szCs w:val="24"/>
          <w:lang w:eastAsia="ru-RU"/>
        </w:rPr>
        <w:t>Такая приоритетная линия развития культуры переносит акцент с управления процессом «растраты» культурных ресурсов на процесс эффективного использования ресурсов для достижения результата - нового качества сферы культуры.</w:t>
      </w:r>
    </w:p>
    <w:p w:rsidR="00D3486E" w:rsidRPr="00D3486E" w:rsidRDefault="00D3486E" w:rsidP="00D3486E">
      <w:pPr>
        <w:spacing w:after="0" w:line="240" w:lineRule="auto"/>
        <w:rPr>
          <w:rFonts w:ascii="Times New Roman" w:eastAsia="Times New Roman" w:hAnsi="Times New Roman" w:cs="Times New Roman"/>
          <w:b/>
          <w:sz w:val="24"/>
          <w:szCs w:val="24"/>
          <w:lang w:eastAsia="ru-RU"/>
        </w:rPr>
      </w:pPr>
    </w:p>
    <w:p w:rsidR="00D3486E" w:rsidRPr="00D3486E" w:rsidRDefault="00D3486E" w:rsidP="00D3486E">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Основные цели, задачи и сроки реализации Программы</w:t>
      </w:r>
    </w:p>
    <w:p w:rsidR="00D3486E" w:rsidRPr="00D3486E" w:rsidRDefault="00D3486E" w:rsidP="00D3486E">
      <w:pPr>
        <w:spacing w:after="0" w:line="240" w:lineRule="auto"/>
        <w:rPr>
          <w:rFonts w:ascii="Times New Roman" w:eastAsia="Times New Roman" w:hAnsi="Times New Roman" w:cs="Times New Roman"/>
          <w:b/>
          <w:sz w:val="24"/>
          <w:szCs w:val="24"/>
          <w:lang w:eastAsia="ru-RU"/>
        </w:rPr>
      </w:pPr>
    </w:p>
    <w:p w:rsidR="00D3486E" w:rsidRPr="00D3486E" w:rsidRDefault="00D3486E" w:rsidP="00D3486E">
      <w:pPr>
        <w:spacing w:after="0" w:line="240" w:lineRule="auto"/>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Основными целями  и задачами программы являются:</w:t>
      </w:r>
    </w:p>
    <w:p w:rsidR="00D3486E" w:rsidRPr="00D3486E" w:rsidRDefault="00D3486E" w:rsidP="00D3486E">
      <w:pPr>
        <w:spacing w:after="0" w:line="240" w:lineRule="auto"/>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 xml:space="preserve">Цели: </w:t>
      </w:r>
    </w:p>
    <w:p w:rsidR="00D3486E" w:rsidRPr="00D3486E" w:rsidRDefault="00D3486E" w:rsidP="00D3486E">
      <w:pPr>
        <w:spacing w:after="0" w:line="240" w:lineRule="auto"/>
        <w:ind w:firstLine="708"/>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 xml:space="preserve">1. </w:t>
      </w:r>
      <w:r w:rsidRPr="00D3486E">
        <w:rPr>
          <w:rFonts w:ascii="Times New Roman" w:eastAsia="Times New Roman" w:hAnsi="Times New Roman" w:cs="Times New Roman"/>
          <w:sz w:val="24"/>
          <w:szCs w:val="24"/>
          <w:lang w:eastAsia="ru-RU"/>
        </w:rPr>
        <w:t>Формирование культурного единого пространства, создание условий для выравнивания доступа населения к культурным ценностям и пользованию услугами учреждения культуры.</w:t>
      </w:r>
    </w:p>
    <w:p w:rsidR="00D3486E" w:rsidRPr="00D3486E" w:rsidRDefault="00D3486E" w:rsidP="00D3486E">
      <w:pPr>
        <w:spacing w:after="0" w:line="240" w:lineRule="auto"/>
        <w:ind w:firstLine="708"/>
        <w:rPr>
          <w:rFonts w:ascii="Times New Roman" w:eastAsia="Times New Roman" w:hAnsi="Times New Roman" w:cs="Times New Roman"/>
          <w:sz w:val="24"/>
          <w:szCs w:val="24"/>
          <w:lang w:eastAsia="ru-RU"/>
        </w:rPr>
      </w:pPr>
      <w:r w:rsidRPr="00D3486E">
        <w:rPr>
          <w:rFonts w:ascii="Times New Roman" w:eastAsia="Times New Roman" w:hAnsi="Times New Roman" w:cs="Times New Roman"/>
          <w:b/>
          <w:sz w:val="24"/>
          <w:szCs w:val="24"/>
          <w:lang w:eastAsia="ru-RU"/>
        </w:rPr>
        <w:t xml:space="preserve">2. </w:t>
      </w:r>
      <w:r w:rsidRPr="00D3486E">
        <w:rPr>
          <w:rFonts w:ascii="Times New Roman" w:eastAsia="Times New Roman" w:hAnsi="Times New Roman" w:cs="Times New Roman"/>
          <w:sz w:val="24"/>
          <w:szCs w:val="24"/>
          <w:lang w:eastAsia="ru-RU"/>
        </w:rPr>
        <w:t>Сохранение культурного потенциала и культурного наследия посёлка, обеспечение преемственности развития культуры наряду с поддержкой многообразия культурной жизни;</w:t>
      </w:r>
    </w:p>
    <w:p w:rsidR="00D3486E" w:rsidRPr="00D3486E" w:rsidRDefault="00D3486E" w:rsidP="00D3486E">
      <w:pPr>
        <w:spacing w:after="0" w:line="240" w:lineRule="auto"/>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Задачи:</w:t>
      </w:r>
    </w:p>
    <w:p w:rsidR="00D3486E" w:rsidRPr="00D3486E" w:rsidRDefault="00D3486E" w:rsidP="00D3486E">
      <w:pPr>
        <w:numPr>
          <w:ilvl w:val="0"/>
          <w:numId w:val="16"/>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создание условий для диалога культур в многонациональном обществе;</w:t>
      </w:r>
    </w:p>
    <w:p w:rsidR="00D3486E" w:rsidRPr="00D3486E" w:rsidRDefault="00D3486E" w:rsidP="00D3486E">
      <w:pPr>
        <w:numPr>
          <w:ilvl w:val="0"/>
          <w:numId w:val="16"/>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формирование ориентации личности и социальных групп на ценности, обеспечивающие успешное развитие общества;</w:t>
      </w:r>
    </w:p>
    <w:p w:rsidR="00D3486E" w:rsidRPr="00D3486E" w:rsidRDefault="00D3486E" w:rsidP="00D3486E">
      <w:pPr>
        <w:numPr>
          <w:ilvl w:val="0"/>
          <w:numId w:val="16"/>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сохранение и развитие различных форм досуговой деятельности и любительских объединений;</w:t>
      </w:r>
    </w:p>
    <w:p w:rsidR="00D3486E" w:rsidRPr="00D3486E" w:rsidRDefault="00D3486E" w:rsidP="00D3486E">
      <w:pPr>
        <w:numPr>
          <w:ilvl w:val="0"/>
          <w:numId w:val="16"/>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обеспечение реализации права на равные условия для развития всех видов жанров и направлений прикладного творчества;</w:t>
      </w:r>
    </w:p>
    <w:p w:rsidR="00D3486E" w:rsidRPr="00D3486E" w:rsidRDefault="00D3486E" w:rsidP="00D3486E">
      <w:pPr>
        <w:numPr>
          <w:ilvl w:val="0"/>
          <w:numId w:val="16"/>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обеспечение доступности дополнительного образования в сфере культуры, модернизация деятельности образовательного процесса в сфере культуры, развитие системы непрерывного образования и повышения квалификации кадров в области культуры;</w:t>
      </w:r>
    </w:p>
    <w:p w:rsidR="00D3486E" w:rsidRPr="00D3486E" w:rsidRDefault="00D3486E" w:rsidP="00D3486E">
      <w:pPr>
        <w:numPr>
          <w:ilvl w:val="0"/>
          <w:numId w:val="16"/>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достижение улучшения состояния материально-технической базы МКУ ДК «Вилюйские огни»</w:t>
      </w:r>
    </w:p>
    <w:p w:rsidR="00D3486E" w:rsidRPr="00D3486E" w:rsidRDefault="00D3486E" w:rsidP="00D3486E">
      <w:pPr>
        <w:widowControl w:val="0"/>
        <w:numPr>
          <w:ilvl w:val="0"/>
          <w:numId w:val="16"/>
        </w:numPr>
        <w:autoSpaceDE w:val="0"/>
        <w:autoSpaceDN w:val="0"/>
        <w:adjustRightInd w:val="0"/>
        <w:spacing w:before="100" w:after="100" w:line="240" w:lineRule="auto"/>
        <w:contextualSpacing/>
        <w:rPr>
          <w:rFonts w:ascii="Times New Roman CYR" w:eastAsia="Times New Roman" w:hAnsi="Times New Roman CYR" w:cs="Times New Roman CYR"/>
          <w:sz w:val="24"/>
          <w:szCs w:val="24"/>
          <w:lang w:eastAsia="ru-RU"/>
        </w:rPr>
      </w:pPr>
      <w:r w:rsidRPr="00D3486E">
        <w:rPr>
          <w:rFonts w:ascii="Times New Roman CYR" w:eastAsia="Times New Roman" w:hAnsi="Times New Roman CYR" w:cs="Times New Roman CYR"/>
          <w:sz w:val="24"/>
          <w:szCs w:val="24"/>
          <w:lang w:eastAsia="ru-RU"/>
        </w:rPr>
        <w:t>привлечение дополнительных материально-финансовых ресурсов в сферу культуры поселения;</w:t>
      </w:r>
    </w:p>
    <w:p w:rsidR="00D3486E" w:rsidRPr="00D3486E" w:rsidRDefault="00D3486E" w:rsidP="00D3486E">
      <w:pPr>
        <w:numPr>
          <w:ilvl w:val="0"/>
          <w:numId w:val="16"/>
        </w:numPr>
        <w:spacing w:after="0" w:line="240" w:lineRule="auto"/>
        <w:jc w:val="both"/>
        <w:rPr>
          <w:rFonts w:ascii="Times New Roman" w:eastAsia="Times New Roman" w:hAnsi="Times New Roman" w:cs="Times New Roman"/>
          <w:b/>
          <w:sz w:val="24"/>
          <w:szCs w:val="24"/>
          <w:lang w:eastAsia="ru-RU"/>
        </w:rPr>
      </w:pPr>
      <w:r w:rsidRPr="00D3486E">
        <w:rPr>
          <w:rFonts w:ascii="Times New Roman CYR" w:eastAsia="Times New Roman" w:hAnsi="Times New Roman CYR" w:cs="Times New Roman CYR"/>
          <w:sz w:val="24"/>
          <w:szCs w:val="24"/>
          <w:lang w:eastAsia="ru-RU"/>
        </w:rPr>
        <w:t>обеспечение повышения квалификации работникам учреждений культуры</w:t>
      </w: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p>
    <w:p w:rsidR="00D3486E" w:rsidRPr="00D3486E" w:rsidRDefault="00D3486E" w:rsidP="00D3486E">
      <w:p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Программа призвана обеспечить:</w:t>
      </w:r>
    </w:p>
    <w:p w:rsidR="00D3486E" w:rsidRPr="00D3486E" w:rsidRDefault="00D3486E" w:rsidP="00D3486E">
      <w:pPr>
        <w:numPr>
          <w:ilvl w:val="0"/>
          <w:numId w:val="17"/>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гарантированную поддержку творчества, создание условий для его развития и участия граждан в культурной жизни;</w:t>
      </w:r>
    </w:p>
    <w:p w:rsidR="00D3486E" w:rsidRPr="00D3486E" w:rsidRDefault="00D3486E" w:rsidP="00D3486E">
      <w:pPr>
        <w:numPr>
          <w:ilvl w:val="0"/>
          <w:numId w:val="17"/>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создание условий для выявления и становления одарённой творческой молодёжи;</w:t>
      </w:r>
    </w:p>
    <w:p w:rsidR="00D3486E" w:rsidRPr="00D3486E" w:rsidRDefault="00D3486E" w:rsidP="00D3486E">
      <w:pPr>
        <w:numPr>
          <w:ilvl w:val="0"/>
          <w:numId w:val="17"/>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сохранение культурного наследия посёлка Чернышевский, его эффективное использование;</w:t>
      </w:r>
    </w:p>
    <w:p w:rsidR="00D3486E" w:rsidRPr="00D3486E" w:rsidRDefault="00D3486E" w:rsidP="00D3486E">
      <w:pPr>
        <w:numPr>
          <w:ilvl w:val="0"/>
          <w:numId w:val="17"/>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развитие и укрепление инфраструктуры сферы культуры, обеспечение условий для доступа граждан к культурным благам;</w:t>
      </w:r>
    </w:p>
    <w:p w:rsidR="00D3486E" w:rsidRPr="00D3486E" w:rsidRDefault="00D3486E" w:rsidP="00D3486E">
      <w:pPr>
        <w:numPr>
          <w:ilvl w:val="0"/>
          <w:numId w:val="17"/>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повышение роли культуры в укреплении институтов гражданского общества, формировании социально активной личности, защите социально уязвимых категорий граждан;</w:t>
      </w:r>
    </w:p>
    <w:p w:rsidR="00D3486E" w:rsidRPr="00D3486E" w:rsidRDefault="00D3486E" w:rsidP="00D3486E">
      <w:pPr>
        <w:numPr>
          <w:ilvl w:val="0"/>
          <w:numId w:val="17"/>
        </w:numPr>
        <w:spacing w:after="0" w:line="240" w:lineRule="auto"/>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lastRenderedPageBreak/>
        <w:t>концентрацию бюджетных средств на приоритетных направлениях развития культуры;</w:t>
      </w:r>
    </w:p>
    <w:p w:rsidR="00D3486E" w:rsidRPr="00D3486E" w:rsidRDefault="00D3486E" w:rsidP="00D3486E">
      <w:pPr>
        <w:spacing w:after="0" w:line="240" w:lineRule="auto"/>
        <w:ind w:left="360"/>
        <w:jc w:val="both"/>
        <w:rPr>
          <w:rFonts w:ascii="Times New Roman" w:eastAsia="Times New Roman" w:hAnsi="Times New Roman" w:cs="Times New Roman"/>
          <w:sz w:val="24"/>
          <w:szCs w:val="24"/>
          <w:lang w:eastAsia="ru-RU"/>
        </w:rPr>
      </w:pPr>
    </w:p>
    <w:p w:rsidR="00D3486E" w:rsidRPr="00D3486E" w:rsidRDefault="00D3486E" w:rsidP="00D3486E">
      <w:pPr>
        <w:spacing w:after="0" w:line="240" w:lineRule="auto"/>
        <w:ind w:left="360"/>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sz w:val="24"/>
          <w:szCs w:val="24"/>
          <w:lang w:eastAsia="ru-RU"/>
        </w:rPr>
        <w:t>Прогр</w:t>
      </w:r>
      <w:r w:rsidR="004D7DCA">
        <w:rPr>
          <w:rFonts w:ascii="Times New Roman" w:eastAsia="Times New Roman" w:hAnsi="Times New Roman" w:cs="Times New Roman"/>
          <w:sz w:val="24"/>
          <w:szCs w:val="24"/>
          <w:lang w:eastAsia="ru-RU"/>
        </w:rPr>
        <w:t>амма рассчитана на период с 2018 по 2020 годы</w:t>
      </w:r>
      <w:r w:rsidRPr="00D3486E">
        <w:rPr>
          <w:rFonts w:ascii="Times New Roman" w:eastAsia="Times New Roman" w:hAnsi="Times New Roman" w:cs="Times New Roman"/>
          <w:sz w:val="24"/>
          <w:szCs w:val="24"/>
          <w:lang w:eastAsia="ru-RU"/>
        </w:rPr>
        <w:t>.</w:t>
      </w:r>
    </w:p>
    <w:p w:rsidR="00D3486E" w:rsidRPr="00D3486E" w:rsidRDefault="00D3486E" w:rsidP="00D3486E">
      <w:pPr>
        <w:spacing w:after="0" w:line="240" w:lineRule="auto"/>
        <w:jc w:val="both"/>
        <w:rPr>
          <w:rFonts w:ascii="Times New Roman" w:eastAsia="Times New Roman" w:hAnsi="Times New Roman" w:cs="Times New Roman"/>
          <w:b/>
          <w:sz w:val="24"/>
          <w:szCs w:val="24"/>
          <w:lang w:eastAsia="ru-RU"/>
        </w:rPr>
      </w:pPr>
    </w:p>
    <w:p w:rsidR="00D3486E" w:rsidRPr="00D3486E" w:rsidRDefault="00D3486E" w:rsidP="00D3486E">
      <w:pPr>
        <w:numPr>
          <w:ilvl w:val="0"/>
          <w:numId w:val="1"/>
        </w:numPr>
        <w:spacing w:after="0" w:line="240" w:lineRule="auto"/>
        <w:contextualSpacing/>
        <w:jc w:val="center"/>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Система программных мероприятий</w:t>
      </w:r>
    </w:p>
    <w:p w:rsidR="00D3486E" w:rsidRPr="00D3486E" w:rsidRDefault="00D3486E" w:rsidP="00D3486E">
      <w:pPr>
        <w:spacing w:after="0" w:line="240" w:lineRule="auto"/>
        <w:ind w:left="720"/>
        <w:contextualSpacing/>
        <w:rPr>
          <w:rFonts w:ascii="Times New Roman" w:eastAsia="Times New Roman" w:hAnsi="Times New Roman" w:cs="Times New Roman"/>
          <w:b/>
          <w:sz w:val="24"/>
          <w:szCs w:val="24"/>
          <w:lang w:eastAsia="ru-RU"/>
        </w:rPr>
      </w:pPr>
    </w:p>
    <w:p w:rsidR="00D3486E" w:rsidRPr="00D3486E" w:rsidRDefault="00D3486E" w:rsidP="00D3486E">
      <w:pPr>
        <w:keepNext/>
        <w:keepLines/>
        <w:spacing w:line="240" w:lineRule="auto"/>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Система программных мероприятий приведена в приложении № 2.</w:t>
      </w:r>
    </w:p>
    <w:p w:rsidR="00D3486E" w:rsidRPr="00D3486E" w:rsidRDefault="00D3486E" w:rsidP="00D3486E">
      <w:pPr>
        <w:keepNext/>
        <w:keepLines/>
        <w:spacing w:line="240" w:lineRule="auto"/>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 xml:space="preserve">Ресурсы Программы будут направлены </w:t>
      </w:r>
      <w:proofErr w:type="gramStart"/>
      <w:r w:rsidRPr="00D3486E">
        <w:rPr>
          <w:rFonts w:ascii="Times New Roman" w:eastAsia="Times New Roman" w:hAnsi="Times New Roman" w:cs="Times New Roman"/>
          <w:sz w:val="24"/>
          <w:szCs w:val="24"/>
          <w:lang w:eastAsia="ru-RU"/>
        </w:rPr>
        <w:t>на</w:t>
      </w:r>
      <w:proofErr w:type="gramEnd"/>
      <w:r w:rsidRPr="00D3486E">
        <w:rPr>
          <w:rFonts w:ascii="Times New Roman" w:eastAsia="Times New Roman" w:hAnsi="Times New Roman" w:cs="Times New Roman"/>
          <w:sz w:val="24"/>
          <w:szCs w:val="24"/>
          <w:lang w:eastAsia="ru-RU"/>
        </w:rPr>
        <w:t>:</w:t>
      </w:r>
    </w:p>
    <w:p w:rsidR="00D3486E" w:rsidRPr="00D3486E" w:rsidRDefault="00D3486E" w:rsidP="00D3486E">
      <w:pPr>
        <w:keepNext/>
        <w:keepLines/>
        <w:spacing w:after="0" w:line="240" w:lineRule="auto"/>
        <w:ind w:firstLine="72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 xml:space="preserve">- исполнение МКУ ДК «Вилюйские огни» </w:t>
      </w:r>
      <w:bookmarkStart w:id="0" w:name="_GoBack"/>
      <w:r w:rsidRPr="004D7DCA">
        <w:rPr>
          <w:rFonts w:ascii="Times New Roman" w:eastAsia="Times New Roman" w:hAnsi="Times New Roman" w:cs="Times New Roman"/>
          <w:color w:val="FF0000"/>
          <w:sz w:val="24"/>
          <w:szCs w:val="24"/>
          <w:lang w:eastAsia="ru-RU"/>
        </w:rPr>
        <w:t>муниципального задания</w:t>
      </w:r>
      <w:bookmarkEnd w:id="0"/>
      <w:r w:rsidRPr="00D3486E">
        <w:rPr>
          <w:rFonts w:ascii="Times New Roman" w:eastAsia="Times New Roman" w:hAnsi="Times New Roman" w:cs="Times New Roman"/>
          <w:sz w:val="24"/>
          <w:szCs w:val="24"/>
          <w:lang w:eastAsia="ru-RU"/>
        </w:rPr>
        <w:t xml:space="preserve">; </w:t>
      </w:r>
    </w:p>
    <w:p w:rsidR="00D3486E" w:rsidRPr="00D3486E" w:rsidRDefault="00D3486E" w:rsidP="00D3486E">
      <w:pPr>
        <w:keepNext/>
        <w:keepLines/>
        <w:spacing w:after="0" w:line="240" w:lineRule="auto"/>
        <w:ind w:firstLine="72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 предоставление населению района полного спектра услуг МКУ ДК «Вилюйские огни»;</w:t>
      </w:r>
    </w:p>
    <w:p w:rsidR="00D3486E" w:rsidRPr="00D3486E" w:rsidRDefault="00D3486E" w:rsidP="00D3486E">
      <w:pPr>
        <w:keepNext/>
        <w:keepLines/>
        <w:spacing w:after="0" w:line="240" w:lineRule="auto"/>
        <w:ind w:firstLine="72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 проведение районных торжественных и культурно – досуговых мероприятий;</w:t>
      </w:r>
    </w:p>
    <w:p w:rsidR="00D3486E" w:rsidRPr="00D3486E" w:rsidRDefault="00D3486E" w:rsidP="00D3486E">
      <w:pPr>
        <w:shd w:val="clear" w:color="auto" w:fill="F9F9F9"/>
        <w:spacing w:after="0" w:line="240" w:lineRule="auto"/>
        <w:ind w:left="993" w:hanging="993"/>
        <w:rPr>
          <w:rFonts w:ascii="Times New Roman" w:eastAsia="Times New Roman" w:hAnsi="Times New Roman" w:cs="Times New Roman"/>
          <w:color w:val="444444"/>
          <w:sz w:val="24"/>
          <w:szCs w:val="24"/>
          <w:lang w:eastAsia="ru-RU"/>
        </w:rPr>
      </w:pPr>
      <w:r w:rsidRPr="00D3486E">
        <w:rPr>
          <w:rFonts w:ascii="Times New Roman" w:eastAsia="Times New Roman" w:hAnsi="Times New Roman" w:cs="Times New Roman"/>
          <w:sz w:val="24"/>
          <w:szCs w:val="24"/>
          <w:lang w:eastAsia="ru-RU"/>
        </w:rPr>
        <w:t xml:space="preserve"> </w:t>
      </w:r>
      <w:r w:rsidRPr="00D3486E">
        <w:rPr>
          <w:rFonts w:ascii="Times New Roman" w:eastAsia="Times New Roman" w:hAnsi="Times New Roman" w:cs="Times New Roman"/>
          <w:color w:val="444444"/>
          <w:sz w:val="24"/>
          <w:szCs w:val="24"/>
          <w:lang w:eastAsia="ru-RU"/>
        </w:rPr>
        <w:t xml:space="preserve">            -Обеспечение единого информационного пространства.</w:t>
      </w:r>
    </w:p>
    <w:p w:rsidR="00D3486E" w:rsidRPr="00D3486E" w:rsidRDefault="00D3486E" w:rsidP="00D3486E">
      <w:pPr>
        <w:shd w:val="clear" w:color="auto" w:fill="F9F9F9"/>
        <w:spacing w:after="0" w:line="240" w:lineRule="auto"/>
        <w:rPr>
          <w:rFonts w:ascii="Times New Roman" w:eastAsia="Times New Roman" w:hAnsi="Times New Roman" w:cs="Times New Roman"/>
          <w:color w:val="444444"/>
          <w:sz w:val="24"/>
          <w:szCs w:val="24"/>
          <w:lang w:eastAsia="ru-RU"/>
        </w:rPr>
      </w:pPr>
      <w:r w:rsidRPr="00D3486E">
        <w:rPr>
          <w:rFonts w:ascii="Times New Roman" w:eastAsia="Times New Roman" w:hAnsi="Times New Roman" w:cs="Times New Roman"/>
          <w:color w:val="444444"/>
          <w:sz w:val="24"/>
          <w:szCs w:val="24"/>
          <w:lang w:eastAsia="ru-RU"/>
        </w:rPr>
        <w:t xml:space="preserve">           - Обеспечение и поддержка самодеятельно — художественного творчества, выявление наиболее ярких, талантливых представителей самодеятельных коллективов.</w:t>
      </w:r>
    </w:p>
    <w:p w:rsidR="00D3486E" w:rsidRPr="00D3486E" w:rsidRDefault="00D3486E" w:rsidP="00D3486E">
      <w:pPr>
        <w:shd w:val="clear" w:color="auto" w:fill="F9F9F9"/>
        <w:spacing w:after="0" w:line="240" w:lineRule="auto"/>
        <w:rPr>
          <w:rFonts w:ascii="Times New Roman" w:eastAsia="Times New Roman" w:hAnsi="Times New Roman" w:cs="Times New Roman"/>
          <w:color w:val="444444"/>
          <w:sz w:val="24"/>
          <w:szCs w:val="24"/>
          <w:lang w:eastAsia="ru-RU"/>
        </w:rPr>
      </w:pPr>
      <w:r w:rsidRPr="00D3486E">
        <w:rPr>
          <w:rFonts w:ascii="Times New Roman" w:eastAsia="Times New Roman" w:hAnsi="Times New Roman" w:cs="Times New Roman"/>
          <w:color w:val="444444"/>
          <w:sz w:val="24"/>
          <w:szCs w:val="24"/>
          <w:lang w:eastAsia="ru-RU"/>
        </w:rPr>
        <w:t xml:space="preserve">             - Создание равного доступа к культурно-досуговой деятельности для всех слоев населения поселения.</w:t>
      </w:r>
    </w:p>
    <w:p w:rsidR="00D3486E" w:rsidRPr="00D3486E" w:rsidRDefault="00D3486E" w:rsidP="00D3486E">
      <w:pPr>
        <w:shd w:val="clear" w:color="auto" w:fill="F9F9F9"/>
        <w:spacing w:after="0" w:line="240" w:lineRule="auto"/>
        <w:rPr>
          <w:rFonts w:ascii="Times New Roman" w:eastAsia="Times New Roman" w:hAnsi="Times New Roman" w:cs="Times New Roman"/>
          <w:color w:val="444444"/>
          <w:sz w:val="24"/>
          <w:szCs w:val="24"/>
          <w:lang w:eastAsia="ru-RU"/>
        </w:rPr>
      </w:pPr>
      <w:r w:rsidRPr="00D3486E">
        <w:rPr>
          <w:rFonts w:ascii="Times New Roman" w:eastAsia="Times New Roman" w:hAnsi="Times New Roman" w:cs="Times New Roman"/>
          <w:color w:val="444444"/>
          <w:sz w:val="24"/>
          <w:szCs w:val="24"/>
          <w:lang w:eastAsia="ru-RU"/>
        </w:rPr>
        <w:t xml:space="preserve">           - Повышение культурного уровня населения.</w:t>
      </w:r>
    </w:p>
    <w:p w:rsidR="00D3486E" w:rsidRPr="00D3486E" w:rsidRDefault="00D3486E" w:rsidP="00D3486E">
      <w:pPr>
        <w:shd w:val="clear" w:color="auto" w:fill="F9F9F9"/>
        <w:spacing w:after="0" w:line="240" w:lineRule="auto"/>
        <w:rPr>
          <w:rFonts w:ascii="Times New Roman" w:eastAsia="Times New Roman" w:hAnsi="Times New Roman" w:cs="Times New Roman"/>
          <w:color w:val="444444"/>
          <w:sz w:val="24"/>
          <w:szCs w:val="24"/>
          <w:lang w:eastAsia="ru-RU"/>
        </w:rPr>
      </w:pPr>
      <w:r w:rsidRPr="00D3486E">
        <w:rPr>
          <w:rFonts w:ascii="Times New Roman" w:eastAsia="Times New Roman" w:hAnsi="Times New Roman" w:cs="Times New Roman"/>
          <w:color w:val="444444"/>
          <w:sz w:val="24"/>
          <w:szCs w:val="24"/>
          <w:lang w:eastAsia="ru-RU"/>
        </w:rPr>
        <w:t xml:space="preserve">           - Проведение и организация праздников, поселковых мероприятий.</w:t>
      </w:r>
    </w:p>
    <w:p w:rsidR="00D3486E" w:rsidRPr="00D3486E" w:rsidRDefault="00D3486E" w:rsidP="00D3486E">
      <w:pPr>
        <w:shd w:val="clear" w:color="auto" w:fill="F9F9F9"/>
        <w:spacing w:after="0" w:line="240" w:lineRule="auto"/>
        <w:rPr>
          <w:rFonts w:ascii="Times New Roman" w:eastAsia="Times New Roman" w:hAnsi="Times New Roman" w:cs="Times New Roman"/>
          <w:color w:val="444444"/>
          <w:sz w:val="24"/>
          <w:szCs w:val="24"/>
          <w:lang w:eastAsia="ru-RU"/>
        </w:rPr>
      </w:pPr>
      <w:r w:rsidRPr="00D3486E">
        <w:rPr>
          <w:rFonts w:ascii="Times New Roman" w:eastAsia="Times New Roman" w:hAnsi="Times New Roman" w:cs="Times New Roman"/>
          <w:color w:val="444444"/>
          <w:sz w:val="24"/>
          <w:szCs w:val="24"/>
          <w:lang w:eastAsia="ru-RU"/>
        </w:rPr>
        <w:t xml:space="preserve">            - Осуществление мероприятий по укреплению материально-технической базы учреждений культуры.</w:t>
      </w:r>
    </w:p>
    <w:p w:rsidR="00D3486E" w:rsidRPr="00D3486E" w:rsidRDefault="00D3486E" w:rsidP="00D3486E">
      <w:pPr>
        <w:keepNext/>
        <w:keepLines/>
        <w:spacing w:after="0" w:line="240" w:lineRule="auto"/>
        <w:ind w:firstLine="720"/>
        <w:jc w:val="both"/>
        <w:rPr>
          <w:rFonts w:ascii="Times New Roman" w:eastAsia="Times New Roman" w:hAnsi="Times New Roman" w:cs="Times New Roman"/>
          <w:sz w:val="24"/>
          <w:szCs w:val="24"/>
          <w:lang w:eastAsia="ru-RU"/>
        </w:rPr>
      </w:pPr>
    </w:p>
    <w:p w:rsidR="00D3486E" w:rsidRPr="00D3486E" w:rsidRDefault="00D3486E" w:rsidP="00D3486E">
      <w:pPr>
        <w:keepNext/>
        <w:keepLines/>
        <w:spacing w:line="240" w:lineRule="auto"/>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Общий объем финансирования Программы составляет</w:t>
      </w:r>
      <w:r w:rsidRPr="00D3486E">
        <w:rPr>
          <w:rFonts w:ascii="Times New Roman" w:eastAsia="Times New Roman" w:hAnsi="Times New Roman" w:cs="Times New Roman"/>
          <w:color w:val="FF0000"/>
          <w:sz w:val="24"/>
          <w:szCs w:val="24"/>
          <w:lang w:eastAsia="ru-RU"/>
        </w:rPr>
        <w:t>____________</w:t>
      </w:r>
      <w:r w:rsidRPr="00D3486E">
        <w:rPr>
          <w:rFonts w:ascii="Times New Roman" w:eastAsia="Times New Roman" w:hAnsi="Times New Roman" w:cs="Times New Roman"/>
          <w:sz w:val="24"/>
          <w:szCs w:val="24"/>
          <w:lang w:eastAsia="ru-RU"/>
        </w:rPr>
        <w:t xml:space="preserve">   тыс. рублей.</w:t>
      </w:r>
    </w:p>
    <w:p w:rsidR="00D3486E" w:rsidRPr="00D3486E" w:rsidRDefault="00D3486E" w:rsidP="00D3486E">
      <w:pPr>
        <w:keepNext/>
        <w:keepLines/>
        <w:spacing w:after="120" w:line="240" w:lineRule="auto"/>
        <w:ind w:firstLine="720"/>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Объемы финансирования подлежат уточнению в соответствии с решением Совета  депутатов МО «Посёлок Чернышевский».</w:t>
      </w:r>
    </w:p>
    <w:p w:rsidR="00D3486E" w:rsidRPr="00D3486E" w:rsidRDefault="00D3486E" w:rsidP="00D3486E">
      <w:pPr>
        <w:keepNext/>
        <w:keepLines/>
        <w:spacing w:line="240" w:lineRule="auto"/>
        <w:ind w:firstLine="72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Предельные (прогнозные) объемы финансирования Программы по источникам финансирования и направлениям расходования сре</w:t>
      </w:r>
      <w:proofErr w:type="gramStart"/>
      <w:r w:rsidRPr="00D3486E">
        <w:rPr>
          <w:rFonts w:ascii="Times New Roman" w:eastAsia="Times New Roman" w:hAnsi="Times New Roman" w:cs="Times New Roman"/>
          <w:sz w:val="24"/>
          <w:szCs w:val="24"/>
          <w:lang w:eastAsia="ru-RU"/>
        </w:rPr>
        <w:t>дств пр</w:t>
      </w:r>
      <w:proofErr w:type="gramEnd"/>
      <w:r w:rsidRPr="00D3486E">
        <w:rPr>
          <w:rFonts w:ascii="Times New Roman" w:eastAsia="Times New Roman" w:hAnsi="Times New Roman" w:cs="Times New Roman"/>
          <w:sz w:val="24"/>
          <w:szCs w:val="24"/>
          <w:lang w:eastAsia="ru-RU"/>
        </w:rPr>
        <w:t>иведены в приложении № 3.</w:t>
      </w:r>
    </w:p>
    <w:p w:rsidR="00D3486E" w:rsidRPr="00D3486E" w:rsidRDefault="00D3486E" w:rsidP="00D3486E">
      <w:pPr>
        <w:keepNext/>
        <w:keepLines/>
        <w:spacing w:line="240" w:lineRule="auto"/>
        <w:ind w:firstLine="72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Основу финансирования Программы составляют средства бюджета МО «</w:t>
      </w:r>
      <w:proofErr w:type="spellStart"/>
      <w:r w:rsidRPr="00D3486E">
        <w:rPr>
          <w:rFonts w:ascii="Times New Roman" w:eastAsia="Times New Roman" w:hAnsi="Times New Roman" w:cs="Times New Roman"/>
          <w:sz w:val="24"/>
          <w:szCs w:val="24"/>
          <w:lang w:eastAsia="ru-RU"/>
        </w:rPr>
        <w:t>Мирнинский</w:t>
      </w:r>
      <w:proofErr w:type="spellEnd"/>
      <w:r w:rsidRPr="00D3486E">
        <w:rPr>
          <w:rFonts w:ascii="Times New Roman" w:eastAsia="Times New Roman" w:hAnsi="Times New Roman" w:cs="Times New Roman"/>
          <w:sz w:val="24"/>
          <w:szCs w:val="24"/>
          <w:lang w:eastAsia="ru-RU"/>
        </w:rPr>
        <w:t xml:space="preserve"> район» и МО «Посёлок Чернышевский». При снижении (увеличении) ресурсного обеспечения в установленном порядке вносятся изменения в показатели Программы.</w:t>
      </w:r>
    </w:p>
    <w:p w:rsidR="00D3486E" w:rsidRDefault="00D3486E" w:rsidP="00D3486E">
      <w:pPr>
        <w:numPr>
          <w:ilvl w:val="0"/>
          <w:numId w:val="1"/>
        </w:numPr>
        <w:spacing w:line="240" w:lineRule="auto"/>
        <w:contextualSpacing/>
        <w:jc w:val="center"/>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Ресурсное обеспечение муниципальной целевой программы</w:t>
      </w:r>
    </w:p>
    <w:p w:rsidR="00D3486E" w:rsidRPr="00D3486E" w:rsidRDefault="00D3486E" w:rsidP="00D3486E">
      <w:pPr>
        <w:spacing w:line="240" w:lineRule="auto"/>
        <w:ind w:left="720"/>
        <w:contextualSpacing/>
        <w:rPr>
          <w:rFonts w:ascii="Times New Roman" w:eastAsia="Times New Roman" w:hAnsi="Times New Roman" w:cs="Times New Roman"/>
          <w:b/>
          <w:sz w:val="24"/>
          <w:szCs w:val="24"/>
          <w:lang w:eastAsia="ru-RU"/>
        </w:rPr>
      </w:pPr>
    </w:p>
    <w:p w:rsidR="00D3486E" w:rsidRPr="00D3486E" w:rsidRDefault="00D3486E" w:rsidP="00D3486E">
      <w:pPr>
        <w:spacing w:after="0" w:line="240" w:lineRule="auto"/>
        <w:ind w:left="36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Финансирование мероприятий Программы осуществляется за счёт средств местного бюджета и бюджета МО «</w:t>
      </w:r>
      <w:proofErr w:type="spellStart"/>
      <w:r w:rsidRPr="00D3486E">
        <w:rPr>
          <w:rFonts w:ascii="Times New Roman" w:eastAsia="Times New Roman" w:hAnsi="Times New Roman" w:cs="Times New Roman"/>
          <w:sz w:val="24"/>
          <w:szCs w:val="24"/>
          <w:lang w:eastAsia="ru-RU"/>
        </w:rPr>
        <w:t>Мирнинский</w:t>
      </w:r>
      <w:proofErr w:type="spellEnd"/>
      <w:r w:rsidRPr="00D3486E">
        <w:rPr>
          <w:rFonts w:ascii="Times New Roman" w:eastAsia="Times New Roman" w:hAnsi="Times New Roman" w:cs="Times New Roman"/>
          <w:sz w:val="24"/>
          <w:szCs w:val="24"/>
          <w:lang w:eastAsia="ru-RU"/>
        </w:rPr>
        <w:t xml:space="preserve"> район»</w:t>
      </w:r>
    </w:p>
    <w:p w:rsidR="00D3486E" w:rsidRPr="00D3486E" w:rsidRDefault="00D3486E" w:rsidP="00D3486E">
      <w:pPr>
        <w:spacing w:after="0" w:line="240" w:lineRule="auto"/>
        <w:ind w:left="36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ab/>
        <w:t xml:space="preserve">Общий объём финансирования Программы составляет </w:t>
      </w:r>
      <w:r w:rsidRPr="00D3486E">
        <w:rPr>
          <w:rFonts w:ascii="Times New Roman" w:eastAsia="Times New Roman" w:hAnsi="Times New Roman" w:cs="Times New Roman"/>
          <w:b/>
          <w:color w:val="FF0000"/>
          <w:sz w:val="24"/>
          <w:szCs w:val="24"/>
          <w:u w:val="single"/>
          <w:lang w:eastAsia="ru-RU"/>
        </w:rPr>
        <w:t xml:space="preserve">63 726 163,78 </w:t>
      </w:r>
      <w:r w:rsidRPr="00D3486E">
        <w:rPr>
          <w:rFonts w:ascii="Times New Roman" w:eastAsia="Times New Roman" w:hAnsi="Times New Roman" w:cs="Times New Roman"/>
          <w:sz w:val="24"/>
          <w:szCs w:val="24"/>
          <w:lang w:eastAsia="ru-RU"/>
        </w:rPr>
        <w:t>рублей, в том числе из бюджета МО «</w:t>
      </w:r>
      <w:proofErr w:type="spellStart"/>
      <w:r w:rsidRPr="00D3486E">
        <w:rPr>
          <w:rFonts w:ascii="Times New Roman" w:eastAsia="Times New Roman" w:hAnsi="Times New Roman" w:cs="Times New Roman"/>
          <w:sz w:val="24"/>
          <w:szCs w:val="24"/>
          <w:lang w:eastAsia="ru-RU"/>
        </w:rPr>
        <w:t>Мирнинский</w:t>
      </w:r>
      <w:proofErr w:type="spellEnd"/>
      <w:r w:rsidRPr="00D3486E">
        <w:rPr>
          <w:rFonts w:ascii="Times New Roman" w:eastAsia="Times New Roman" w:hAnsi="Times New Roman" w:cs="Times New Roman"/>
          <w:sz w:val="24"/>
          <w:szCs w:val="24"/>
          <w:lang w:eastAsia="ru-RU"/>
        </w:rPr>
        <w:t xml:space="preserve"> район» в сумме </w:t>
      </w:r>
      <w:r w:rsidRPr="00D3486E">
        <w:rPr>
          <w:rFonts w:ascii="Times New Roman" w:eastAsia="Times New Roman" w:hAnsi="Times New Roman" w:cs="Times New Roman"/>
          <w:b/>
          <w:color w:val="FF0000"/>
          <w:sz w:val="24"/>
          <w:szCs w:val="24"/>
          <w:u w:val="single"/>
          <w:lang w:eastAsia="ru-RU"/>
        </w:rPr>
        <w:t>238 000,00</w:t>
      </w:r>
      <w:r w:rsidRPr="00D3486E">
        <w:rPr>
          <w:rFonts w:ascii="Times New Roman" w:eastAsia="Times New Roman" w:hAnsi="Times New Roman" w:cs="Times New Roman"/>
          <w:color w:val="FF0000"/>
          <w:sz w:val="24"/>
          <w:szCs w:val="24"/>
          <w:lang w:eastAsia="ru-RU"/>
        </w:rPr>
        <w:t xml:space="preserve"> </w:t>
      </w:r>
      <w:r w:rsidRPr="00D3486E">
        <w:rPr>
          <w:rFonts w:ascii="Times New Roman" w:eastAsia="Times New Roman" w:hAnsi="Times New Roman" w:cs="Times New Roman"/>
          <w:sz w:val="24"/>
          <w:szCs w:val="24"/>
          <w:lang w:eastAsia="ru-RU"/>
        </w:rPr>
        <w:t xml:space="preserve">рублей за 2014 год, из средств местного бюджет </w:t>
      </w:r>
      <w:r w:rsidRPr="00D3486E">
        <w:rPr>
          <w:rFonts w:ascii="Times New Roman" w:eastAsia="Times New Roman" w:hAnsi="Times New Roman" w:cs="Times New Roman"/>
          <w:b/>
          <w:color w:val="FF0000"/>
          <w:sz w:val="24"/>
          <w:szCs w:val="24"/>
          <w:u w:val="single"/>
          <w:lang w:eastAsia="ru-RU"/>
        </w:rPr>
        <w:t>64 305 360,33</w:t>
      </w:r>
      <w:r w:rsidRPr="00D3486E">
        <w:rPr>
          <w:rFonts w:ascii="Times New Roman" w:eastAsia="Times New Roman" w:hAnsi="Times New Roman" w:cs="Times New Roman"/>
          <w:color w:val="FF0000"/>
          <w:sz w:val="24"/>
          <w:szCs w:val="24"/>
          <w:lang w:eastAsia="ru-RU"/>
        </w:rPr>
        <w:t xml:space="preserve"> </w:t>
      </w:r>
      <w:r w:rsidRPr="00D3486E">
        <w:rPr>
          <w:rFonts w:ascii="Times New Roman" w:eastAsia="Times New Roman" w:hAnsi="Times New Roman" w:cs="Times New Roman"/>
          <w:sz w:val="24"/>
          <w:szCs w:val="24"/>
          <w:lang w:eastAsia="ru-RU"/>
        </w:rPr>
        <w:t>рубля.</w:t>
      </w:r>
    </w:p>
    <w:p w:rsidR="00D3486E" w:rsidRPr="00D3486E" w:rsidRDefault="00D3486E" w:rsidP="00D3486E">
      <w:pPr>
        <w:spacing w:after="0" w:line="240" w:lineRule="auto"/>
        <w:ind w:left="36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ab/>
        <w:t xml:space="preserve">Финансирование программы из районного бюджета будет осуществляться в пределах средств, предусмотренных на эти цели решением сессии районного Совета депутатов </w:t>
      </w:r>
      <w:proofErr w:type="spellStart"/>
      <w:r w:rsidRPr="00D3486E">
        <w:rPr>
          <w:rFonts w:ascii="Times New Roman" w:eastAsia="Times New Roman" w:hAnsi="Times New Roman" w:cs="Times New Roman"/>
          <w:sz w:val="24"/>
          <w:szCs w:val="24"/>
          <w:lang w:eastAsia="ru-RU"/>
        </w:rPr>
        <w:t>Мирнинского</w:t>
      </w:r>
      <w:proofErr w:type="spellEnd"/>
      <w:r w:rsidRPr="00D3486E">
        <w:rPr>
          <w:rFonts w:ascii="Times New Roman" w:eastAsia="Times New Roman" w:hAnsi="Times New Roman" w:cs="Times New Roman"/>
          <w:sz w:val="24"/>
          <w:szCs w:val="24"/>
          <w:lang w:eastAsia="ru-RU"/>
        </w:rPr>
        <w:t xml:space="preserve"> района о районном бюджете на соответствующий финансовый год и последующие годы.</w:t>
      </w:r>
    </w:p>
    <w:p w:rsidR="00D3486E" w:rsidRPr="00D3486E" w:rsidRDefault="00D3486E" w:rsidP="00D3486E">
      <w:pPr>
        <w:spacing w:after="0" w:line="240" w:lineRule="auto"/>
        <w:ind w:left="360"/>
        <w:jc w:val="both"/>
        <w:rPr>
          <w:rFonts w:ascii="Times New Roman" w:eastAsia="Times New Roman" w:hAnsi="Times New Roman" w:cs="Times New Roman"/>
          <w:b/>
          <w:sz w:val="24"/>
          <w:szCs w:val="24"/>
          <w:lang w:eastAsia="ru-RU"/>
        </w:rPr>
      </w:pPr>
    </w:p>
    <w:p w:rsidR="00D3486E" w:rsidRPr="00D3486E" w:rsidRDefault="00D3486E" w:rsidP="00D3486E">
      <w:pPr>
        <w:spacing w:after="0" w:line="240" w:lineRule="auto"/>
        <w:ind w:left="360" w:firstLine="348"/>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Финансирование программы из  муниципального бюджета будет осуществляться в пределах средств, предусмотренных на эти цели решением сессии Чернышевского поселкового Совета депутатов о бюджете МО «Посёлок Чернышевский» на соответствующий финансовый год и последующие годы.</w:t>
      </w:r>
    </w:p>
    <w:p w:rsidR="00D3486E" w:rsidRPr="00D3486E" w:rsidRDefault="00D3486E" w:rsidP="00D3486E">
      <w:pPr>
        <w:spacing w:after="0" w:line="240" w:lineRule="auto"/>
        <w:ind w:left="360" w:firstLine="348"/>
        <w:jc w:val="both"/>
        <w:rPr>
          <w:rFonts w:ascii="Times New Roman" w:eastAsia="Times New Roman" w:hAnsi="Times New Roman" w:cs="Times New Roman"/>
          <w:sz w:val="24"/>
          <w:szCs w:val="24"/>
          <w:u w:val="single"/>
          <w:lang w:eastAsia="ru-RU"/>
        </w:rPr>
      </w:pPr>
      <w:r w:rsidRPr="00D3486E">
        <w:rPr>
          <w:rFonts w:ascii="Times New Roman" w:eastAsia="Times New Roman" w:hAnsi="Times New Roman" w:cs="Times New Roman"/>
          <w:sz w:val="24"/>
          <w:szCs w:val="24"/>
          <w:lang w:eastAsia="ru-RU"/>
        </w:rPr>
        <w:lastRenderedPageBreak/>
        <w:t xml:space="preserve">Объём </w:t>
      </w:r>
      <w:r>
        <w:rPr>
          <w:rFonts w:ascii="Times New Roman" w:eastAsia="Times New Roman" w:hAnsi="Times New Roman" w:cs="Times New Roman"/>
          <w:sz w:val="24"/>
          <w:szCs w:val="24"/>
          <w:lang w:eastAsia="ru-RU"/>
        </w:rPr>
        <w:t>финансирования Программы на 2018 – 2020</w:t>
      </w:r>
      <w:r w:rsidRPr="00D3486E">
        <w:rPr>
          <w:rFonts w:ascii="Times New Roman" w:eastAsia="Times New Roman" w:hAnsi="Times New Roman" w:cs="Times New Roman"/>
          <w:sz w:val="24"/>
          <w:szCs w:val="24"/>
          <w:lang w:eastAsia="ru-RU"/>
        </w:rPr>
        <w:t xml:space="preserve"> годы носит прогнозный характер и подлежит ежегодному уточнению при формировании проектов бюджетов (районного, местного) инвестиционных программ на соответствующий финансовый год, исходя из возможностей районного и местного бюджетов. Объёмы финансирования мероприятий Программы  будут корректироваться в процессе их реализации в установленном порядке, исходя из возможностей бюджета и фактических затрат. Прогнозируемый объём финансирования Программы по источникам и года представлен в</w:t>
      </w:r>
      <w:r w:rsidRPr="00D3486E">
        <w:rPr>
          <w:rFonts w:ascii="Times New Roman" w:eastAsia="Times New Roman" w:hAnsi="Times New Roman" w:cs="Times New Roman"/>
          <w:sz w:val="24"/>
          <w:szCs w:val="24"/>
          <w:u w:val="single"/>
          <w:lang w:eastAsia="ru-RU"/>
        </w:rPr>
        <w:t xml:space="preserve"> Приложении №1 </w:t>
      </w:r>
    </w:p>
    <w:p w:rsidR="00D3486E" w:rsidRPr="00D3486E" w:rsidRDefault="00D3486E" w:rsidP="00D3486E">
      <w:pPr>
        <w:spacing w:after="0" w:line="240" w:lineRule="auto"/>
        <w:ind w:left="360" w:firstLine="348"/>
        <w:jc w:val="both"/>
        <w:rPr>
          <w:rFonts w:ascii="Times New Roman" w:eastAsia="Times New Roman" w:hAnsi="Times New Roman" w:cs="Times New Roman"/>
          <w:sz w:val="24"/>
          <w:szCs w:val="24"/>
          <w:u w:val="single"/>
          <w:lang w:eastAsia="ru-RU"/>
        </w:rPr>
      </w:pPr>
    </w:p>
    <w:p w:rsidR="00D3486E" w:rsidRPr="00D3486E" w:rsidRDefault="00D3486E" w:rsidP="00D3486E">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Механизм реализации муниципальной целевой программы</w:t>
      </w:r>
    </w:p>
    <w:p w:rsidR="00D3486E" w:rsidRPr="00D3486E" w:rsidRDefault="00D3486E" w:rsidP="00D3486E">
      <w:pPr>
        <w:spacing w:after="0" w:line="240" w:lineRule="auto"/>
        <w:ind w:left="720"/>
        <w:contextualSpacing/>
        <w:jc w:val="both"/>
        <w:rPr>
          <w:rFonts w:ascii="Times New Roman" w:eastAsia="Times New Roman" w:hAnsi="Times New Roman" w:cs="Times New Roman"/>
          <w:b/>
          <w:sz w:val="24"/>
          <w:szCs w:val="24"/>
          <w:lang w:eastAsia="ru-RU"/>
        </w:rPr>
      </w:pPr>
    </w:p>
    <w:p w:rsidR="00D3486E" w:rsidRPr="00D3486E" w:rsidRDefault="00D3486E" w:rsidP="00D3486E">
      <w:pPr>
        <w:widowControl w:val="0"/>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Механизм реализации муниципальной целевой Программы предусматривает комплекс мер правового, экономического, организационного характера, обеспечивающий «баланс интересов» и скоординированные действия, необходимые для реализации Программы в полном объёме.</w:t>
      </w:r>
    </w:p>
    <w:p w:rsidR="00D3486E" w:rsidRPr="00D3486E" w:rsidRDefault="00D3486E" w:rsidP="00D3486E">
      <w:pPr>
        <w:widowControl w:val="0"/>
        <w:spacing w:after="0" w:line="240" w:lineRule="auto"/>
        <w:jc w:val="both"/>
        <w:rPr>
          <w:rFonts w:ascii="Times New Roman" w:eastAsia="Times New Roman" w:hAnsi="Times New Roman" w:cs="Times New Roman"/>
          <w:sz w:val="24"/>
          <w:szCs w:val="24"/>
          <w:lang w:eastAsia="ru-RU"/>
        </w:rPr>
      </w:pPr>
    </w:p>
    <w:p w:rsidR="00D3486E" w:rsidRPr="00D3486E" w:rsidRDefault="00D3486E" w:rsidP="00D3486E">
      <w:pPr>
        <w:widowControl w:val="0"/>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Реализация Программы осуществляется на основе:</w:t>
      </w:r>
    </w:p>
    <w:p w:rsidR="00D3486E" w:rsidRPr="00D3486E" w:rsidRDefault="00D3486E" w:rsidP="00D3486E">
      <w:pPr>
        <w:widowControl w:val="0"/>
        <w:spacing w:after="0" w:line="240" w:lineRule="auto"/>
        <w:jc w:val="both"/>
        <w:rPr>
          <w:rFonts w:ascii="Times New Roman" w:eastAsia="Times New Roman" w:hAnsi="Times New Roman" w:cs="Times New Roman"/>
          <w:iCs/>
          <w:sz w:val="24"/>
          <w:szCs w:val="24"/>
          <w:lang w:eastAsia="ru-RU"/>
        </w:rPr>
      </w:pPr>
      <w:r w:rsidRPr="00D3486E">
        <w:rPr>
          <w:rFonts w:ascii="Times New Roman" w:eastAsia="Times New Roman" w:hAnsi="Times New Roman" w:cs="Times New Roman"/>
          <w:iCs/>
          <w:sz w:val="24"/>
          <w:szCs w:val="24"/>
          <w:lang w:eastAsia="ru-RU"/>
        </w:rPr>
        <w:t>- муниципальных контрактов (договоров), заключаемых муниципальным заказчиком программы с исполнителем программных мероприятий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D3486E" w:rsidRPr="00D3486E" w:rsidRDefault="00D3486E" w:rsidP="00D3486E">
      <w:pPr>
        <w:widowControl w:val="0"/>
        <w:spacing w:after="0" w:line="240" w:lineRule="auto"/>
        <w:jc w:val="both"/>
        <w:rPr>
          <w:rFonts w:ascii="Times New Roman" w:eastAsia="Times New Roman" w:hAnsi="Times New Roman" w:cs="Times New Roman"/>
          <w:iCs/>
          <w:sz w:val="24"/>
          <w:szCs w:val="24"/>
          <w:lang w:eastAsia="ru-RU"/>
        </w:rPr>
      </w:pPr>
      <w:r w:rsidRPr="00D3486E">
        <w:rPr>
          <w:rFonts w:ascii="Times New Roman" w:eastAsia="Times New Roman" w:hAnsi="Times New Roman" w:cs="Times New Roman"/>
          <w:iCs/>
          <w:sz w:val="24"/>
          <w:szCs w:val="24"/>
          <w:lang w:eastAsia="ru-RU"/>
        </w:rPr>
        <w:t>- условий, порядка и правил, утвержденных федеральными, региональными и районными нормативными правовыми актами.</w:t>
      </w:r>
    </w:p>
    <w:p w:rsidR="00D3486E" w:rsidRPr="00D3486E" w:rsidRDefault="00D3486E" w:rsidP="00D3486E">
      <w:pPr>
        <w:widowControl w:val="0"/>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Механизм реализации Программы включает в себя  подготовку положений, смет, программ в части проводимых фестивалей, праздников, конкурсов, мастер-классов, культурных акций.</w:t>
      </w:r>
    </w:p>
    <w:p w:rsidR="00D3486E" w:rsidRPr="00D3486E" w:rsidRDefault="00D3486E" w:rsidP="00D3486E">
      <w:pPr>
        <w:widowControl w:val="0"/>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Муниципальное казенное учреждение ДК «Вилюйские огни»  с учетом выделенных на реализацию Программы средств ежегодно уточняет целевые показатели и затраты по программным мероприятиям в администрации МО «Посёлок Чернышевский» по реализации Программы.</w:t>
      </w:r>
    </w:p>
    <w:p w:rsidR="00D3486E" w:rsidRPr="00D3486E" w:rsidRDefault="00D3486E" w:rsidP="00D3486E">
      <w:pPr>
        <w:widowControl w:val="0"/>
        <w:spacing w:after="0" w:line="240" w:lineRule="auto"/>
        <w:jc w:val="both"/>
        <w:rPr>
          <w:rFonts w:ascii="Times New Roman" w:eastAsia="Times New Roman" w:hAnsi="Times New Roman" w:cs="Times New Roman"/>
          <w:iCs/>
          <w:sz w:val="24"/>
          <w:szCs w:val="24"/>
          <w:lang w:eastAsia="ru-RU"/>
        </w:rPr>
      </w:pPr>
      <w:r w:rsidRPr="00D3486E">
        <w:rPr>
          <w:rFonts w:ascii="Times New Roman" w:eastAsia="Times New Roman" w:hAnsi="Times New Roman" w:cs="Times New Roman"/>
          <w:iCs/>
          <w:sz w:val="24"/>
          <w:szCs w:val="24"/>
          <w:lang w:eastAsia="ru-RU"/>
        </w:rPr>
        <w:t xml:space="preserve">Учреждение культуры несет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 </w:t>
      </w:r>
    </w:p>
    <w:p w:rsidR="00D3486E" w:rsidRPr="00D3486E" w:rsidRDefault="00D3486E" w:rsidP="00D3486E">
      <w:pPr>
        <w:widowControl w:val="0"/>
        <w:spacing w:after="0" w:line="240" w:lineRule="auto"/>
        <w:jc w:val="both"/>
        <w:rPr>
          <w:rFonts w:ascii="Calibri" w:eastAsia="Times New Roman" w:hAnsi="Calibri" w:cs="Times New Roman"/>
          <w:sz w:val="24"/>
          <w:szCs w:val="24"/>
          <w:lang w:eastAsia="ru-RU"/>
        </w:rPr>
      </w:pPr>
      <w:r w:rsidRPr="00D3486E">
        <w:rPr>
          <w:rFonts w:ascii="Times New Roman" w:eastAsia="Times New Roman" w:hAnsi="Times New Roman" w:cs="Times New Roman"/>
          <w:sz w:val="24"/>
          <w:szCs w:val="24"/>
          <w:lang w:eastAsia="ru-RU"/>
        </w:rPr>
        <w:t>Правовые меры формируют совокупность нормативных правовых документов, регулирующих отношения федеральных, региональных и отраслевых органов, заказчиков и исполнителей в процессе реализации мероприятий Программы.</w:t>
      </w: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ab/>
        <w:t>Экономические меры предусматривают формирование финансового механизма Программы, её материально-техническое обеспечение, реализацию основных направлений и мероприятий развития культуры.</w:t>
      </w: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ab/>
        <w:t xml:space="preserve"> Организационные меры определяют порядок управления реализацией Программы, состав функций и согласованность действий между административными и хозяйствующими субъектами.</w:t>
      </w: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ab/>
        <w:t>Механизм реализации Программы должен обеспечить целенаправленное воздействие структур представительной и исполнительной власти на её выполнение.</w:t>
      </w: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ab/>
        <w:t>Механизм реализации Программы предусматривает ежегодное формирование рабочих документов:</w:t>
      </w:r>
    </w:p>
    <w:p w:rsidR="00D3486E" w:rsidRPr="00D3486E" w:rsidRDefault="00D3486E" w:rsidP="00D3486E">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организационного плана действий по реализации мероприятий Программы;</w:t>
      </w:r>
    </w:p>
    <w:p w:rsidR="00D3486E" w:rsidRPr="00D3486E" w:rsidRDefault="00D3486E" w:rsidP="00D3486E">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перечень работ по подготовке и реализации программных мероприятий конкретными исполнителями с определением объёмов и источников финансирования</w:t>
      </w:r>
    </w:p>
    <w:p w:rsidR="00D3486E" w:rsidRPr="00D3486E" w:rsidRDefault="00D3486E" w:rsidP="00D3486E">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В основу механизма реализации Программы положены действующие нормативные правовые акты Российской Федерации и Республики Саха (Якутия):</w:t>
      </w:r>
    </w:p>
    <w:p w:rsidR="00D3486E" w:rsidRPr="00D3486E" w:rsidRDefault="00D3486E" w:rsidP="00D3486E">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lastRenderedPageBreak/>
        <w:t>Закон РФ от 09.10.1992 № 3612-1 «Основы законодательства Российской Федерации о культуре»;</w:t>
      </w:r>
    </w:p>
    <w:p w:rsidR="00D3486E" w:rsidRPr="00D3486E" w:rsidRDefault="00D3486E" w:rsidP="00D3486E">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Федеральный закон от 16.09.2003г. № 131-ФЗ «Об общих принципах организации местного самоуправления в Российской Федерации»;</w:t>
      </w:r>
    </w:p>
    <w:p w:rsidR="00D3486E" w:rsidRPr="00D3486E" w:rsidRDefault="00D3486E" w:rsidP="00D3486E">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Федеральный закон от 06.01.1999г. № 7-ФЗ «О народных художественных промыслах»;</w:t>
      </w:r>
    </w:p>
    <w:p w:rsidR="00D3486E" w:rsidRPr="00D3486E" w:rsidRDefault="00D3486E" w:rsidP="00D3486E">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Распоряжение Правительства Российской Федерации от 17.11.2008г. № 1662-Р «Концепция долгосрочного социально-экономического развития РФ на период до 2020 года»;</w:t>
      </w:r>
    </w:p>
    <w:p w:rsidR="00D3486E" w:rsidRPr="00D3486E" w:rsidRDefault="00D3486E" w:rsidP="00D3486E">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Распоряжение Правительства Российской Федерации от 13.07.2007г. № 923-р «Изменения, которые вносятся в социальные нормативы и нормы, одобренные распоряжением Правительства Российской Федерации от 03.06.1996 № 1063»</w:t>
      </w:r>
    </w:p>
    <w:p w:rsidR="00D3486E" w:rsidRPr="00D3486E" w:rsidRDefault="00D3486E" w:rsidP="00D3486E">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Закон Республики Саха (Якутия) от 05.07.2013г.  № 2161 «О культуре»</w:t>
      </w:r>
    </w:p>
    <w:p w:rsidR="00D3486E" w:rsidRPr="00D3486E" w:rsidRDefault="00D3486E" w:rsidP="00D3486E">
      <w:pPr>
        <w:spacing w:after="0" w:line="240" w:lineRule="auto"/>
        <w:jc w:val="both"/>
        <w:rPr>
          <w:rFonts w:ascii="Times New Roman" w:eastAsia="Times New Roman" w:hAnsi="Times New Roman" w:cs="Times New Roman"/>
          <w:b/>
          <w:sz w:val="24"/>
          <w:szCs w:val="24"/>
          <w:lang w:eastAsia="ru-RU"/>
        </w:rPr>
      </w:pPr>
    </w:p>
    <w:p w:rsidR="00D3486E" w:rsidRPr="00D3486E" w:rsidRDefault="00D3486E" w:rsidP="00D3486E">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Целевые индикаторы и показатели муниципальной целевой программы</w:t>
      </w:r>
    </w:p>
    <w:p w:rsidR="00D3486E" w:rsidRPr="00D3486E" w:rsidRDefault="00D3486E" w:rsidP="00D3486E">
      <w:pPr>
        <w:spacing w:after="0" w:line="240" w:lineRule="auto"/>
        <w:ind w:left="360"/>
        <w:rPr>
          <w:rFonts w:ascii="Times New Roman" w:eastAsia="Times New Roman" w:hAnsi="Times New Roman" w:cs="Times New Roman"/>
          <w:b/>
          <w:sz w:val="24"/>
          <w:szCs w:val="24"/>
          <w:lang w:eastAsia="ru-RU"/>
        </w:rPr>
      </w:pPr>
    </w:p>
    <w:p w:rsidR="00D3486E" w:rsidRPr="00D3486E" w:rsidRDefault="00D3486E" w:rsidP="00D3486E">
      <w:pPr>
        <w:spacing w:after="0" w:line="240" w:lineRule="auto"/>
        <w:ind w:firstLine="36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 xml:space="preserve">Для оценки эффективности и результативности решения задач, определённых Программой, предлагается система целевых показателей, характеризующих ход реализации задач Программы. </w:t>
      </w:r>
    </w:p>
    <w:p w:rsidR="00D3486E" w:rsidRDefault="00D3486E" w:rsidP="00D3486E">
      <w:pPr>
        <w:spacing w:after="0" w:line="240" w:lineRule="auto"/>
        <w:ind w:firstLine="36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 xml:space="preserve">Базой для оценки будет служить официальная статистическая отчётность. </w:t>
      </w:r>
    </w:p>
    <w:p w:rsidR="00D3486E" w:rsidRPr="00D3486E" w:rsidRDefault="00D3486E" w:rsidP="00D3486E">
      <w:pPr>
        <w:spacing w:after="0" w:line="240" w:lineRule="auto"/>
        <w:ind w:firstLine="36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Важнейшими целевыми индикаторами эффективности реализации Программы являются:</w:t>
      </w:r>
    </w:p>
    <w:tbl>
      <w:tblPr>
        <w:tblW w:w="10598" w:type="dxa"/>
        <w:jc w:val="center"/>
        <w:tblInd w:w="-521" w:type="dxa"/>
        <w:tblLayout w:type="fixed"/>
        <w:tblCellMar>
          <w:left w:w="40" w:type="dxa"/>
          <w:right w:w="40" w:type="dxa"/>
        </w:tblCellMar>
        <w:tblLook w:val="0000"/>
      </w:tblPr>
      <w:tblGrid>
        <w:gridCol w:w="449"/>
        <w:gridCol w:w="2127"/>
        <w:gridCol w:w="2835"/>
        <w:gridCol w:w="992"/>
        <w:gridCol w:w="1035"/>
        <w:gridCol w:w="885"/>
        <w:gridCol w:w="878"/>
        <w:gridCol w:w="675"/>
        <w:gridCol w:w="722"/>
      </w:tblGrid>
      <w:tr w:rsidR="00D3486E" w:rsidRPr="00D3486E" w:rsidTr="009C3F20">
        <w:trPr>
          <w:jc w:val="center"/>
        </w:trPr>
        <w:tc>
          <w:tcPr>
            <w:tcW w:w="449" w:type="dxa"/>
            <w:tcBorders>
              <w:top w:val="single" w:sz="6" w:space="0" w:color="auto"/>
              <w:left w:val="single" w:sz="6" w:space="0" w:color="auto"/>
              <w:bottom w:val="nil"/>
              <w:right w:val="single" w:sz="6" w:space="0" w:color="auto"/>
            </w:tcBorders>
          </w:tcPr>
          <w:p w:rsidR="00D3486E" w:rsidRPr="00D3486E" w:rsidRDefault="00D3486E" w:rsidP="00D3486E">
            <w:pPr>
              <w:autoSpaceDE w:val="0"/>
              <w:autoSpaceDN w:val="0"/>
              <w:adjustRightInd w:val="0"/>
              <w:spacing w:after="0" w:line="240" w:lineRule="auto"/>
              <w:ind w:hanging="40"/>
              <w:jc w:val="center"/>
              <w:rPr>
                <w:rFonts w:ascii="Times New Roman" w:eastAsia="Times New Roman" w:hAnsi="Times New Roman" w:cs="Times New Roman"/>
                <w:b/>
                <w:lang w:eastAsia="ru-RU"/>
              </w:rPr>
            </w:pPr>
            <w:r w:rsidRPr="00D3486E">
              <w:rPr>
                <w:rFonts w:ascii="Times New Roman" w:eastAsia="Times New Roman" w:hAnsi="Times New Roman" w:cs="Times New Roman"/>
                <w:b/>
                <w:lang w:eastAsia="ru-RU"/>
              </w:rPr>
              <w:t>№ п\</w:t>
            </w:r>
            <w:proofErr w:type="gramStart"/>
            <w:r w:rsidRPr="00D3486E">
              <w:rPr>
                <w:rFonts w:ascii="Times New Roman" w:eastAsia="Times New Roman" w:hAnsi="Times New Roman" w:cs="Times New Roman"/>
                <w:b/>
                <w:lang w:eastAsia="ru-RU"/>
              </w:rPr>
              <w:t>п</w:t>
            </w:r>
            <w:proofErr w:type="gramEnd"/>
          </w:p>
        </w:tc>
        <w:tc>
          <w:tcPr>
            <w:tcW w:w="2127" w:type="dxa"/>
            <w:tcBorders>
              <w:top w:val="single" w:sz="6" w:space="0" w:color="auto"/>
              <w:left w:val="single" w:sz="6" w:space="0" w:color="auto"/>
              <w:bottom w:val="nil"/>
              <w:right w:val="single" w:sz="6" w:space="0" w:color="auto"/>
            </w:tcBorders>
          </w:tcPr>
          <w:p w:rsidR="00D3486E" w:rsidRPr="00D3486E" w:rsidRDefault="00D3486E" w:rsidP="00D3486E">
            <w:pPr>
              <w:autoSpaceDE w:val="0"/>
              <w:autoSpaceDN w:val="0"/>
              <w:adjustRightInd w:val="0"/>
              <w:spacing w:after="0" w:line="240" w:lineRule="auto"/>
              <w:ind w:hanging="40"/>
              <w:jc w:val="center"/>
              <w:rPr>
                <w:rFonts w:ascii="Times New Roman" w:eastAsia="Times New Roman" w:hAnsi="Times New Roman" w:cs="Times New Roman"/>
                <w:b/>
                <w:lang w:eastAsia="ru-RU"/>
              </w:rPr>
            </w:pPr>
            <w:r w:rsidRPr="00D3486E">
              <w:rPr>
                <w:rFonts w:ascii="Times New Roman" w:eastAsia="Times New Roman" w:hAnsi="Times New Roman" w:cs="Times New Roman"/>
                <w:b/>
                <w:lang w:eastAsia="ru-RU"/>
              </w:rPr>
              <w:t>Наименование подпрограммы</w:t>
            </w:r>
          </w:p>
        </w:tc>
        <w:tc>
          <w:tcPr>
            <w:tcW w:w="2835" w:type="dxa"/>
            <w:tcBorders>
              <w:top w:val="single" w:sz="6" w:space="0" w:color="auto"/>
              <w:left w:val="single" w:sz="6" w:space="0" w:color="auto"/>
              <w:bottom w:val="nil"/>
              <w:right w:val="single" w:sz="6" w:space="0" w:color="auto"/>
            </w:tcBorders>
          </w:tcPr>
          <w:p w:rsidR="00D3486E" w:rsidRPr="00D3486E" w:rsidRDefault="00D3486E" w:rsidP="00D3486E">
            <w:pPr>
              <w:autoSpaceDE w:val="0"/>
              <w:autoSpaceDN w:val="0"/>
              <w:adjustRightInd w:val="0"/>
              <w:spacing w:after="0" w:line="240" w:lineRule="auto"/>
              <w:ind w:left="27"/>
              <w:jc w:val="center"/>
              <w:rPr>
                <w:rFonts w:ascii="Times New Roman" w:eastAsia="Times New Roman" w:hAnsi="Times New Roman" w:cs="Times New Roman"/>
                <w:b/>
                <w:lang w:eastAsia="ru-RU"/>
              </w:rPr>
            </w:pPr>
            <w:r w:rsidRPr="00D3486E">
              <w:rPr>
                <w:rFonts w:ascii="Times New Roman" w:eastAsia="Times New Roman" w:hAnsi="Times New Roman" w:cs="Times New Roman"/>
                <w:b/>
                <w:lang w:eastAsia="ru-RU"/>
              </w:rPr>
              <w:t>Наименование целевого индикатора</w:t>
            </w:r>
          </w:p>
        </w:tc>
        <w:tc>
          <w:tcPr>
            <w:tcW w:w="992" w:type="dxa"/>
            <w:tcBorders>
              <w:top w:val="single" w:sz="6" w:space="0" w:color="auto"/>
              <w:left w:val="single" w:sz="6" w:space="0" w:color="auto"/>
              <w:bottom w:val="nil"/>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b/>
                <w:lang w:eastAsia="ru-RU"/>
              </w:rPr>
            </w:pPr>
            <w:r w:rsidRPr="00D3486E">
              <w:rPr>
                <w:rFonts w:ascii="Times New Roman" w:eastAsia="Times New Roman" w:hAnsi="Times New Roman" w:cs="Times New Roman"/>
                <w:b/>
                <w:lang w:eastAsia="ru-RU"/>
              </w:rPr>
              <w:t>Единица измерения</w:t>
            </w:r>
          </w:p>
        </w:tc>
        <w:tc>
          <w:tcPr>
            <w:tcW w:w="1035" w:type="dxa"/>
            <w:tcBorders>
              <w:top w:val="single" w:sz="6" w:space="0" w:color="auto"/>
              <w:left w:val="single" w:sz="6" w:space="0" w:color="auto"/>
              <w:bottom w:val="nil"/>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b/>
                <w:lang w:eastAsia="ru-RU"/>
              </w:rPr>
            </w:pPr>
            <w:r w:rsidRPr="00D3486E">
              <w:rPr>
                <w:rFonts w:ascii="Times New Roman" w:eastAsia="Times New Roman" w:hAnsi="Times New Roman" w:cs="Times New Roman"/>
                <w:b/>
                <w:lang w:eastAsia="ru-RU"/>
              </w:rPr>
              <w:t xml:space="preserve">Базовый год </w:t>
            </w:r>
          </w:p>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b/>
                <w:lang w:eastAsia="ru-RU"/>
              </w:rPr>
            </w:pPr>
            <w:r w:rsidRPr="00D3486E">
              <w:rPr>
                <w:rFonts w:ascii="Times New Roman" w:eastAsia="Times New Roman" w:hAnsi="Times New Roman" w:cs="Times New Roman"/>
                <w:b/>
                <w:lang w:eastAsia="ru-RU"/>
              </w:rPr>
              <w:t>(</w:t>
            </w:r>
            <w:r>
              <w:rPr>
                <w:rFonts w:ascii="Times New Roman" w:eastAsia="Times New Roman" w:hAnsi="Times New Roman" w:cs="Times New Roman"/>
                <w:b/>
                <w:lang w:eastAsia="ru-RU"/>
              </w:rPr>
              <w:t>2017</w:t>
            </w:r>
            <w:r w:rsidRPr="00D3486E">
              <w:rPr>
                <w:rFonts w:ascii="Times New Roman" w:eastAsia="Times New Roman" w:hAnsi="Times New Roman" w:cs="Times New Roman"/>
                <w:b/>
                <w:lang w:eastAsia="ru-RU"/>
              </w:rPr>
              <w:t>г.)</w:t>
            </w:r>
          </w:p>
        </w:tc>
        <w:tc>
          <w:tcPr>
            <w:tcW w:w="3160" w:type="dxa"/>
            <w:gridSpan w:val="4"/>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right="142"/>
              <w:jc w:val="center"/>
              <w:rPr>
                <w:rFonts w:ascii="Times New Roman" w:eastAsia="Times New Roman" w:hAnsi="Times New Roman" w:cs="Times New Roman"/>
                <w:b/>
                <w:lang w:eastAsia="ru-RU"/>
              </w:rPr>
            </w:pPr>
            <w:r w:rsidRPr="00D3486E">
              <w:rPr>
                <w:rFonts w:ascii="Times New Roman" w:eastAsia="Times New Roman" w:hAnsi="Times New Roman" w:cs="Times New Roman"/>
                <w:b/>
                <w:lang w:eastAsia="ru-RU"/>
              </w:rPr>
              <w:t>Значение</w:t>
            </w:r>
          </w:p>
        </w:tc>
      </w:tr>
      <w:tr w:rsidR="00D3486E" w:rsidRPr="00D3486E" w:rsidTr="009C3F20">
        <w:trPr>
          <w:jc w:val="center"/>
        </w:trPr>
        <w:tc>
          <w:tcPr>
            <w:tcW w:w="449" w:type="dxa"/>
            <w:tcBorders>
              <w:top w:val="nil"/>
              <w:left w:val="single" w:sz="6" w:space="0" w:color="auto"/>
              <w:bottom w:val="single" w:sz="6" w:space="0" w:color="auto"/>
              <w:right w:val="single" w:sz="6" w:space="0" w:color="auto"/>
            </w:tcBorders>
          </w:tcPr>
          <w:p w:rsidR="00D3486E" w:rsidRPr="00D3486E" w:rsidRDefault="00D3486E" w:rsidP="00D3486E">
            <w:pPr>
              <w:spacing w:line="240" w:lineRule="auto"/>
              <w:rPr>
                <w:rFonts w:ascii="Times New Roman" w:eastAsia="Times New Roman" w:hAnsi="Times New Roman" w:cs="Times New Roman"/>
                <w:b/>
                <w:lang w:eastAsia="ru-RU"/>
              </w:rPr>
            </w:pPr>
          </w:p>
        </w:tc>
        <w:tc>
          <w:tcPr>
            <w:tcW w:w="2127" w:type="dxa"/>
            <w:tcBorders>
              <w:top w:val="nil"/>
              <w:left w:val="single" w:sz="6" w:space="0" w:color="auto"/>
              <w:bottom w:val="single" w:sz="6" w:space="0" w:color="auto"/>
              <w:right w:val="single" w:sz="6" w:space="0" w:color="auto"/>
            </w:tcBorders>
          </w:tcPr>
          <w:p w:rsidR="00D3486E" w:rsidRPr="00D3486E" w:rsidRDefault="00D3486E" w:rsidP="00D3486E">
            <w:pPr>
              <w:spacing w:line="240" w:lineRule="auto"/>
              <w:rPr>
                <w:rFonts w:ascii="Times New Roman" w:eastAsia="Times New Roman" w:hAnsi="Times New Roman" w:cs="Times New Roman"/>
                <w:b/>
                <w:lang w:eastAsia="ru-RU"/>
              </w:rPr>
            </w:pPr>
          </w:p>
        </w:tc>
        <w:tc>
          <w:tcPr>
            <w:tcW w:w="2835" w:type="dxa"/>
            <w:tcBorders>
              <w:top w:val="nil"/>
              <w:left w:val="single" w:sz="6" w:space="0" w:color="auto"/>
              <w:bottom w:val="single" w:sz="6" w:space="0" w:color="auto"/>
              <w:right w:val="single" w:sz="6" w:space="0" w:color="auto"/>
            </w:tcBorders>
          </w:tcPr>
          <w:p w:rsidR="00D3486E" w:rsidRPr="00D3486E" w:rsidRDefault="00D3486E" w:rsidP="00D3486E">
            <w:pPr>
              <w:spacing w:line="240" w:lineRule="auto"/>
              <w:rPr>
                <w:rFonts w:ascii="Times New Roman" w:eastAsia="Times New Roman" w:hAnsi="Times New Roman" w:cs="Times New Roman"/>
                <w:b/>
                <w:lang w:eastAsia="ru-RU"/>
              </w:rPr>
            </w:pPr>
          </w:p>
        </w:tc>
        <w:tc>
          <w:tcPr>
            <w:tcW w:w="992" w:type="dxa"/>
            <w:tcBorders>
              <w:top w:val="nil"/>
              <w:left w:val="single" w:sz="6" w:space="0" w:color="auto"/>
              <w:bottom w:val="single" w:sz="6" w:space="0" w:color="auto"/>
              <w:right w:val="single" w:sz="6" w:space="0" w:color="auto"/>
            </w:tcBorders>
          </w:tcPr>
          <w:p w:rsidR="00D3486E" w:rsidRPr="00D3486E" w:rsidRDefault="00D3486E" w:rsidP="00D3486E">
            <w:pPr>
              <w:spacing w:line="240" w:lineRule="auto"/>
              <w:rPr>
                <w:rFonts w:ascii="Times New Roman" w:eastAsia="Times New Roman" w:hAnsi="Times New Roman" w:cs="Times New Roman"/>
                <w:b/>
                <w:lang w:eastAsia="ru-RU"/>
              </w:rPr>
            </w:pPr>
          </w:p>
        </w:tc>
        <w:tc>
          <w:tcPr>
            <w:tcW w:w="1035" w:type="dxa"/>
            <w:tcBorders>
              <w:top w:val="nil"/>
              <w:left w:val="single" w:sz="6" w:space="0" w:color="auto"/>
              <w:bottom w:val="single" w:sz="6" w:space="0" w:color="auto"/>
              <w:right w:val="single" w:sz="6" w:space="0" w:color="auto"/>
            </w:tcBorders>
          </w:tcPr>
          <w:p w:rsidR="00D3486E" w:rsidRPr="00D3486E" w:rsidRDefault="00D3486E" w:rsidP="00D3486E">
            <w:pPr>
              <w:spacing w:line="240" w:lineRule="auto"/>
              <w:rPr>
                <w:rFonts w:ascii="Times New Roman" w:eastAsia="Times New Roman" w:hAnsi="Times New Roman" w:cs="Times New Roman"/>
                <w:b/>
                <w:lang w:eastAsia="ru-RU"/>
              </w:rPr>
            </w:pPr>
          </w:p>
        </w:tc>
        <w:tc>
          <w:tcPr>
            <w:tcW w:w="88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2018</w:t>
            </w:r>
            <w:r w:rsidRPr="00D3486E">
              <w:rPr>
                <w:rFonts w:ascii="Times New Roman" w:eastAsia="Times New Roman" w:hAnsi="Times New Roman" w:cs="Times New Roman"/>
                <w:b/>
                <w:sz w:val="20"/>
                <w:szCs w:val="20"/>
                <w:lang w:eastAsia="ru-RU"/>
              </w:rPr>
              <w:t>г.</w:t>
            </w:r>
          </w:p>
        </w:tc>
        <w:tc>
          <w:tcPr>
            <w:tcW w:w="878"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w:t>
            </w:r>
            <w:r w:rsidRPr="00D3486E">
              <w:rPr>
                <w:rFonts w:ascii="Times New Roman" w:eastAsia="Times New Roman" w:hAnsi="Times New Roman" w:cs="Times New Roman"/>
                <w:b/>
                <w:sz w:val="20"/>
                <w:szCs w:val="20"/>
              </w:rPr>
              <w:t>г.</w:t>
            </w:r>
          </w:p>
        </w:tc>
        <w:tc>
          <w:tcPr>
            <w:tcW w:w="67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right="8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w:t>
            </w:r>
            <w:r w:rsidRPr="00D3486E">
              <w:rPr>
                <w:rFonts w:ascii="Times New Roman" w:eastAsia="Times New Roman" w:hAnsi="Times New Roman" w:cs="Times New Roman"/>
                <w:b/>
                <w:sz w:val="20"/>
                <w:szCs w:val="20"/>
              </w:rPr>
              <w:t>г</w:t>
            </w:r>
          </w:p>
        </w:tc>
        <w:tc>
          <w:tcPr>
            <w:tcW w:w="72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right="86"/>
              <w:jc w:val="center"/>
              <w:rPr>
                <w:rFonts w:ascii="Times New Roman" w:eastAsia="Times New Roman" w:hAnsi="Times New Roman" w:cs="Times New Roman"/>
                <w:b/>
                <w:sz w:val="20"/>
                <w:szCs w:val="20"/>
              </w:rPr>
            </w:pPr>
          </w:p>
        </w:tc>
      </w:tr>
      <w:tr w:rsidR="00D3486E" w:rsidRPr="00D3486E" w:rsidTr="009C3F20">
        <w:trPr>
          <w:jc w:val="center"/>
        </w:trPr>
        <w:tc>
          <w:tcPr>
            <w:tcW w:w="449"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u w:val="single"/>
                <w:lang w:eastAsia="ru-RU"/>
              </w:rPr>
              <w:t>Подпрограмма 1</w:t>
            </w:r>
            <w:r w:rsidRPr="00D3486E">
              <w:rPr>
                <w:rFonts w:ascii="Times New Roman" w:eastAsia="Times New Roman" w:hAnsi="Times New Roman" w:cs="Times New Roman"/>
                <w:sz w:val="24"/>
                <w:szCs w:val="24"/>
                <w:lang w:eastAsia="ru-RU"/>
              </w:rPr>
              <w:t xml:space="preserve"> </w:t>
            </w:r>
            <w:r w:rsidRPr="00D3486E">
              <w:rPr>
                <w:rFonts w:ascii="Times New Roman" w:eastAsia="Times New Roman" w:hAnsi="Times New Roman" w:cs="Times New Roman"/>
                <w:b/>
                <w:lang w:eastAsia="ru-RU"/>
              </w:rPr>
              <w:t>Организация управления программами в сфере культуры:</w:t>
            </w:r>
          </w:p>
        </w:tc>
        <w:tc>
          <w:tcPr>
            <w:tcW w:w="28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8"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3486E" w:rsidRPr="00D3486E" w:rsidTr="009C3F20">
        <w:trPr>
          <w:jc w:val="center"/>
        </w:trPr>
        <w:tc>
          <w:tcPr>
            <w:tcW w:w="449"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i/>
                <w:sz w:val="24"/>
                <w:szCs w:val="24"/>
                <w:lang w:eastAsia="ru-RU"/>
              </w:rPr>
            </w:pPr>
            <w:r w:rsidRPr="00D3486E">
              <w:rPr>
                <w:rFonts w:ascii="Times New Roman" w:eastAsia="Times New Roman" w:hAnsi="Times New Roman" w:cs="Times New Roman"/>
                <w:i/>
                <w:sz w:val="24"/>
                <w:szCs w:val="24"/>
                <w:u w:val="single"/>
                <w:lang w:eastAsia="ru-RU"/>
              </w:rPr>
              <w:t>Раздел 2</w:t>
            </w:r>
            <w:r w:rsidRPr="00D3486E">
              <w:rPr>
                <w:rFonts w:ascii="Times New Roman" w:eastAsia="Times New Roman" w:hAnsi="Times New Roman" w:cs="Times New Roman"/>
                <w:i/>
                <w:sz w:val="24"/>
                <w:szCs w:val="24"/>
                <w:lang w:eastAsia="ru-RU"/>
              </w:rPr>
              <w:t xml:space="preserve"> «Общие вопросы развития и сохранения культуры»</w:t>
            </w:r>
          </w:p>
        </w:tc>
        <w:tc>
          <w:tcPr>
            <w:tcW w:w="28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lang w:eastAsia="ru-RU"/>
              </w:rPr>
            </w:pPr>
            <w:r w:rsidRPr="00D3486E">
              <w:rPr>
                <w:rFonts w:ascii="Times New Roman" w:eastAsia="Times New Roman" w:hAnsi="Times New Roman" w:cs="Times New Roman"/>
                <w:lang w:eastAsia="ru-RU"/>
              </w:rPr>
              <w:t>Повышение профессионального уровня работников учреждения культуры, руководителей творческих коллективов</w:t>
            </w:r>
          </w:p>
        </w:tc>
        <w:tc>
          <w:tcPr>
            <w:tcW w:w="99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кол-во работников</w:t>
            </w:r>
          </w:p>
        </w:tc>
        <w:tc>
          <w:tcPr>
            <w:tcW w:w="10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1</w:t>
            </w:r>
          </w:p>
        </w:tc>
        <w:tc>
          <w:tcPr>
            <w:tcW w:w="88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8"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2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3486E" w:rsidRPr="00D3486E" w:rsidTr="009C3F20">
        <w:trPr>
          <w:jc w:val="center"/>
        </w:trPr>
        <w:tc>
          <w:tcPr>
            <w:tcW w:w="449"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lang w:eastAsia="ru-RU"/>
              </w:rPr>
            </w:pPr>
            <w:r w:rsidRPr="00D3486E">
              <w:rPr>
                <w:rFonts w:ascii="Times New Roman" w:eastAsia="Times New Roman" w:hAnsi="Times New Roman" w:cs="Times New Roman"/>
                <w:lang w:eastAsia="ru-RU"/>
              </w:rPr>
              <w:t>Развитие и укрепление материально-технической базы (приобретение оборудования, аппаратуры, оргтехники и костюмов)</w:t>
            </w:r>
          </w:p>
        </w:tc>
        <w:tc>
          <w:tcPr>
            <w:tcW w:w="99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кол-во единиц</w:t>
            </w:r>
          </w:p>
        </w:tc>
        <w:tc>
          <w:tcPr>
            <w:tcW w:w="10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88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8"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2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3486E" w:rsidRPr="00D3486E" w:rsidTr="009C3F20">
        <w:trPr>
          <w:jc w:val="center"/>
        </w:trPr>
        <w:tc>
          <w:tcPr>
            <w:tcW w:w="449"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lang w:eastAsia="ru-RU"/>
              </w:rPr>
            </w:pPr>
            <w:r w:rsidRPr="00D3486E">
              <w:rPr>
                <w:rFonts w:ascii="Times New Roman" w:eastAsia="Times New Roman" w:hAnsi="Times New Roman" w:cs="Times New Roman"/>
                <w:lang w:eastAsia="ru-RU"/>
              </w:rPr>
              <w:t>Участие художественной самодеятельности учреждения в  районных, республиканских и всероссийских мероприятиях, фестивалях и конкурсах</w:t>
            </w:r>
          </w:p>
        </w:tc>
        <w:tc>
          <w:tcPr>
            <w:tcW w:w="99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 xml:space="preserve">кол-во </w:t>
            </w:r>
            <w:proofErr w:type="spellStart"/>
            <w:r w:rsidRPr="00D3486E">
              <w:rPr>
                <w:rFonts w:ascii="Times New Roman" w:eastAsia="Times New Roman" w:hAnsi="Times New Roman" w:cs="Times New Roman"/>
                <w:sz w:val="24"/>
                <w:szCs w:val="24"/>
                <w:lang w:eastAsia="ru-RU"/>
              </w:rPr>
              <w:t>меропр</w:t>
            </w:r>
            <w:proofErr w:type="spellEnd"/>
            <w:r w:rsidRPr="00D3486E">
              <w:rPr>
                <w:rFonts w:ascii="Times New Roman" w:eastAsia="Times New Roman" w:hAnsi="Times New Roman" w:cs="Times New Roman"/>
                <w:sz w:val="24"/>
                <w:szCs w:val="24"/>
                <w:lang w:eastAsia="ru-RU"/>
              </w:rPr>
              <w:t>.</w:t>
            </w:r>
          </w:p>
        </w:tc>
        <w:tc>
          <w:tcPr>
            <w:tcW w:w="10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8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78"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7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2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3486E" w:rsidRPr="00D3486E" w:rsidTr="009C3F20">
        <w:trPr>
          <w:jc w:val="center"/>
        </w:trPr>
        <w:tc>
          <w:tcPr>
            <w:tcW w:w="449"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lang w:eastAsia="ru-RU"/>
              </w:rPr>
            </w:pPr>
            <w:r w:rsidRPr="00D3486E">
              <w:rPr>
                <w:rFonts w:ascii="Times New Roman" w:eastAsia="Times New Roman" w:hAnsi="Times New Roman" w:cs="Times New Roman"/>
                <w:lang w:eastAsia="ru-RU"/>
              </w:rPr>
              <w:t xml:space="preserve">Рост удельного веса населения, участвующего в культурно-досуговых мероприятиях, проводимых КДУ МО «Посёлок Чернышевский», в т.ч. на </w:t>
            </w:r>
            <w:r w:rsidRPr="00D3486E">
              <w:rPr>
                <w:rFonts w:ascii="Times New Roman" w:eastAsia="Times New Roman" w:hAnsi="Times New Roman" w:cs="Times New Roman"/>
                <w:lang w:eastAsia="ru-RU"/>
              </w:rPr>
              <w:lastRenderedPageBreak/>
              <w:t>платной основе</w:t>
            </w:r>
          </w:p>
        </w:tc>
        <w:tc>
          <w:tcPr>
            <w:tcW w:w="99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lastRenderedPageBreak/>
              <w:t>кол-во</w:t>
            </w:r>
          </w:p>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чел-к</w:t>
            </w:r>
          </w:p>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(тыс.)</w:t>
            </w:r>
          </w:p>
        </w:tc>
        <w:tc>
          <w:tcPr>
            <w:tcW w:w="103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13,4</w:t>
            </w:r>
            <w:r w:rsidR="00D3486E" w:rsidRPr="00D3486E">
              <w:rPr>
                <w:rFonts w:ascii="Times New Roman" w:eastAsia="Times New Roman" w:hAnsi="Times New Roman" w:cs="Times New Roman"/>
                <w:b/>
                <w:sz w:val="24"/>
                <w:szCs w:val="24"/>
                <w:lang w:eastAsia="ru-RU"/>
              </w:rPr>
              <w:t xml:space="preserve"> </w:t>
            </w:r>
          </w:p>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8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878"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67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72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3486E" w:rsidRPr="00D3486E" w:rsidTr="009C3F20">
        <w:trPr>
          <w:jc w:val="center"/>
        </w:trPr>
        <w:tc>
          <w:tcPr>
            <w:tcW w:w="449"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lang w:eastAsia="ru-RU"/>
              </w:rPr>
            </w:pPr>
            <w:r w:rsidRPr="00D3486E">
              <w:rPr>
                <w:rFonts w:ascii="Times New Roman" w:eastAsia="Times New Roman" w:hAnsi="Times New Roman" w:cs="Times New Roman"/>
                <w:lang w:eastAsia="ru-RU"/>
              </w:rPr>
              <w:t>Количество участников клубных формирований (в том числе любительских объединений и формирований самодеятельного народного творчества)</w:t>
            </w:r>
          </w:p>
        </w:tc>
        <w:tc>
          <w:tcPr>
            <w:tcW w:w="99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кол-во</w:t>
            </w:r>
          </w:p>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чел-к</w:t>
            </w:r>
          </w:p>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274</w:t>
            </w:r>
          </w:p>
        </w:tc>
        <w:tc>
          <w:tcPr>
            <w:tcW w:w="88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248</w:t>
            </w:r>
          </w:p>
        </w:tc>
        <w:tc>
          <w:tcPr>
            <w:tcW w:w="878"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c>
          <w:tcPr>
            <w:tcW w:w="67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c>
          <w:tcPr>
            <w:tcW w:w="72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3486E" w:rsidRPr="00D3486E" w:rsidTr="009C3F20">
        <w:trPr>
          <w:jc w:val="center"/>
        </w:trPr>
        <w:tc>
          <w:tcPr>
            <w:tcW w:w="449"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spacing w:val="70"/>
                <w:sz w:val="24"/>
                <w:szCs w:val="24"/>
                <w:lang w:eastAsia="ru-RU"/>
              </w:rPr>
            </w:pPr>
            <w:r w:rsidRPr="00D3486E">
              <w:rPr>
                <w:rFonts w:ascii="Times New Roman" w:eastAsia="Times New Roman" w:hAnsi="Times New Roman" w:cs="Times New Roman"/>
                <w:sz w:val="24"/>
                <w:szCs w:val="24"/>
                <w:lang w:eastAsia="ru-RU"/>
              </w:rPr>
              <w:t xml:space="preserve">Подпрограмма </w:t>
            </w:r>
            <w:r w:rsidRPr="00D3486E">
              <w:rPr>
                <w:rFonts w:ascii="Times New Roman" w:eastAsia="Times New Roman" w:hAnsi="Times New Roman" w:cs="Times New Roman"/>
                <w:spacing w:val="70"/>
                <w:sz w:val="24"/>
                <w:szCs w:val="24"/>
                <w:lang w:eastAsia="ru-RU"/>
              </w:rPr>
              <w:t>2</w:t>
            </w:r>
          </w:p>
          <w:p w:rsidR="00D3486E" w:rsidRPr="00D3486E" w:rsidRDefault="00D3486E" w:rsidP="00D3486E">
            <w:pPr>
              <w:autoSpaceDE w:val="0"/>
              <w:autoSpaceDN w:val="0"/>
              <w:adjustRightInd w:val="0"/>
              <w:spacing w:after="0" w:line="240" w:lineRule="auto"/>
              <w:ind w:left="22" w:hanging="22"/>
              <w:jc w:val="both"/>
              <w:rPr>
                <w:rFonts w:ascii="Times New Roman" w:eastAsia="Times New Roman" w:hAnsi="Times New Roman" w:cs="Times New Roman"/>
                <w:b/>
                <w:spacing w:val="70"/>
                <w:lang w:eastAsia="ru-RU"/>
              </w:rPr>
            </w:pPr>
            <w:r w:rsidRPr="00D3486E">
              <w:rPr>
                <w:rFonts w:ascii="Times New Roman" w:eastAsia="Times New Roman" w:hAnsi="Times New Roman" w:cs="Times New Roman"/>
                <w:b/>
                <w:lang w:eastAsia="ru-RU"/>
              </w:rPr>
              <w:t>«Организация и проведение культурно-массовых мероприятий»</w:t>
            </w:r>
          </w:p>
        </w:tc>
        <w:tc>
          <w:tcPr>
            <w:tcW w:w="283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rPr>
                <w:rFonts w:ascii="Times New Roman" w:eastAsia="Times New Roman" w:hAnsi="Times New Roman" w:cs="Times New Roman"/>
                <w:lang w:eastAsia="ru-RU"/>
              </w:rPr>
            </w:pPr>
            <w:r w:rsidRPr="00D3486E">
              <w:rPr>
                <w:rFonts w:ascii="Times New Roman" w:eastAsia="Times New Roman" w:hAnsi="Times New Roman" w:cs="Times New Roman"/>
                <w:lang w:eastAsia="ru-RU"/>
              </w:rPr>
              <w:t>Участие художественной самодеятельности в культурно-массовых мероприятиях, проводимых в МО «Посёлок Чернышевский»</w:t>
            </w:r>
          </w:p>
        </w:tc>
        <w:tc>
          <w:tcPr>
            <w:tcW w:w="99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кол-во выступлений</w:t>
            </w:r>
          </w:p>
        </w:tc>
        <w:tc>
          <w:tcPr>
            <w:tcW w:w="103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w:t>
            </w:r>
          </w:p>
        </w:tc>
        <w:tc>
          <w:tcPr>
            <w:tcW w:w="885"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878" w:type="dxa"/>
            <w:tcBorders>
              <w:top w:val="single" w:sz="6" w:space="0" w:color="auto"/>
              <w:left w:val="single" w:sz="6" w:space="0" w:color="auto"/>
              <w:bottom w:val="single" w:sz="6" w:space="0" w:color="auto"/>
              <w:right w:val="single" w:sz="6" w:space="0" w:color="auto"/>
            </w:tcBorders>
          </w:tcPr>
          <w:p w:rsidR="00D3486E" w:rsidRPr="00D3486E" w:rsidRDefault="00D26288"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675"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117</w:t>
            </w:r>
          </w:p>
        </w:tc>
        <w:tc>
          <w:tcPr>
            <w:tcW w:w="722" w:type="dxa"/>
            <w:tcBorders>
              <w:top w:val="single" w:sz="6" w:space="0" w:color="auto"/>
              <w:left w:val="single" w:sz="6" w:space="0" w:color="auto"/>
              <w:bottom w:val="single" w:sz="6" w:space="0" w:color="auto"/>
              <w:right w:val="single" w:sz="6" w:space="0" w:color="auto"/>
            </w:tcBorders>
          </w:tcPr>
          <w:p w:rsidR="00D3486E" w:rsidRPr="00D3486E" w:rsidRDefault="00D3486E" w:rsidP="00D348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p>
    <w:p w:rsidR="00D3486E" w:rsidRPr="00D3486E" w:rsidRDefault="00D3486E" w:rsidP="00D3486E">
      <w:pPr>
        <w:numPr>
          <w:ilvl w:val="0"/>
          <w:numId w:val="1"/>
        </w:numPr>
        <w:spacing w:after="0" w:line="240" w:lineRule="auto"/>
        <w:contextualSpacing/>
        <w:jc w:val="center"/>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Оценка эффективности реализации муниципальной целевой программы</w:t>
      </w:r>
    </w:p>
    <w:p w:rsidR="00D3486E" w:rsidRPr="00D3486E" w:rsidRDefault="00D3486E" w:rsidP="00D3486E">
      <w:pPr>
        <w:spacing w:after="0" w:line="240" w:lineRule="auto"/>
        <w:ind w:left="720"/>
        <w:contextualSpacing/>
        <w:rPr>
          <w:rFonts w:ascii="Times New Roman" w:eastAsia="Times New Roman" w:hAnsi="Times New Roman" w:cs="Times New Roman"/>
          <w:b/>
          <w:sz w:val="24"/>
          <w:szCs w:val="24"/>
          <w:lang w:eastAsia="ru-RU"/>
        </w:rPr>
      </w:pP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В соответствии с целями Программы её реализация будет способствовать осуществлению конституционного права граждан на доступ к культурным ценностям, на сохранение и развитие своей культурно-национальной самобытности, развития культуры как основы идентификации и духовно-нравственного единства общества.</w:t>
      </w: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ab/>
        <w:t>Успехи талантливых детей и молодёжи позволят укрепить имидж посёлка Чернышевский, как посёлка высокой культуры. Сформируют у молодёжи понятие о востребованности её интеллектуальной и творческой деятельности в посёлке, и будут способствовать привлечению талантливых специалистов для работы в учреждении культуры.</w:t>
      </w: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ab/>
        <w:t>В ходе реализации Программы планируется:</w:t>
      </w:r>
    </w:p>
    <w:p w:rsidR="00D3486E" w:rsidRPr="00D3486E" w:rsidRDefault="00D3486E" w:rsidP="00D3486E">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Расширение возможностей граждан в получении культурно-досуговых услуг;</w:t>
      </w:r>
    </w:p>
    <w:p w:rsidR="00D3486E" w:rsidRPr="00D3486E" w:rsidRDefault="00D3486E" w:rsidP="00D3486E">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Проведение содержательного досуга и общения граждан, постоянного развития и совершенствования в основных направлениях культурно-досуговой деятельности в соответствии с потребностями населения посёлка;</w:t>
      </w:r>
    </w:p>
    <w:p w:rsidR="00D3486E" w:rsidRPr="00D3486E" w:rsidRDefault="00D3486E" w:rsidP="00D3486E">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Осуществление прав граждан на приобщение к ценностям национальной культуры;</w:t>
      </w:r>
    </w:p>
    <w:p w:rsidR="00D3486E" w:rsidRPr="00D3486E" w:rsidRDefault="00D3486E" w:rsidP="00D3486E">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Организация и проведение общественно-политических, социально-экономических, культурно-досуговых мероприятий;</w:t>
      </w:r>
    </w:p>
    <w:p w:rsidR="00D3486E" w:rsidRPr="00D3486E" w:rsidRDefault="00D3486E" w:rsidP="00D3486E">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Проведение массовых театрализованных праздников и представлений, народных гуляний и обрядов в соответствии с республиканскими, районными и поселковыми обычаями и традициями;</w:t>
      </w:r>
    </w:p>
    <w:p w:rsidR="00D3486E" w:rsidRPr="00D3486E" w:rsidRDefault="00D3486E" w:rsidP="00D3486E">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Организация выставок прикладного творчества из собраний частных лиц, организаций и учреждений;</w:t>
      </w:r>
    </w:p>
    <w:p w:rsidR="00D3486E" w:rsidRPr="00D3486E" w:rsidRDefault="00D3486E" w:rsidP="00D3486E">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Организация досуга различных групп населения: вечеров отдыха и танцев, дискотек и молодёжных балов, детских утренников, игровых и развлекательных программ и праздников.</w:t>
      </w:r>
    </w:p>
    <w:p w:rsidR="00D3486E" w:rsidRPr="00D3486E" w:rsidRDefault="00D3486E" w:rsidP="00D3486E">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Развитие инфраструктуры сферы культуры.</w:t>
      </w:r>
    </w:p>
    <w:p w:rsidR="00D3486E" w:rsidRPr="00D3486E" w:rsidRDefault="00D3486E" w:rsidP="00D3486E">
      <w:pPr>
        <w:numPr>
          <w:ilvl w:val="0"/>
          <w:numId w:val="18"/>
        </w:numPr>
        <w:spacing w:line="240" w:lineRule="auto"/>
        <w:contextualSpacing/>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Сохранение и развитие системы традиционных районных мероприятий, направленных на гражданско-патриотическое воспитание граждан.</w:t>
      </w:r>
    </w:p>
    <w:p w:rsidR="00D3486E" w:rsidRPr="00D3486E" w:rsidRDefault="00D3486E" w:rsidP="00D3486E">
      <w:pPr>
        <w:spacing w:after="0" w:line="240" w:lineRule="auto"/>
        <w:ind w:left="720"/>
        <w:contextualSpacing/>
        <w:jc w:val="both"/>
        <w:rPr>
          <w:rFonts w:ascii="Times New Roman" w:eastAsia="Times New Roman" w:hAnsi="Times New Roman" w:cs="Times New Roman"/>
          <w:sz w:val="24"/>
          <w:szCs w:val="24"/>
          <w:lang w:eastAsia="ru-RU"/>
        </w:rPr>
      </w:pPr>
    </w:p>
    <w:p w:rsidR="00D3486E" w:rsidRPr="00D3486E" w:rsidRDefault="00D3486E" w:rsidP="00D3486E">
      <w:pPr>
        <w:spacing w:after="0" w:line="240" w:lineRule="auto"/>
        <w:ind w:left="36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 xml:space="preserve">    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D3486E" w:rsidRPr="00D3486E" w:rsidRDefault="00D3486E" w:rsidP="00D3486E">
      <w:pPr>
        <w:spacing w:after="0" w:line="240" w:lineRule="auto"/>
        <w:ind w:left="36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ab/>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утверждённому плану.</w:t>
      </w:r>
    </w:p>
    <w:p w:rsidR="00D3486E" w:rsidRPr="00D3486E" w:rsidRDefault="00D3486E" w:rsidP="00D3486E">
      <w:pPr>
        <w:spacing w:after="0" w:line="240" w:lineRule="auto"/>
        <w:ind w:left="360"/>
        <w:jc w:val="both"/>
        <w:rPr>
          <w:rFonts w:ascii="Times New Roman" w:eastAsia="Times New Roman" w:hAnsi="Times New Roman" w:cs="Times New Roman"/>
          <w:sz w:val="24"/>
          <w:szCs w:val="24"/>
          <w:lang w:eastAsia="ru-RU"/>
        </w:rPr>
      </w:pPr>
    </w:p>
    <w:p w:rsidR="00D3486E" w:rsidRPr="00D3486E" w:rsidRDefault="00D3486E" w:rsidP="00D3486E">
      <w:pPr>
        <w:numPr>
          <w:ilvl w:val="0"/>
          <w:numId w:val="1"/>
        </w:numPr>
        <w:spacing w:after="0" w:line="240" w:lineRule="auto"/>
        <w:contextualSpacing/>
        <w:jc w:val="center"/>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 xml:space="preserve">Организация управления муниципальной целевой программой </w:t>
      </w:r>
    </w:p>
    <w:p w:rsidR="00D3486E" w:rsidRPr="00D3486E" w:rsidRDefault="00D3486E" w:rsidP="00D3486E">
      <w:pPr>
        <w:spacing w:after="0" w:line="240" w:lineRule="auto"/>
        <w:ind w:left="720"/>
        <w:contextualSpacing/>
        <w:jc w:val="center"/>
        <w:rPr>
          <w:rFonts w:ascii="Times New Roman" w:eastAsia="Times New Roman" w:hAnsi="Times New Roman" w:cs="Times New Roman"/>
          <w:b/>
          <w:sz w:val="24"/>
          <w:szCs w:val="24"/>
          <w:lang w:eastAsia="ru-RU"/>
        </w:rPr>
      </w:pPr>
      <w:r w:rsidRPr="00D3486E">
        <w:rPr>
          <w:rFonts w:ascii="Times New Roman" w:eastAsia="Times New Roman" w:hAnsi="Times New Roman" w:cs="Times New Roman"/>
          <w:b/>
          <w:sz w:val="24"/>
          <w:szCs w:val="24"/>
          <w:lang w:eastAsia="ru-RU"/>
        </w:rPr>
        <w:t>и контроль за её реализации</w:t>
      </w:r>
    </w:p>
    <w:p w:rsidR="00D3486E" w:rsidRPr="00D3486E" w:rsidRDefault="00D3486E" w:rsidP="00D3486E">
      <w:pPr>
        <w:spacing w:after="0" w:line="240" w:lineRule="auto"/>
        <w:rPr>
          <w:rFonts w:ascii="Times New Roman" w:eastAsia="Times New Roman" w:hAnsi="Times New Roman" w:cs="Times New Roman"/>
          <w:b/>
          <w:sz w:val="24"/>
          <w:szCs w:val="24"/>
          <w:lang w:eastAsia="ru-RU"/>
        </w:rPr>
      </w:pPr>
    </w:p>
    <w:p w:rsidR="00D3486E" w:rsidRPr="00D3486E" w:rsidRDefault="00D3486E" w:rsidP="00D3486E">
      <w:pPr>
        <w:spacing w:after="0" w:line="240" w:lineRule="auto"/>
        <w:ind w:firstLine="360"/>
        <w:jc w:val="both"/>
        <w:rPr>
          <w:rFonts w:ascii="Times New Roman" w:eastAsia="Times New Roman" w:hAnsi="Times New Roman" w:cs="Times New Roman"/>
          <w:sz w:val="24"/>
          <w:szCs w:val="24"/>
          <w:lang w:eastAsia="ru-RU"/>
        </w:rPr>
      </w:pPr>
      <w:proofErr w:type="gramStart"/>
      <w:r w:rsidRPr="00D3486E">
        <w:rPr>
          <w:rFonts w:ascii="Times New Roman" w:eastAsia="Times New Roman" w:hAnsi="Times New Roman" w:cs="Times New Roman"/>
          <w:sz w:val="24"/>
          <w:szCs w:val="24"/>
          <w:lang w:eastAsia="ru-RU"/>
        </w:rPr>
        <w:t xml:space="preserve">Организация управления Программой и контроль за ходом её реализации основаны на формах и методах управления, определяемых заказчиком - Администрацией муниципального образования «Посёлок Чернышевский» </w:t>
      </w:r>
      <w:proofErr w:type="spellStart"/>
      <w:r w:rsidRPr="00D3486E">
        <w:rPr>
          <w:rFonts w:ascii="Times New Roman" w:eastAsia="Times New Roman" w:hAnsi="Times New Roman" w:cs="Times New Roman"/>
          <w:sz w:val="24"/>
          <w:szCs w:val="24"/>
          <w:lang w:eastAsia="ru-RU"/>
        </w:rPr>
        <w:t>Мирнинского</w:t>
      </w:r>
      <w:proofErr w:type="spellEnd"/>
      <w:r w:rsidRPr="00D3486E">
        <w:rPr>
          <w:rFonts w:ascii="Times New Roman" w:eastAsia="Times New Roman" w:hAnsi="Times New Roman" w:cs="Times New Roman"/>
          <w:sz w:val="24"/>
          <w:szCs w:val="24"/>
          <w:lang w:eastAsia="ru-RU"/>
        </w:rPr>
        <w:t xml:space="preserve"> района Республики Саха (Якутия).</w:t>
      </w:r>
      <w:proofErr w:type="gramEnd"/>
    </w:p>
    <w:p w:rsidR="00D3486E" w:rsidRPr="00D3486E" w:rsidRDefault="00D3486E" w:rsidP="00D3486E">
      <w:pPr>
        <w:spacing w:after="0" w:line="240" w:lineRule="auto"/>
        <w:ind w:firstLine="36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ab/>
        <w:t xml:space="preserve"> </w:t>
      </w:r>
      <w:proofErr w:type="gramStart"/>
      <w:r w:rsidRPr="00D3486E">
        <w:rPr>
          <w:rFonts w:ascii="Times New Roman" w:eastAsia="Times New Roman" w:hAnsi="Times New Roman" w:cs="Times New Roman"/>
          <w:sz w:val="24"/>
          <w:szCs w:val="24"/>
          <w:lang w:eastAsia="ru-RU"/>
        </w:rPr>
        <w:t>Контроль за</w:t>
      </w:r>
      <w:proofErr w:type="gramEnd"/>
      <w:r w:rsidRPr="00D3486E">
        <w:rPr>
          <w:rFonts w:ascii="Times New Roman" w:eastAsia="Times New Roman" w:hAnsi="Times New Roman" w:cs="Times New Roman"/>
          <w:sz w:val="24"/>
          <w:szCs w:val="24"/>
          <w:lang w:eastAsia="ru-RU"/>
        </w:rPr>
        <w:t xml:space="preserve"> целевым использованием средств местного бюджета, выделенных на реализацию мероприятий Программы, осуществляют заказчик – координатор и исполнители в пределах своей компетенции.</w:t>
      </w:r>
    </w:p>
    <w:p w:rsidR="00D3486E" w:rsidRPr="00D3486E" w:rsidRDefault="00D3486E" w:rsidP="00D3486E">
      <w:pPr>
        <w:spacing w:after="0" w:line="240" w:lineRule="auto"/>
        <w:ind w:firstLine="360"/>
        <w:jc w:val="both"/>
        <w:rPr>
          <w:rFonts w:ascii="Times New Roman" w:eastAsia="Times New Roman" w:hAnsi="Times New Roman" w:cs="Times New Roman"/>
          <w:sz w:val="24"/>
          <w:szCs w:val="24"/>
          <w:lang w:eastAsia="ru-RU"/>
        </w:rPr>
      </w:pPr>
      <w:r w:rsidRPr="00D3486E">
        <w:rPr>
          <w:rFonts w:ascii="Times New Roman" w:eastAsia="Times New Roman" w:hAnsi="Times New Roman" w:cs="Times New Roman"/>
          <w:sz w:val="24"/>
          <w:szCs w:val="24"/>
          <w:lang w:eastAsia="ru-RU"/>
        </w:rPr>
        <w:t>Корректировка Программы, в том числе включение в неё новых разделов, а также проведение срока её реализации осуществляется в установленном порядке по предложению муниципального заказчика – координатора Программы.</w:t>
      </w:r>
    </w:p>
    <w:p w:rsidR="00D3486E" w:rsidRPr="00D3486E" w:rsidRDefault="00D3486E" w:rsidP="00D3486E">
      <w:pPr>
        <w:widowControl w:val="0"/>
        <w:autoSpaceDE w:val="0"/>
        <w:autoSpaceDN w:val="0"/>
        <w:adjustRightInd w:val="0"/>
        <w:spacing w:before="100" w:after="100" w:line="240" w:lineRule="auto"/>
        <w:rPr>
          <w:rFonts w:ascii="Times New Roman CYR" w:eastAsia="Times New Roman" w:hAnsi="Times New Roman CYR" w:cs="Times New Roman CYR"/>
          <w:sz w:val="24"/>
          <w:szCs w:val="24"/>
          <w:lang w:eastAsia="ru-RU"/>
        </w:rPr>
      </w:pPr>
      <w:r w:rsidRPr="00D3486E">
        <w:rPr>
          <w:rFonts w:ascii="Times New Roman CYR" w:eastAsia="Times New Roman" w:hAnsi="Times New Roman CYR" w:cs="Times New Roman CYR"/>
          <w:sz w:val="24"/>
          <w:szCs w:val="24"/>
          <w:lang w:eastAsia="ru-RU"/>
        </w:rPr>
        <w:t xml:space="preserve">     Реализация Программы  призвана обеспечить всестороннее, планомерное и полноценное развитие сферы культуры МО «Посёлок Чернышевский», закрепить и развить позитивные сдвиги  в нормативно-правовом, информационном, кадровом и научно-методическом обеспечении отрасли, ее управлении и финансировании, в развитии социально-культурной инфраструктуры и культурно-досуговой сферы, в области воспитания гражданственности и патриотизма. </w:t>
      </w:r>
    </w:p>
    <w:p w:rsidR="00D3486E" w:rsidRPr="00D3486E" w:rsidRDefault="00D3486E" w:rsidP="00D3486E">
      <w:pPr>
        <w:widowControl w:val="0"/>
        <w:autoSpaceDE w:val="0"/>
        <w:autoSpaceDN w:val="0"/>
        <w:adjustRightInd w:val="0"/>
        <w:spacing w:line="240" w:lineRule="auto"/>
        <w:rPr>
          <w:rFonts w:ascii="Times New Roman CYR" w:eastAsia="Times New Roman" w:hAnsi="Times New Roman CYR" w:cs="Times New Roman CYR"/>
          <w:sz w:val="24"/>
          <w:szCs w:val="24"/>
          <w:lang w:eastAsia="ru-RU"/>
        </w:rPr>
      </w:pPr>
      <w:r w:rsidRPr="00D3486E">
        <w:rPr>
          <w:rFonts w:ascii="Times New Roman CYR" w:eastAsia="Times New Roman" w:hAnsi="Times New Roman CYR" w:cs="Times New Roman CYR"/>
          <w:sz w:val="24"/>
          <w:szCs w:val="24"/>
          <w:lang w:eastAsia="ru-RU"/>
        </w:rPr>
        <w:t xml:space="preserve">          В ходе реализации Программы будут   определены пути развития </w:t>
      </w:r>
      <w:proofErr w:type="gramStart"/>
      <w:r w:rsidRPr="00D3486E">
        <w:rPr>
          <w:rFonts w:ascii="Times New Roman CYR" w:eastAsia="Times New Roman" w:hAnsi="Times New Roman CYR" w:cs="Times New Roman CYR"/>
          <w:sz w:val="24"/>
          <w:szCs w:val="24"/>
          <w:lang w:eastAsia="ru-RU"/>
        </w:rPr>
        <w:t>учреждения</w:t>
      </w:r>
      <w:proofErr w:type="gramEnd"/>
      <w:r w:rsidRPr="00D3486E">
        <w:rPr>
          <w:rFonts w:ascii="Times New Roman CYR" w:eastAsia="Times New Roman" w:hAnsi="Times New Roman CYR" w:cs="Times New Roman CYR"/>
          <w:sz w:val="24"/>
          <w:szCs w:val="24"/>
          <w:lang w:eastAsia="ru-RU"/>
        </w:rPr>
        <w:t xml:space="preserve"> культуры, стабилизировано состояние  учреждений МКУ ДК «Вилюйские огни», созданы условия для досуга жителей и обеспечения их услугами культуры, проведена работа по улучшению качества услуг культуры населению, созданы условия для развития народного творчества. </w:t>
      </w:r>
    </w:p>
    <w:p w:rsidR="00D3486E" w:rsidRPr="00D3486E" w:rsidRDefault="00D3486E" w:rsidP="00D3486E">
      <w:pPr>
        <w:widowControl w:val="0"/>
        <w:autoSpaceDE w:val="0"/>
        <w:autoSpaceDN w:val="0"/>
        <w:adjustRightInd w:val="0"/>
        <w:spacing w:line="240" w:lineRule="auto"/>
        <w:rPr>
          <w:rFonts w:ascii="Times New Roman" w:eastAsia="Times New Roman" w:hAnsi="Times New Roman" w:cs="Times New Roman"/>
          <w:b/>
          <w:sz w:val="24"/>
          <w:szCs w:val="24"/>
          <w:lang w:eastAsia="ru-RU"/>
        </w:rPr>
      </w:pPr>
      <w:r w:rsidRPr="00D3486E">
        <w:rPr>
          <w:rFonts w:ascii="Times New Roman CYR" w:eastAsia="Times New Roman" w:hAnsi="Times New Roman CYR" w:cs="Times New Roman CYR"/>
          <w:sz w:val="24"/>
          <w:szCs w:val="24"/>
          <w:lang w:eastAsia="ru-RU"/>
        </w:rPr>
        <w:t xml:space="preserve">        </w:t>
      </w: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p>
    <w:p w:rsidR="00D3486E" w:rsidRPr="00D3486E" w:rsidRDefault="00D3486E" w:rsidP="00D3486E">
      <w:pPr>
        <w:spacing w:after="0" w:line="240" w:lineRule="auto"/>
        <w:jc w:val="both"/>
        <w:rPr>
          <w:rFonts w:ascii="Times New Roman" w:eastAsia="Times New Roman" w:hAnsi="Times New Roman" w:cs="Times New Roman"/>
          <w:sz w:val="24"/>
          <w:szCs w:val="24"/>
          <w:lang w:eastAsia="ru-RU"/>
        </w:rPr>
      </w:pPr>
    </w:p>
    <w:p w:rsidR="00804113" w:rsidRPr="00804113" w:rsidRDefault="00804113" w:rsidP="00D3486E">
      <w:pPr>
        <w:spacing w:after="0" w:line="240" w:lineRule="auto"/>
        <w:ind w:firstLine="567"/>
        <w:jc w:val="center"/>
        <w:rPr>
          <w:rFonts w:ascii="Times New Roman" w:eastAsia="Times New Roman" w:hAnsi="Times New Roman" w:cs="Times New Roman"/>
          <w:b/>
          <w:sz w:val="24"/>
          <w:szCs w:val="24"/>
          <w:lang w:eastAsia="ru-RU"/>
        </w:rPr>
      </w:pPr>
    </w:p>
    <w:p w:rsidR="00794F99" w:rsidRPr="00794F99" w:rsidRDefault="00794F99" w:rsidP="00D3486E">
      <w:pPr>
        <w:spacing w:after="0" w:line="240" w:lineRule="auto"/>
        <w:rPr>
          <w:rFonts w:ascii="Times New Roman" w:hAnsi="Times New Roman" w:cs="Times New Roman"/>
          <w:sz w:val="28"/>
          <w:szCs w:val="28"/>
        </w:rPr>
      </w:pPr>
    </w:p>
    <w:sectPr w:rsidR="00794F99" w:rsidRPr="00794F99" w:rsidSect="00152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parajita">
    <w:panose1 w:val="020B0604020202020204"/>
    <w:charset w:val="00"/>
    <w:family w:val="swiss"/>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746"/>
    <w:multiLevelType w:val="hybridMultilevel"/>
    <w:tmpl w:val="C33A0F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F1C4B"/>
    <w:multiLevelType w:val="hybridMultilevel"/>
    <w:tmpl w:val="5F4437C2"/>
    <w:lvl w:ilvl="0" w:tplc="6D2C9C78">
      <w:start w:val="1"/>
      <w:numFmt w:val="bullet"/>
      <w:lvlText w:val=""/>
      <w:lvlJc w:val="left"/>
      <w:pPr>
        <w:tabs>
          <w:tab w:val="num" w:pos="720"/>
        </w:tabs>
        <w:ind w:left="720" w:hanging="360"/>
      </w:pPr>
      <w:rPr>
        <w:rFonts w:ascii="Wingdings" w:hAnsi="Wingdings" w:hint="default"/>
      </w:rPr>
    </w:lvl>
    <w:lvl w:ilvl="1" w:tplc="1DFA448E" w:tentative="1">
      <w:start w:val="1"/>
      <w:numFmt w:val="bullet"/>
      <w:lvlText w:val=""/>
      <w:lvlJc w:val="left"/>
      <w:pPr>
        <w:tabs>
          <w:tab w:val="num" w:pos="1440"/>
        </w:tabs>
        <w:ind w:left="1440" w:hanging="360"/>
      </w:pPr>
      <w:rPr>
        <w:rFonts w:ascii="Wingdings" w:hAnsi="Wingdings" w:hint="default"/>
      </w:rPr>
    </w:lvl>
    <w:lvl w:ilvl="2" w:tplc="8B607C2A" w:tentative="1">
      <w:start w:val="1"/>
      <w:numFmt w:val="bullet"/>
      <w:lvlText w:val=""/>
      <w:lvlJc w:val="left"/>
      <w:pPr>
        <w:tabs>
          <w:tab w:val="num" w:pos="2160"/>
        </w:tabs>
        <w:ind w:left="2160" w:hanging="360"/>
      </w:pPr>
      <w:rPr>
        <w:rFonts w:ascii="Wingdings" w:hAnsi="Wingdings" w:hint="default"/>
      </w:rPr>
    </w:lvl>
    <w:lvl w:ilvl="3" w:tplc="DE829A54" w:tentative="1">
      <w:start w:val="1"/>
      <w:numFmt w:val="bullet"/>
      <w:lvlText w:val=""/>
      <w:lvlJc w:val="left"/>
      <w:pPr>
        <w:tabs>
          <w:tab w:val="num" w:pos="2880"/>
        </w:tabs>
        <w:ind w:left="2880" w:hanging="360"/>
      </w:pPr>
      <w:rPr>
        <w:rFonts w:ascii="Wingdings" w:hAnsi="Wingdings" w:hint="default"/>
      </w:rPr>
    </w:lvl>
    <w:lvl w:ilvl="4" w:tplc="107E18A0" w:tentative="1">
      <w:start w:val="1"/>
      <w:numFmt w:val="bullet"/>
      <w:lvlText w:val=""/>
      <w:lvlJc w:val="left"/>
      <w:pPr>
        <w:tabs>
          <w:tab w:val="num" w:pos="3600"/>
        </w:tabs>
        <w:ind w:left="3600" w:hanging="360"/>
      </w:pPr>
      <w:rPr>
        <w:rFonts w:ascii="Wingdings" w:hAnsi="Wingdings" w:hint="default"/>
      </w:rPr>
    </w:lvl>
    <w:lvl w:ilvl="5" w:tplc="1520CA62" w:tentative="1">
      <w:start w:val="1"/>
      <w:numFmt w:val="bullet"/>
      <w:lvlText w:val=""/>
      <w:lvlJc w:val="left"/>
      <w:pPr>
        <w:tabs>
          <w:tab w:val="num" w:pos="4320"/>
        </w:tabs>
        <w:ind w:left="4320" w:hanging="360"/>
      </w:pPr>
      <w:rPr>
        <w:rFonts w:ascii="Wingdings" w:hAnsi="Wingdings" w:hint="default"/>
      </w:rPr>
    </w:lvl>
    <w:lvl w:ilvl="6" w:tplc="C83E9766" w:tentative="1">
      <w:start w:val="1"/>
      <w:numFmt w:val="bullet"/>
      <w:lvlText w:val=""/>
      <w:lvlJc w:val="left"/>
      <w:pPr>
        <w:tabs>
          <w:tab w:val="num" w:pos="5040"/>
        </w:tabs>
        <w:ind w:left="5040" w:hanging="360"/>
      </w:pPr>
      <w:rPr>
        <w:rFonts w:ascii="Wingdings" w:hAnsi="Wingdings" w:hint="default"/>
      </w:rPr>
    </w:lvl>
    <w:lvl w:ilvl="7" w:tplc="BF6ACDE0" w:tentative="1">
      <w:start w:val="1"/>
      <w:numFmt w:val="bullet"/>
      <w:lvlText w:val=""/>
      <w:lvlJc w:val="left"/>
      <w:pPr>
        <w:tabs>
          <w:tab w:val="num" w:pos="5760"/>
        </w:tabs>
        <w:ind w:left="5760" w:hanging="360"/>
      </w:pPr>
      <w:rPr>
        <w:rFonts w:ascii="Wingdings" w:hAnsi="Wingdings" w:hint="default"/>
      </w:rPr>
    </w:lvl>
    <w:lvl w:ilvl="8" w:tplc="848429CC" w:tentative="1">
      <w:start w:val="1"/>
      <w:numFmt w:val="bullet"/>
      <w:lvlText w:val=""/>
      <w:lvlJc w:val="left"/>
      <w:pPr>
        <w:tabs>
          <w:tab w:val="num" w:pos="6480"/>
        </w:tabs>
        <w:ind w:left="6480" w:hanging="360"/>
      </w:pPr>
      <w:rPr>
        <w:rFonts w:ascii="Wingdings" w:hAnsi="Wingdings" w:hint="default"/>
      </w:rPr>
    </w:lvl>
  </w:abstractNum>
  <w:abstractNum w:abstractNumId="2">
    <w:nsid w:val="06CE2B3C"/>
    <w:multiLevelType w:val="hybridMultilevel"/>
    <w:tmpl w:val="95B854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64587"/>
    <w:multiLevelType w:val="hybridMultilevel"/>
    <w:tmpl w:val="ADC4A5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207FB"/>
    <w:multiLevelType w:val="hybridMultilevel"/>
    <w:tmpl w:val="BCEC2D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7634B"/>
    <w:multiLevelType w:val="hybridMultilevel"/>
    <w:tmpl w:val="0E52A4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742522"/>
    <w:multiLevelType w:val="hybridMultilevel"/>
    <w:tmpl w:val="811EE6F4"/>
    <w:lvl w:ilvl="0" w:tplc="D6C281E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66D23"/>
    <w:multiLevelType w:val="hybridMultilevel"/>
    <w:tmpl w:val="409E7C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625613"/>
    <w:multiLevelType w:val="multilevel"/>
    <w:tmpl w:val="BF9669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83064A8"/>
    <w:multiLevelType w:val="hybridMultilevel"/>
    <w:tmpl w:val="77429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095DD3"/>
    <w:multiLevelType w:val="hybridMultilevel"/>
    <w:tmpl w:val="77D460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AB7B80"/>
    <w:multiLevelType w:val="hybridMultilevel"/>
    <w:tmpl w:val="54FCC6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566540"/>
    <w:multiLevelType w:val="hybridMultilevel"/>
    <w:tmpl w:val="4372C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0D79BC"/>
    <w:multiLevelType w:val="hybridMultilevel"/>
    <w:tmpl w:val="F47037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8C7A6B"/>
    <w:multiLevelType w:val="multilevel"/>
    <w:tmpl w:val="0A9EC4E4"/>
    <w:lvl w:ilvl="0">
      <w:start w:val="1"/>
      <w:numFmt w:val="decimal"/>
      <w:lvlText w:val="%1."/>
      <w:lvlJc w:val="left"/>
      <w:pPr>
        <w:ind w:left="839" w:hanging="555"/>
      </w:pPr>
      <w:rPr>
        <w:rFonts w:hint="default"/>
        <w:b/>
      </w:rPr>
    </w:lvl>
    <w:lvl w:ilvl="1">
      <w:start w:val="1"/>
      <w:numFmt w:val="decimal"/>
      <w:isLgl/>
      <w:lvlText w:val="%1.%2."/>
      <w:lvlJc w:val="left"/>
      <w:pPr>
        <w:ind w:left="928" w:hanging="360"/>
      </w:pPr>
      <w:rPr>
        <w:rFonts w:hint="default"/>
        <w:b/>
        <w:u w:val="none"/>
      </w:rPr>
    </w:lvl>
    <w:lvl w:ilvl="2">
      <w:start w:val="1"/>
      <w:numFmt w:val="decimal"/>
      <w:isLgl/>
      <w:lvlText w:val="%1.%2.%3."/>
      <w:lvlJc w:val="left"/>
      <w:pPr>
        <w:ind w:left="1004" w:hanging="720"/>
      </w:pPr>
      <w:rPr>
        <w:rFonts w:hint="default"/>
        <w:b/>
        <w:u w:val="none"/>
      </w:rPr>
    </w:lvl>
    <w:lvl w:ilvl="3">
      <w:start w:val="1"/>
      <w:numFmt w:val="decimal"/>
      <w:isLgl/>
      <w:lvlText w:val="%1.%2.%3.%4."/>
      <w:lvlJc w:val="left"/>
      <w:pPr>
        <w:ind w:left="1004" w:hanging="720"/>
      </w:pPr>
      <w:rPr>
        <w:rFonts w:hint="default"/>
        <w:b/>
        <w:u w:val="none"/>
      </w:rPr>
    </w:lvl>
    <w:lvl w:ilvl="4">
      <w:start w:val="1"/>
      <w:numFmt w:val="decimal"/>
      <w:isLgl/>
      <w:lvlText w:val="%1.%2.%3.%4.%5."/>
      <w:lvlJc w:val="left"/>
      <w:pPr>
        <w:ind w:left="1364" w:hanging="1080"/>
      </w:pPr>
      <w:rPr>
        <w:rFonts w:hint="default"/>
        <w:b/>
        <w:u w:val="none"/>
      </w:rPr>
    </w:lvl>
    <w:lvl w:ilvl="5">
      <w:start w:val="1"/>
      <w:numFmt w:val="decimal"/>
      <w:isLgl/>
      <w:lvlText w:val="%1.%2.%3.%4.%5.%6."/>
      <w:lvlJc w:val="left"/>
      <w:pPr>
        <w:ind w:left="1364" w:hanging="1080"/>
      </w:pPr>
      <w:rPr>
        <w:rFonts w:hint="default"/>
        <w:b/>
        <w:u w:val="none"/>
      </w:rPr>
    </w:lvl>
    <w:lvl w:ilvl="6">
      <w:start w:val="1"/>
      <w:numFmt w:val="decimal"/>
      <w:isLgl/>
      <w:lvlText w:val="%1.%2.%3.%4.%5.%6.%7."/>
      <w:lvlJc w:val="left"/>
      <w:pPr>
        <w:ind w:left="1724" w:hanging="1440"/>
      </w:pPr>
      <w:rPr>
        <w:rFonts w:hint="default"/>
        <w:b/>
        <w:u w:val="none"/>
      </w:rPr>
    </w:lvl>
    <w:lvl w:ilvl="7">
      <w:start w:val="1"/>
      <w:numFmt w:val="decimal"/>
      <w:isLgl/>
      <w:lvlText w:val="%1.%2.%3.%4.%5.%6.%7.%8."/>
      <w:lvlJc w:val="left"/>
      <w:pPr>
        <w:ind w:left="1724" w:hanging="1440"/>
      </w:pPr>
      <w:rPr>
        <w:rFonts w:hint="default"/>
        <w:b/>
        <w:u w:val="none"/>
      </w:rPr>
    </w:lvl>
    <w:lvl w:ilvl="8">
      <w:start w:val="1"/>
      <w:numFmt w:val="decimal"/>
      <w:isLgl/>
      <w:lvlText w:val="%1.%2.%3.%4.%5.%6.%7.%8.%9."/>
      <w:lvlJc w:val="left"/>
      <w:pPr>
        <w:ind w:left="2084" w:hanging="1800"/>
      </w:pPr>
      <w:rPr>
        <w:rFonts w:hint="default"/>
        <w:b/>
        <w:u w:val="none"/>
      </w:rPr>
    </w:lvl>
  </w:abstractNum>
  <w:abstractNum w:abstractNumId="15">
    <w:nsid w:val="52FD7F3B"/>
    <w:multiLevelType w:val="hybridMultilevel"/>
    <w:tmpl w:val="56B0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E43D39"/>
    <w:multiLevelType w:val="hybridMultilevel"/>
    <w:tmpl w:val="FB8CF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AD792D"/>
    <w:multiLevelType w:val="hybridMultilevel"/>
    <w:tmpl w:val="29FAA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76472"/>
    <w:multiLevelType w:val="hybridMultilevel"/>
    <w:tmpl w:val="903CF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4"/>
  </w:num>
  <w:num w:numId="5">
    <w:abstractNumId w:val="4"/>
  </w:num>
  <w:num w:numId="6">
    <w:abstractNumId w:val="5"/>
  </w:num>
  <w:num w:numId="7">
    <w:abstractNumId w:val="13"/>
  </w:num>
  <w:num w:numId="8">
    <w:abstractNumId w:val="3"/>
  </w:num>
  <w:num w:numId="9">
    <w:abstractNumId w:val="16"/>
  </w:num>
  <w:num w:numId="10">
    <w:abstractNumId w:val="0"/>
  </w:num>
  <w:num w:numId="11">
    <w:abstractNumId w:val="17"/>
  </w:num>
  <w:num w:numId="12">
    <w:abstractNumId w:val="11"/>
  </w:num>
  <w:num w:numId="13">
    <w:abstractNumId w:val="12"/>
  </w:num>
  <w:num w:numId="14">
    <w:abstractNumId w:val="9"/>
  </w:num>
  <w:num w:numId="15">
    <w:abstractNumId w:val="15"/>
  </w:num>
  <w:num w:numId="16">
    <w:abstractNumId w:val="18"/>
  </w:num>
  <w:num w:numId="17">
    <w:abstractNumId w:val="10"/>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547"/>
    <w:rsid w:val="00001CD4"/>
    <w:rsid w:val="0000436A"/>
    <w:rsid w:val="00005569"/>
    <w:rsid w:val="00006482"/>
    <w:rsid w:val="00006AC3"/>
    <w:rsid w:val="00006BC0"/>
    <w:rsid w:val="000166CE"/>
    <w:rsid w:val="00022274"/>
    <w:rsid w:val="00022BD5"/>
    <w:rsid w:val="00024F7D"/>
    <w:rsid w:val="0002665C"/>
    <w:rsid w:val="00033F05"/>
    <w:rsid w:val="0003707F"/>
    <w:rsid w:val="00041A66"/>
    <w:rsid w:val="0004434C"/>
    <w:rsid w:val="00045DC3"/>
    <w:rsid w:val="00047587"/>
    <w:rsid w:val="00051286"/>
    <w:rsid w:val="0005357D"/>
    <w:rsid w:val="000625F7"/>
    <w:rsid w:val="00064B9D"/>
    <w:rsid w:val="000727C2"/>
    <w:rsid w:val="00074035"/>
    <w:rsid w:val="000743CD"/>
    <w:rsid w:val="00075EE3"/>
    <w:rsid w:val="000773D0"/>
    <w:rsid w:val="00080E40"/>
    <w:rsid w:val="000813A0"/>
    <w:rsid w:val="00092F54"/>
    <w:rsid w:val="00094EF1"/>
    <w:rsid w:val="00095E20"/>
    <w:rsid w:val="0009735A"/>
    <w:rsid w:val="00097F55"/>
    <w:rsid w:val="000A1BB8"/>
    <w:rsid w:val="000A44F5"/>
    <w:rsid w:val="000A4C63"/>
    <w:rsid w:val="000B239C"/>
    <w:rsid w:val="000B24F7"/>
    <w:rsid w:val="000B3C51"/>
    <w:rsid w:val="000B769F"/>
    <w:rsid w:val="000C0614"/>
    <w:rsid w:val="000C2BF2"/>
    <w:rsid w:val="000C552B"/>
    <w:rsid w:val="000D119C"/>
    <w:rsid w:val="000D25FE"/>
    <w:rsid w:val="000D2B4F"/>
    <w:rsid w:val="000D40F2"/>
    <w:rsid w:val="000E5C0C"/>
    <w:rsid w:val="000E6AB0"/>
    <w:rsid w:val="000E7778"/>
    <w:rsid w:val="000E7A82"/>
    <w:rsid w:val="000F23B2"/>
    <w:rsid w:val="000F255F"/>
    <w:rsid w:val="000F3D59"/>
    <w:rsid w:val="000F4240"/>
    <w:rsid w:val="000F66E6"/>
    <w:rsid w:val="000F724A"/>
    <w:rsid w:val="00101666"/>
    <w:rsid w:val="001057FA"/>
    <w:rsid w:val="00105B5A"/>
    <w:rsid w:val="001075E0"/>
    <w:rsid w:val="00113221"/>
    <w:rsid w:val="00113DF5"/>
    <w:rsid w:val="0011526C"/>
    <w:rsid w:val="001162BD"/>
    <w:rsid w:val="00120FED"/>
    <w:rsid w:val="00122C68"/>
    <w:rsid w:val="001267AB"/>
    <w:rsid w:val="00130F3D"/>
    <w:rsid w:val="0013268F"/>
    <w:rsid w:val="0014042D"/>
    <w:rsid w:val="00140EFA"/>
    <w:rsid w:val="001443D6"/>
    <w:rsid w:val="00151377"/>
    <w:rsid w:val="00151DF6"/>
    <w:rsid w:val="0015273E"/>
    <w:rsid w:val="00154179"/>
    <w:rsid w:val="001547F2"/>
    <w:rsid w:val="0016086B"/>
    <w:rsid w:val="00162C46"/>
    <w:rsid w:val="001646A8"/>
    <w:rsid w:val="00166A62"/>
    <w:rsid w:val="0017066B"/>
    <w:rsid w:val="001724BE"/>
    <w:rsid w:val="00172A30"/>
    <w:rsid w:val="00173B19"/>
    <w:rsid w:val="0017577A"/>
    <w:rsid w:val="00180C3A"/>
    <w:rsid w:val="00181270"/>
    <w:rsid w:val="00182795"/>
    <w:rsid w:val="00183963"/>
    <w:rsid w:val="001851FB"/>
    <w:rsid w:val="0018528E"/>
    <w:rsid w:val="0018562D"/>
    <w:rsid w:val="00186935"/>
    <w:rsid w:val="00191A76"/>
    <w:rsid w:val="0019218C"/>
    <w:rsid w:val="001927D5"/>
    <w:rsid w:val="00194F5D"/>
    <w:rsid w:val="00195335"/>
    <w:rsid w:val="001975B0"/>
    <w:rsid w:val="001A0A16"/>
    <w:rsid w:val="001A0E22"/>
    <w:rsid w:val="001A1EBF"/>
    <w:rsid w:val="001A32BE"/>
    <w:rsid w:val="001B16FC"/>
    <w:rsid w:val="001B4E2F"/>
    <w:rsid w:val="001B6560"/>
    <w:rsid w:val="001B7211"/>
    <w:rsid w:val="001B7E38"/>
    <w:rsid w:val="001C1C9A"/>
    <w:rsid w:val="001C3F61"/>
    <w:rsid w:val="001C4F36"/>
    <w:rsid w:val="001C53A2"/>
    <w:rsid w:val="001C5529"/>
    <w:rsid w:val="001C63D1"/>
    <w:rsid w:val="001D0190"/>
    <w:rsid w:val="001D593F"/>
    <w:rsid w:val="001E46A9"/>
    <w:rsid w:val="001E486C"/>
    <w:rsid w:val="001E49EB"/>
    <w:rsid w:val="001E536F"/>
    <w:rsid w:val="001E601A"/>
    <w:rsid w:val="001F17EE"/>
    <w:rsid w:val="001F294E"/>
    <w:rsid w:val="001F4394"/>
    <w:rsid w:val="001F602E"/>
    <w:rsid w:val="0020355A"/>
    <w:rsid w:val="0020362A"/>
    <w:rsid w:val="00204163"/>
    <w:rsid w:val="00212858"/>
    <w:rsid w:val="00212878"/>
    <w:rsid w:val="002138EB"/>
    <w:rsid w:val="00216CEE"/>
    <w:rsid w:val="00216EEB"/>
    <w:rsid w:val="00217E1C"/>
    <w:rsid w:val="00226421"/>
    <w:rsid w:val="00231DE2"/>
    <w:rsid w:val="00234C62"/>
    <w:rsid w:val="00235D1A"/>
    <w:rsid w:val="002376A7"/>
    <w:rsid w:val="00242BFE"/>
    <w:rsid w:val="00246F1A"/>
    <w:rsid w:val="0025418B"/>
    <w:rsid w:val="002544FE"/>
    <w:rsid w:val="00260C9A"/>
    <w:rsid w:val="00261D2F"/>
    <w:rsid w:val="00265008"/>
    <w:rsid w:val="00266B1C"/>
    <w:rsid w:val="002848BE"/>
    <w:rsid w:val="0029164F"/>
    <w:rsid w:val="00292AAE"/>
    <w:rsid w:val="002B31C2"/>
    <w:rsid w:val="002B50F0"/>
    <w:rsid w:val="002B71B1"/>
    <w:rsid w:val="002C4C8F"/>
    <w:rsid w:val="002C53F0"/>
    <w:rsid w:val="002C782A"/>
    <w:rsid w:val="002D0E21"/>
    <w:rsid w:val="002D5BFD"/>
    <w:rsid w:val="002E5D7F"/>
    <w:rsid w:val="002E7D60"/>
    <w:rsid w:val="002F336E"/>
    <w:rsid w:val="002F4F12"/>
    <w:rsid w:val="00304797"/>
    <w:rsid w:val="003059D4"/>
    <w:rsid w:val="00305AB0"/>
    <w:rsid w:val="003106CA"/>
    <w:rsid w:val="0031207E"/>
    <w:rsid w:val="00312FAB"/>
    <w:rsid w:val="00314429"/>
    <w:rsid w:val="00315F51"/>
    <w:rsid w:val="003177B3"/>
    <w:rsid w:val="00323035"/>
    <w:rsid w:val="003303A5"/>
    <w:rsid w:val="00330F41"/>
    <w:rsid w:val="00331ABD"/>
    <w:rsid w:val="003325CD"/>
    <w:rsid w:val="00333CB4"/>
    <w:rsid w:val="00336349"/>
    <w:rsid w:val="0033685D"/>
    <w:rsid w:val="003411D0"/>
    <w:rsid w:val="00341D90"/>
    <w:rsid w:val="003423AC"/>
    <w:rsid w:val="00344295"/>
    <w:rsid w:val="003521AA"/>
    <w:rsid w:val="003534CA"/>
    <w:rsid w:val="003559E0"/>
    <w:rsid w:val="00366954"/>
    <w:rsid w:val="00366AA5"/>
    <w:rsid w:val="00374D25"/>
    <w:rsid w:val="00377B91"/>
    <w:rsid w:val="00381521"/>
    <w:rsid w:val="00382280"/>
    <w:rsid w:val="00385943"/>
    <w:rsid w:val="00390019"/>
    <w:rsid w:val="00391212"/>
    <w:rsid w:val="003962F9"/>
    <w:rsid w:val="003A15E8"/>
    <w:rsid w:val="003A20E8"/>
    <w:rsid w:val="003A2518"/>
    <w:rsid w:val="003A285C"/>
    <w:rsid w:val="003A3961"/>
    <w:rsid w:val="003A3D39"/>
    <w:rsid w:val="003A41B4"/>
    <w:rsid w:val="003B004A"/>
    <w:rsid w:val="003B2C15"/>
    <w:rsid w:val="003B4AD0"/>
    <w:rsid w:val="003B6C8A"/>
    <w:rsid w:val="003C5CED"/>
    <w:rsid w:val="003C76CD"/>
    <w:rsid w:val="003C7AA7"/>
    <w:rsid w:val="003E1C56"/>
    <w:rsid w:val="003E4BC5"/>
    <w:rsid w:val="003E786E"/>
    <w:rsid w:val="003E79DB"/>
    <w:rsid w:val="003F0DF3"/>
    <w:rsid w:val="003F1FB4"/>
    <w:rsid w:val="003F3981"/>
    <w:rsid w:val="003F52B6"/>
    <w:rsid w:val="003F534C"/>
    <w:rsid w:val="003F6414"/>
    <w:rsid w:val="003F6D62"/>
    <w:rsid w:val="003F7385"/>
    <w:rsid w:val="0040160C"/>
    <w:rsid w:val="0040764D"/>
    <w:rsid w:val="00407BDA"/>
    <w:rsid w:val="00410886"/>
    <w:rsid w:val="0041151B"/>
    <w:rsid w:val="00415CA9"/>
    <w:rsid w:val="004160C8"/>
    <w:rsid w:val="00416BBB"/>
    <w:rsid w:val="00416E43"/>
    <w:rsid w:val="00417A62"/>
    <w:rsid w:val="00420268"/>
    <w:rsid w:val="0042530E"/>
    <w:rsid w:val="004335B6"/>
    <w:rsid w:val="00435249"/>
    <w:rsid w:val="00443D2A"/>
    <w:rsid w:val="00446863"/>
    <w:rsid w:val="00447D1A"/>
    <w:rsid w:val="00452EAD"/>
    <w:rsid w:val="004557C6"/>
    <w:rsid w:val="00461530"/>
    <w:rsid w:val="004660BD"/>
    <w:rsid w:val="00474363"/>
    <w:rsid w:val="00476120"/>
    <w:rsid w:val="00476476"/>
    <w:rsid w:val="00476EC0"/>
    <w:rsid w:val="00477D7E"/>
    <w:rsid w:val="004846D0"/>
    <w:rsid w:val="0048673E"/>
    <w:rsid w:val="004903FE"/>
    <w:rsid w:val="00492320"/>
    <w:rsid w:val="00493B49"/>
    <w:rsid w:val="004945F2"/>
    <w:rsid w:val="00497CBF"/>
    <w:rsid w:val="004A0390"/>
    <w:rsid w:val="004A161C"/>
    <w:rsid w:val="004A2016"/>
    <w:rsid w:val="004A2BE8"/>
    <w:rsid w:val="004A3640"/>
    <w:rsid w:val="004B1990"/>
    <w:rsid w:val="004B3CC4"/>
    <w:rsid w:val="004B6445"/>
    <w:rsid w:val="004D10F7"/>
    <w:rsid w:val="004D3646"/>
    <w:rsid w:val="004D3ECF"/>
    <w:rsid w:val="004D7DCA"/>
    <w:rsid w:val="004F075D"/>
    <w:rsid w:val="004F0BA3"/>
    <w:rsid w:val="004F50A8"/>
    <w:rsid w:val="004F51C2"/>
    <w:rsid w:val="004F7F14"/>
    <w:rsid w:val="005006CE"/>
    <w:rsid w:val="00500D79"/>
    <w:rsid w:val="0050299B"/>
    <w:rsid w:val="00503F76"/>
    <w:rsid w:val="005046F4"/>
    <w:rsid w:val="0050610D"/>
    <w:rsid w:val="00510E00"/>
    <w:rsid w:val="005246CB"/>
    <w:rsid w:val="005305F3"/>
    <w:rsid w:val="00532ECF"/>
    <w:rsid w:val="00533B5A"/>
    <w:rsid w:val="005372DE"/>
    <w:rsid w:val="00537AC4"/>
    <w:rsid w:val="005418FC"/>
    <w:rsid w:val="0055592B"/>
    <w:rsid w:val="00556602"/>
    <w:rsid w:val="005571EC"/>
    <w:rsid w:val="0055734F"/>
    <w:rsid w:val="005578E0"/>
    <w:rsid w:val="00560242"/>
    <w:rsid w:val="005602BE"/>
    <w:rsid w:val="00563C2B"/>
    <w:rsid w:val="00573AE2"/>
    <w:rsid w:val="00573F84"/>
    <w:rsid w:val="00581CDF"/>
    <w:rsid w:val="005851EB"/>
    <w:rsid w:val="00587B6A"/>
    <w:rsid w:val="005A069F"/>
    <w:rsid w:val="005A454A"/>
    <w:rsid w:val="005A5062"/>
    <w:rsid w:val="005A70F0"/>
    <w:rsid w:val="005B5C79"/>
    <w:rsid w:val="005C1A44"/>
    <w:rsid w:val="005C23A3"/>
    <w:rsid w:val="005C2B6B"/>
    <w:rsid w:val="005C3053"/>
    <w:rsid w:val="005C59C3"/>
    <w:rsid w:val="005C643D"/>
    <w:rsid w:val="005C6A02"/>
    <w:rsid w:val="005D051C"/>
    <w:rsid w:val="005D0D96"/>
    <w:rsid w:val="005D74EC"/>
    <w:rsid w:val="005D7638"/>
    <w:rsid w:val="005E0CA5"/>
    <w:rsid w:val="005E151A"/>
    <w:rsid w:val="005E1598"/>
    <w:rsid w:val="005E34E5"/>
    <w:rsid w:val="005E49BB"/>
    <w:rsid w:val="005E537F"/>
    <w:rsid w:val="005E550A"/>
    <w:rsid w:val="005F4483"/>
    <w:rsid w:val="005F5773"/>
    <w:rsid w:val="005F5A1B"/>
    <w:rsid w:val="00600353"/>
    <w:rsid w:val="006038E6"/>
    <w:rsid w:val="00605334"/>
    <w:rsid w:val="006068DC"/>
    <w:rsid w:val="006078DF"/>
    <w:rsid w:val="00613800"/>
    <w:rsid w:val="0061394F"/>
    <w:rsid w:val="00615031"/>
    <w:rsid w:val="00615398"/>
    <w:rsid w:val="00615480"/>
    <w:rsid w:val="00617378"/>
    <w:rsid w:val="00620EB0"/>
    <w:rsid w:val="006212FA"/>
    <w:rsid w:val="00621572"/>
    <w:rsid w:val="0062205E"/>
    <w:rsid w:val="006220B9"/>
    <w:rsid w:val="0062731A"/>
    <w:rsid w:val="00630C4D"/>
    <w:rsid w:val="00630E57"/>
    <w:rsid w:val="00631AAC"/>
    <w:rsid w:val="00632991"/>
    <w:rsid w:val="006421F7"/>
    <w:rsid w:val="006439F3"/>
    <w:rsid w:val="00644DC7"/>
    <w:rsid w:val="0064604E"/>
    <w:rsid w:val="00647F1A"/>
    <w:rsid w:val="00650AF6"/>
    <w:rsid w:val="006510AA"/>
    <w:rsid w:val="006523AE"/>
    <w:rsid w:val="00652BB0"/>
    <w:rsid w:val="00656A39"/>
    <w:rsid w:val="00660B0F"/>
    <w:rsid w:val="006620D8"/>
    <w:rsid w:val="006623A1"/>
    <w:rsid w:val="006635DD"/>
    <w:rsid w:val="006659D8"/>
    <w:rsid w:val="00666C31"/>
    <w:rsid w:val="0067022B"/>
    <w:rsid w:val="00680336"/>
    <w:rsid w:val="006812C3"/>
    <w:rsid w:val="006819B0"/>
    <w:rsid w:val="00684780"/>
    <w:rsid w:val="00684CF3"/>
    <w:rsid w:val="006864C3"/>
    <w:rsid w:val="006939CD"/>
    <w:rsid w:val="006958FA"/>
    <w:rsid w:val="006B1A18"/>
    <w:rsid w:val="006B5BB8"/>
    <w:rsid w:val="006B60D1"/>
    <w:rsid w:val="006B6758"/>
    <w:rsid w:val="006C00E7"/>
    <w:rsid w:val="006C02FB"/>
    <w:rsid w:val="006C0EC1"/>
    <w:rsid w:val="006C10D3"/>
    <w:rsid w:val="006C1463"/>
    <w:rsid w:val="006C374C"/>
    <w:rsid w:val="006C57B5"/>
    <w:rsid w:val="006C724D"/>
    <w:rsid w:val="006D3ECA"/>
    <w:rsid w:val="006D6017"/>
    <w:rsid w:val="006D72A4"/>
    <w:rsid w:val="006D72CD"/>
    <w:rsid w:val="006E666E"/>
    <w:rsid w:val="006E7ED7"/>
    <w:rsid w:val="006F241B"/>
    <w:rsid w:val="006F2B38"/>
    <w:rsid w:val="006F2EA0"/>
    <w:rsid w:val="006F72C7"/>
    <w:rsid w:val="00700991"/>
    <w:rsid w:val="007019C8"/>
    <w:rsid w:val="00701AF4"/>
    <w:rsid w:val="00701D2C"/>
    <w:rsid w:val="00704E17"/>
    <w:rsid w:val="007059A1"/>
    <w:rsid w:val="00711CD3"/>
    <w:rsid w:val="00717395"/>
    <w:rsid w:val="00723BAB"/>
    <w:rsid w:val="007249B9"/>
    <w:rsid w:val="00727BCB"/>
    <w:rsid w:val="00727D92"/>
    <w:rsid w:val="007356BC"/>
    <w:rsid w:val="00743B39"/>
    <w:rsid w:val="007458CA"/>
    <w:rsid w:val="00751BB1"/>
    <w:rsid w:val="0075473A"/>
    <w:rsid w:val="007553FB"/>
    <w:rsid w:val="00756095"/>
    <w:rsid w:val="00763048"/>
    <w:rsid w:val="00764483"/>
    <w:rsid w:val="00766FBF"/>
    <w:rsid w:val="007738B7"/>
    <w:rsid w:val="0077444A"/>
    <w:rsid w:val="00777189"/>
    <w:rsid w:val="00780772"/>
    <w:rsid w:val="00781656"/>
    <w:rsid w:val="00781FF4"/>
    <w:rsid w:val="00785234"/>
    <w:rsid w:val="00794F99"/>
    <w:rsid w:val="0079704D"/>
    <w:rsid w:val="00797FAF"/>
    <w:rsid w:val="007A1DB9"/>
    <w:rsid w:val="007A4D18"/>
    <w:rsid w:val="007A60E4"/>
    <w:rsid w:val="007B033D"/>
    <w:rsid w:val="007B1D93"/>
    <w:rsid w:val="007B246D"/>
    <w:rsid w:val="007B2CDA"/>
    <w:rsid w:val="007B5D7C"/>
    <w:rsid w:val="007B5DA9"/>
    <w:rsid w:val="007C2599"/>
    <w:rsid w:val="007C4710"/>
    <w:rsid w:val="007C518C"/>
    <w:rsid w:val="007C691C"/>
    <w:rsid w:val="007C78E3"/>
    <w:rsid w:val="007D02A3"/>
    <w:rsid w:val="007D2312"/>
    <w:rsid w:val="007D6564"/>
    <w:rsid w:val="007D7908"/>
    <w:rsid w:val="007E18AF"/>
    <w:rsid w:val="007E6DAE"/>
    <w:rsid w:val="007E7387"/>
    <w:rsid w:val="007E7453"/>
    <w:rsid w:val="007F4592"/>
    <w:rsid w:val="007F49A3"/>
    <w:rsid w:val="007F5FE2"/>
    <w:rsid w:val="007F69F1"/>
    <w:rsid w:val="007F7AFF"/>
    <w:rsid w:val="00800100"/>
    <w:rsid w:val="00804113"/>
    <w:rsid w:val="008126C8"/>
    <w:rsid w:val="0081368F"/>
    <w:rsid w:val="00814910"/>
    <w:rsid w:val="0081567C"/>
    <w:rsid w:val="008206E1"/>
    <w:rsid w:val="008212D9"/>
    <w:rsid w:val="008248F0"/>
    <w:rsid w:val="00837C3C"/>
    <w:rsid w:val="00842F2D"/>
    <w:rsid w:val="008436D2"/>
    <w:rsid w:val="00844F53"/>
    <w:rsid w:val="00844FDA"/>
    <w:rsid w:val="008473C7"/>
    <w:rsid w:val="00847EFC"/>
    <w:rsid w:val="00854CBE"/>
    <w:rsid w:val="00854F01"/>
    <w:rsid w:val="00855361"/>
    <w:rsid w:val="008569B9"/>
    <w:rsid w:val="00860CE0"/>
    <w:rsid w:val="00865FDB"/>
    <w:rsid w:val="00867B8D"/>
    <w:rsid w:val="008700B0"/>
    <w:rsid w:val="0087055B"/>
    <w:rsid w:val="00875C3F"/>
    <w:rsid w:val="00876CE4"/>
    <w:rsid w:val="00880C14"/>
    <w:rsid w:val="008812BE"/>
    <w:rsid w:val="00881715"/>
    <w:rsid w:val="008842F2"/>
    <w:rsid w:val="00884EC5"/>
    <w:rsid w:val="00885B59"/>
    <w:rsid w:val="00890162"/>
    <w:rsid w:val="00892158"/>
    <w:rsid w:val="00894C1E"/>
    <w:rsid w:val="00895C8D"/>
    <w:rsid w:val="008A0B56"/>
    <w:rsid w:val="008B33C8"/>
    <w:rsid w:val="008B6E35"/>
    <w:rsid w:val="008C54C6"/>
    <w:rsid w:val="008C60FD"/>
    <w:rsid w:val="008C770C"/>
    <w:rsid w:val="008D01B6"/>
    <w:rsid w:val="008D564D"/>
    <w:rsid w:val="008D6264"/>
    <w:rsid w:val="008E04C4"/>
    <w:rsid w:val="008E3F1C"/>
    <w:rsid w:val="008E4610"/>
    <w:rsid w:val="008F6690"/>
    <w:rsid w:val="008F74AF"/>
    <w:rsid w:val="00900642"/>
    <w:rsid w:val="00905AE7"/>
    <w:rsid w:val="00912654"/>
    <w:rsid w:val="00915F35"/>
    <w:rsid w:val="009160CC"/>
    <w:rsid w:val="00920EA7"/>
    <w:rsid w:val="00921554"/>
    <w:rsid w:val="009225A3"/>
    <w:rsid w:val="00925393"/>
    <w:rsid w:val="00927529"/>
    <w:rsid w:val="00930F3C"/>
    <w:rsid w:val="009355CA"/>
    <w:rsid w:val="0093787A"/>
    <w:rsid w:val="00937D13"/>
    <w:rsid w:val="009449FD"/>
    <w:rsid w:val="009459CF"/>
    <w:rsid w:val="009516C3"/>
    <w:rsid w:val="009564AB"/>
    <w:rsid w:val="009600CB"/>
    <w:rsid w:val="00962D31"/>
    <w:rsid w:val="00963D22"/>
    <w:rsid w:val="009705AD"/>
    <w:rsid w:val="00970B51"/>
    <w:rsid w:val="00970FCF"/>
    <w:rsid w:val="009715FB"/>
    <w:rsid w:val="009735FD"/>
    <w:rsid w:val="00973DA9"/>
    <w:rsid w:val="009749AB"/>
    <w:rsid w:val="00987FAD"/>
    <w:rsid w:val="00991423"/>
    <w:rsid w:val="0099166D"/>
    <w:rsid w:val="009950D3"/>
    <w:rsid w:val="00997117"/>
    <w:rsid w:val="00997547"/>
    <w:rsid w:val="009A0D50"/>
    <w:rsid w:val="009A15ED"/>
    <w:rsid w:val="009A210F"/>
    <w:rsid w:val="009A39D3"/>
    <w:rsid w:val="009A672D"/>
    <w:rsid w:val="009A6C17"/>
    <w:rsid w:val="009B19F8"/>
    <w:rsid w:val="009C4E41"/>
    <w:rsid w:val="009D31AD"/>
    <w:rsid w:val="009E2CC0"/>
    <w:rsid w:val="009E2E1D"/>
    <w:rsid w:val="009E7AB7"/>
    <w:rsid w:val="009F0027"/>
    <w:rsid w:val="009F10F5"/>
    <w:rsid w:val="009F23EE"/>
    <w:rsid w:val="009F70E9"/>
    <w:rsid w:val="00A01346"/>
    <w:rsid w:val="00A03BF0"/>
    <w:rsid w:val="00A06364"/>
    <w:rsid w:val="00A066D5"/>
    <w:rsid w:val="00A070A5"/>
    <w:rsid w:val="00A10DBB"/>
    <w:rsid w:val="00A16ABB"/>
    <w:rsid w:val="00A17D0D"/>
    <w:rsid w:val="00A17D13"/>
    <w:rsid w:val="00A242E4"/>
    <w:rsid w:val="00A26479"/>
    <w:rsid w:val="00A27971"/>
    <w:rsid w:val="00A27B71"/>
    <w:rsid w:val="00A27D3A"/>
    <w:rsid w:val="00A317F2"/>
    <w:rsid w:val="00A33B79"/>
    <w:rsid w:val="00A3740B"/>
    <w:rsid w:val="00A407BC"/>
    <w:rsid w:val="00A42853"/>
    <w:rsid w:val="00A42BF9"/>
    <w:rsid w:val="00A45023"/>
    <w:rsid w:val="00A5130E"/>
    <w:rsid w:val="00A5274E"/>
    <w:rsid w:val="00A52DFD"/>
    <w:rsid w:val="00A56FEF"/>
    <w:rsid w:val="00A578CF"/>
    <w:rsid w:val="00A6026B"/>
    <w:rsid w:val="00A61A34"/>
    <w:rsid w:val="00A649B0"/>
    <w:rsid w:val="00A651B3"/>
    <w:rsid w:val="00A7367C"/>
    <w:rsid w:val="00A74469"/>
    <w:rsid w:val="00A77C64"/>
    <w:rsid w:val="00A8349A"/>
    <w:rsid w:val="00A851C9"/>
    <w:rsid w:val="00A85BD9"/>
    <w:rsid w:val="00A86EDD"/>
    <w:rsid w:val="00A87D53"/>
    <w:rsid w:val="00A903E5"/>
    <w:rsid w:val="00AA3971"/>
    <w:rsid w:val="00AA39E1"/>
    <w:rsid w:val="00AA46E4"/>
    <w:rsid w:val="00AA71DA"/>
    <w:rsid w:val="00AB1C15"/>
    <w:rsid w:val="00AB2DD8"/>
    <w:rsid w:val="00AB54E1"/>
    <w:rsid w:val="00AB56F6"/>
    <w:rsid w:val="00AB6A9F"/>
    <w:rsid w:val="00AC25B6"/>
    <w:rsid w:val="00AC25C3"/>
    <w:rsid w:val="00AC63B3"/>
    <w:rsid w:val="00AC65BE"/>
    <w:rsid w:val="00AC68F4"/>
    <w:rsid w:val="00AC74B4"/>
    <w:rsid w:val="00AD1E22"/>
    <w:rsid w:val="00AD754A"/>
    <w:rsid w:val="00AE04BA"/>
    <w:rsid w:val="00AE6517"/>
    <w:rsid w:val="00AF1BC1"/>
    <w:rsid w:val="00AF3A66"/>
    <w:rsid w:val="00AF49A8"/>
    <w:rsid w:val="00AF4B3F"/>
    <w:rsid w:val="00B02C56"/>
    <w:rsid w:val="00B03EAB"/>
    <w:rsid w:val="00B050BC"/>
    <w:rsid w:val="00B05705"/>
    <w:rsid w:val="00B07937"/>
    <w:rsid w:val="00B07F75"/>
    <w:rsid w:val="00B16F05"/>
    <w:rsid w:val="00B17B86"/>
    <w:rsid w:val="00B22474"/>
    <w:rsid w:val="00B22946"/>
    <w:rsid w:val="00B26128"/>
    <w:rsid w:val="00B33C61"/>
    <w:rsid w:val="00B33FC3"/>
    <w:rsid w:val="00B3466B"/>
    <w:rsid w:val="00B35140"/>
    <w:rsid w:val="00B37E34"/>
    <w:rsid w:val="00B420C8"/>
    <w:rsid w:val="00B42E02"/>
    <w:rsid w:val="00B44D7D"/>
    <w:rsid w:val="00B454B9"/>
    <w:rsid w:val="00B5546F"/>
    <w:rsid w:val="00B62DB0"/>
    <w:rsid w:val="00B63817"/>
    <w:rsid w:val="00B63F82"/>
    <w:rsid w:val="00B66A21"/>
    <w:rsid w:val="00B67748"/>
    <w:rsid w:val="00B70B9F"/>
    <w:rsid w:val="00B74F08"/>
    <w:rsid w:val="00B816FB"/>
    <w:rsid w:val="00B84E4E"/>
    <w:rsid w:val="00B8537F"/>
    <w:rsid w:val="00B85CF4"/>
    <w:rsid w:val="00B862EF"/>
    <w:rsid w:val="00B91421"/>
    <w:rsid w:val="00B92C22"/>
    <w:rsid w:val="00B96341"/>
    <w:rsid w:val="00BA5077"/>
    <w:rsid w:val="00BA59C9"/>
    <w:rsid w:val="00BA6CEF"/>
    <w:rsid w:val="00BB0A06"/>
    <w:rsid w:val="00BB2A74"/>
    <w:rsid w:val="00BB2DBB"/>
    <w:rsid w:val="00BB32FC"/>
    <w:rsid w:val="00BB5954"/>
    <w:rsid w:val="00BB60C1"/>
    <w:rsid w:val="00BB79EE"/>
    <w:rsid w:val="00BC36DC"/>
    <w:rsid w:val="00BC5A92"/>
    <w:rsid w:val="00BC7219"/>
    <w:rsid w:val="00BD1268"/>
    <w:rsid w:val="00BD342F"/>
    <w:rsid w:val="00BE2062"/>
    <w:rsid w:val="00BE7AB0"/>
    <w:rsid w:val="00BF7F21"/>
    <w:rsid w:val="00C02ACB"/>
    <w:rsid w:val="00C05F57"/>
    <w:rsid w:val="00C108AB"/>
    <w:rsid w:val="00C1114D"/>
    <w:rsid w:val="00C15F99"/>
    <w:rsid w:val="00C175D5"/>
    <w:rsid w:val="00C203C6"/>
    <w:rsid w:val="00C23D7E"/>
    <w:rsid w:val="00C40537"/>
    <w:rsid w:val="00C413C1"/>
    <w:rsid w:val="00C41C69"/>
    <w:rsid w:val="00C43285"/>
    <w:rsid w:val="00C46ACC"/>
    <w:rsid w:val="00C46FC0"/>
    <w:rsid w:val="00C5018A"/>
    <w:rsid w:val="00C504BB"/>
    <w:rsid w:val="00C51BC5"/>
    <w:rsid w:val="00C526D0"/>
    <w:rsid w:val="00C56182"/>
    <w:rsid w:val="00C62271"/>
    <w:rsid w:val="00C66878"/>
    <w:rsid w:val="00C73838"/>
    <w:rsid w:val="00C77F74"/>
    <w:rsid w:val="00C93065"/>
    <w:rsid w:val="00C96C10"/>
    <w:rsid w:val="00CA0623"/>
    <w:rsid w:val="00CA1859"/>
    <w:rsid w:val="00CA27BE"/>
    <w:rsid w:val="00CB0187"/>
    <w:rsid w:val="00CB0F6D"/>
    <w:rsid w:val="00CB1258"/>
    <w:rsid w:val="00CB2A40"/>
    <w:rsid w:val="00CC06C3"/>
    <w:rsid w:val="00CC0715"/>
    <w:rsid w:val="00CC2D4E"/>
    <w:rsid w:val="00CC47F3"/>
    <w:rsid w:val="00CE00A5"/>
    <w:rsid w:val="00CE0C52"/>
    <w:rsid w:val="00CE2B9D"/>
    <w:rsid w:val="00CF2F59"/>
    <w:rsid w:val="00CF4B05"/>
    <w:rsid w:val="00CF6D67"/>
    <w:rsid w:val="00CF7D8E"/>
    <w:rsid w:val="00D04062"/>
    <w:rsid w:val="00D04591"/>
    <w:rsid w:val="00D0793A"/>
    <w:rsid w:val="00D10D7E"/>
    <w:rsid w:val="00D116D7"/>
    <w:rsid w:val="00D11DC2"/>
    <w:rsid w:val="00D125B9"/>
    <w:rsid w:val="00D142B1"/>
    <w:rsid w:val="00D17057"/>
    <w:rsid w:val="00D2273C"/>
    <w:rsid w:val="00D235DF"/>
    <w:rsid w:val="00D23619"/>
    <w:rsid w:val="00D26288"/>
    <w:rsid w:val="00D27C7D"/>
    <w:rsid w:val="00D317F3"/>
    <w:rsid w:val="00D3280C"/>
    <w:rsid w:val="00D3486E"/>
    <w:rsid w:val="00D354E7"/>
    <w:rsid w:val="00D3652A"/>
    <w:rsid w:val="00D42FC9"/>
    <w:rsid w:val="00D43595"/>
    <w:rsid w:val="00D43CA5"/>
    <w:rsid w:val="00D456D6"/>
    <w:rsid w:val="00D47F4E"/>
    <w:rsid w:val="00D52842"/>
    <w:rsid w:val="00D52E3B"/>
    <w:rsid w:val="00D72235"/>
    <w:rsid w:val="00D729E9"/>
    <w:rsid w:val="00D735EE"/>
    <w:rsid w:val="00D75214"/>
    <w:rsid w:val="00D762C5"/>
    <w:rsid w:val="00D76F29"/>
    <w:rsid w:val="00D803E3"/>
    <w:rsid w:val="00D811DD"/>
    <w:rsid w:val="00D82F38"/>
    <w:rsid w:val="00D870CA"/>
    <w:rsid w:val="00D871CD"/>
    <w:rsid w:val="00D95776"/>
    <w:rsid w:val="00D95F51"/>
    <w:rsid w:val="00D97362"/>
    <w:rsid w:val="00DA1E4D"/>
    <w:rsid w:val="00DA54E4"/>
    <w:rsid w:val="00DA5C93"/>
    <w:rsid w:val="00DA6F0C"/>
    <w:rsid w:val="00DB6088"/>
    <w:rsid w:val="00DB765B"/>
    <w:rsid w:val="00DC02DB"/>
    <w:rsid w:val="00DC363B"/>
    <w:rsid w:val="00DC64EC"/>
    <w:rsid w:val="00DD4120"/>
    <w:rsid w:val="00DD4ABD"/>
    <w:rsid w:val="00DD7840"/>
    <w:rsid w:val="00DE3CC4"/>
    <w:rsid w:val="00DE4CDA"/>
    <w:rsid w:val="00E01421"/>
    <w:rsid w:val="00E03916"/>
    <w:rsid w:val="00E06AFE"/>
    <w:rsid w:val="00E10862"/>
    <w:rsid w:val="00E164FB"/>
    <w:rsid w:val="00E168AE"/>
    <w:rsid w:val="00E20D99"/>
    <w:rsid w:val="00E26F9F"/>
    <w:rsid w:val="00E27025"/>
    <w:rsid w:val="00E36BEF"/>
    <w:rsid w:val="00E36DE1"/>
    <w:rsid w:val="00E413F2"/>
    <w:rsid w:val="00E416CF"/>
    <w:rsid w:val="00E42657"/>
    <w:rsid w:val="00E42A84"/>
    <w:rsid w:val="00E46986"/>
    <w:rsid w:val="00E4773C"/>
    <w:rsid w:val="00E47CCA"/>
    <w:rsid w:val="00E47FA2"/>
    <w:rsid w:val="00E55FFE"/>
    <w:rsid w:val="00E640FC"/>
    <w:rsid w:val="00E64471"/>
    <w:rsid w:val="00E67202"/>
    <w:rsid w:val="00E678D5"/>
    <w:rsid w:val="00E709CD"/>
    <w:rsid w:val="00E72323"/>
    <w:rsid w:val="00E734E7"/>
    <w:rsid w:val="00E77DDD"/>
    <w:rsid w:val="00E81557"/>
    <w:rsid w:val="00E8263E"/>
    <w:rsid w:val="00E831F8"/>
    <w:rsid w:val="00E863B6"/>
    <w:rsid w:val="00E9217A"/>
    <w:rsid w:val="00E973B0"/>
    <w:rsid w:val="00EB6222"/>
    <w:rsid w:val="00EB67DD"/>
    <w:rsid w:val="00EC10DB"/>
    <w:rsid w:val="00EC2B2F"/>
    <w:rsid w:val="00ED262C"/>
    <w:rsid w:val="00EE0664"/>
    <w:rsid w:val="00EE10C3"/>
    <w:rsid w:val="00EE556A"/>
    <w:rsid w:val="00EF32C8"/>
    <w:rsid w:val="00F00585"/>
    <w:rsid w:val="00F013F1"/>
    <w:rsid w:val="00F0187C"/>
    <w:rsid w:val="00F02447"/>
    <w:rsid w:val="00F04921"/>
    <w:rsid w:val="00F05494"/>
    <w:rsid w:val="00F11089"/>
    <w:rsid w:val="00F1479C"/>
    <w:rsid w:val="00F15B6A"/>
    <w:rsid w:val="00F16D4C"/>
    <w:rsid w:val="00F17189"/>
    <w:rsid w:val="00F2166C"/>
    <w:rsid w:val="00F2285F"/>
    <w:rsid w:val="00F258BC"/>
    <w:rsid w:val="00F356E9"/>
    <w:rsid w:val="00F35DC4"/>
    <w:rsid w:val="00F37207"/>
    <w:rsid w:val="00F4267E"/>
    <w:rsid w:val="00F42B66"/>
    <w:rsid w:val="00F476AE"/>
    <w:rsid w:val="00F504DB"/>
    <w:rsid w:val="00F51BE4"/>
    <w:rsid w:val="00F52CE7"/>
    <w:rsid w:val="00F535E5"/>
    <w:rsid w:val="00F53B01"/>
    <w:rsid w:val="00F54B64"/>
    <w:rsid w:val="00F54CF6"/>
    <w:rsid w:val="00F600E7"/>
    <w:rsid w:val="00F60CFA"/>
    <w:rsid w:val="00F62423"/>
    <w:rsid w:val="00F706DF"/>
    <w:rsid w:val="00F716E5"/>
    <w:rsid w:val="00F74430"/>
    <w:rsid w:val="00F75031"/>
    <w:rsid w:val="00F75339"/>
    <w:rsid w:val="00F757D6"/>
    <w:rsid w:val="00F774BF"/>
    <w:rsid w:val="00F81494"/>
    <w:rsid w:val="00F8172C"/>
    <w:rsid w:val="00F82D80"/>
    <w:rsid w:val="00F85CEF"/>
    <w:rsid w:val="00F876EE"/>
    <w:rsid w:val="00F90535"/>
    <w:rsid w:val="00F90ED6"/>
    <w:rsid w:val="00F923EE"/>
    <w:rsid w:val="00F94738"/>
    <w:rsid w:val="00F95556"/>
    <w:rsid w:val="00F97E20"/>
    <w:rsid w:val="00FA0879"/>
    <w:rsid w:val="00FA2A81"/>
    <w:rsid w:val="00FA4F36"/>
    <w:rsid w:val="00FA6719"/>
    <w:rsid w:val="00FB0AF6"/>
    <w:rsid w:val="00FB31C6"/>
    <w:rsid w:val="00FB4FC1"/>
    <w:rsid w:val="00FC2DED"/>
    <w:rsid w:val="00FC36F2"/>
    <w:rsid w:val="00FC5561"/>
    <w:rsid w:val="00FC5A33"/>
    <w:rsid w:val="00FD0E4B"/>
    <w:rsid w:val="00FD3169"/>
    <w:rsid w:val="00FD67E5"/>
    <w:rsid w:val="00FD7300"/>
    <w:rsid w:val="00FD751E"/>
    <w:rsid w:val="00FE4454"/>
    <w:rsid w:val="00FE697D"/>
    <w:rsid w:val="00FF083B"/>
    <w:rsid w:val="00FF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11526C"/>
    <w:rPr>
      <w:i/>
      <w:iCs/>
      <w:color w:val="000000" w:themeColor="text1"/>
    </w:rPr>
  </w:style>
  <w:style w:type="character" w:customStyle="1" w:styleId="20">
    <w:name w:val="Цитата 2 Знак"/>
    <w:basedOn w:val="a0"/>
    <w:link w:val="2"/>
    <w:uiPriority w:val="29"/>
    <w:rsid w:val="0011526C"/>
    <w:rPr>
      <w:i/>
      <w:iCs/>
      <w:color w:val="000000" w:themeColor="text1"/>
    </w:rPr>
  </w:style>
  <w:style w:type="paragraph" w:styleId="a3">
    <w:name w:val="List Paragraph"/>
    <w:basedOn w:val="a"/>
    <w:uiPriority w:val="34"/>
    <w:qFormat/>
    <w:rsid w:val="00794F99"/>
    <w:pPr>
      <w:ind w:left="720"/>
      <w:contextualSpacing/>
    </w:pPr>
  </w:style>
  <w:style w:type="table" w:customStyle="1" w:styleId="1">
    <w:name w:val="Сетка таблицы1"/>
    <w:basedOn w:val="a1"/>
    <w:next w:val="a4"/>
    <w:uiPriority w:val="59"/>
    <w:rsid w:val="0080411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ветлая сетка - Акцент 51"/>
    <w:basedOn w:val="a1"/>
    <w:next w:val="-5"/>
    <w:uiPriority w:val="62"/>
    <w:rsid w:val="00804113"/>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4">
    <w:name w:val="Table Grid"/>
    <w:basedOn w:val="a1"/>
    <w:uiPriority w:val="59"/>
    <w:rsid w:val="00804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80411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21">
    <w:name w:val="Сетка таблицы2"/>
    <w:basedOn w:val="a1"/>
    <w:next w:val="a4"/>
    <w:uiPriority w:val="59"/>
    <w:rsid w:val="006D72C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11526C"/>
    <w:rPr>
      <w:i/>
      <w:iCs/>
      <w:color w:val="000000" w:themeColor="text1"/>
    </w:rPr>
  </w:style>
  <w:style w:type="character" w:customStyle="1" w:styleId="20">
    <w:name w:val="Цитата 2 Знак"/>
    <w:basedOn w:val="a0"/>
    <w:link w:val="2"/>
    <w:uiPriority w:val="29"/>
    <w:rsid w:val="0011526C"/>
    <w:rPr>
      <w:i/>
      <w:iCs/>
      <w:color w:val="000000" w:themeColor="text1"/>
    </w:rPr>
  </w:style>
  <w:style w:type="paragraph" w:styleId="a3">
    <w:name w:val="List Paragraph"/>
    <w:basedOn w:val="a"/>
    <w:uiPriority w:val="34"/>
    <w:qFormat/>
    <w:rsid w:val="00794F99"/>
    <w:pPr>
      <w:ind w:left="720"/>
      <w:contextualSpacing/>
    </w:pPr>
  </w:style>
  <w:style w:type="table" w:customStyle="1" w:styleId="1">
    <w:name w:val="Сетка таблицы1"/>
    <w:basedOn w:val="a1"/>
    <w:next w:val="a4"/>
    <w:uiPriority w:val="59"/>
    <w:rsid w:val="0080411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ветлая сетка - Акцент 51"/>
    <w:basedOn w:val="a1"/>
    <w:next w:val="-5"/>
    <w:uiPriority w:val="62"/>
    <w:rsid w:val="00804113"/>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4">
    <w:name w:val="Table Grid"/>
    <w:basedOn w:val="a1"/>
    <w:uiPriority w:val="59"/>
    <w:rsid w:val="00804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80411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21">
    <w:name w:val="Сетка таблицы2"/>
    <w:basedOn w:val="a1"/>
    <w:next w:val="a4"/>
    <w:uiPriority w:val="59"/>
    <w:rsid w:val="006D72C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18</Pages>
  <Words>6264</Words>
  <Characters>35708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1</cp:lastModifiedBy>
  <cp:revision>28</cp:revision>
  <dcterms:created xsi:type="dcterms:W3CDTF">2017-09-01T02:55:00Z</dcterms:created>
  <dcterms:modified xsi:type="dcterms:W3CDTF">2017-11-11T11:57:00Z</dcterms:modified>
</cp:coreProperties>
</file>