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AB9F3" w14:textId="77777777" w:rsidR="001E241E" w:rsidRPr="00496A96" w:rsidRDefault="001E241E" w:rsidP="00EC7D5B">
      <w:pPr>
        <w:pStyle w:val="ConsPlusNormal"/>
        <w:widowControl/>
        <w:tabs>
          <w:tab w:val="left" w:pos="993"/>
          <w:tab w:val="left" w:pos="1276"/>
        </w:tabs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496A96">
        <w:rPr>
          <w:rFonts w:ascii="Times New Roman" w:eastAsia="TimesNewRomanPSMT" w:hAnsi="Times New Roman" w:cs="Times New Roman"/>
          <w:b/>
          <w:sz w:val="28"/>
          <w:szCs w:val="28"/>
        </w:rPr>
        <w:t>ГОДОВО</w:t>
      </w:r>
      <w:r w:rsidR="0019483B" w:rsidRPr="00496A96">
        <w:rPr>
          <w:rFonts w:ascii="Times New Roman" w:eastAsia="TimesNewRomanPSMT" w:hAnsi="Times New Roman" w:cs="Times New Roman"/>
          <w:b/>
          <w:sz w:val="28"/>
          <w:szCs w:val="28"/>
        </w:rPr>
        <w:t>Й ОТЧЕТ</w:t>
      </w:r>
    </w:p>
    <w:p w14:paraId="1B9C45DE" w14:textId="77777777" w:rsidR="001E241E" w:rsidRPr="00496A96" w:rsidRDefault="00CE1B73" w:rsidP="00EC7D5B">
      <w:pPr>
        <w:pStyle w:val="ConsPlusNormal"/>
        <w:widowControl/>
        <w:tabs>
          <w:tab w:val="left" w:pos="993"/>
          <w:tab w:val="left" w:pos="1276"/>
        </w:tabs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496A96">
        <w:rPr>
          <w:rFonts w:ascii="Times New Roman" w:eastAsia="TimesNewRomanPSMT" w:hAnsi="Times New Roman" w:cs="Times New Roman"/>
          <w:b/>
          <w:sz w:val="28"/>
          <w:szCs w:val="28"/>
        </w:rPr>
        <w:t xml:space="preserve">О </w:t>
      </w:r>
      <w:r w:rsidR="001E241E" w:rsidRPr="00496A96">
        <w:rPr>
          <w:rFonts w:ascii="Times New Roman" w:eastAsia="TimesNewRomanPSMT" w:hAnsi="Times New Roman" w:cs="Times New Roman"/>
          <w:b/>
          <w:sz w:val="28"/>
          <w:szCs w:val="28"/>
        </w:rPr>
        <w:t xml:space="preserve">РЕАЛИЗАЦИИ </w:t>
      </w:r>
      <w:r w:rsidR="00192B47" w:rsidRPr="00496A96">
        <w:rPr>
          <w:rFonts w:ascii="Times New Roman" w:eastAsia="TimesNewRomanPSMT" w:hAnsi="Times New Roman" w:cs="Times New Roman"/>
          <w:b/>
          <w:sz w:val="28"/>
          <w:szCs w:val="28"/>
        </w:rPr>
        <w:t>МУНИЦИПАЛЬНОЙ</w:t>
      </w:r>
      <w:r w:rsidR="001E241E" w:rsidRPr="00496A96">
        <w:rPr>
          <w:rFonts w:ascii="Times New Roman" w:eastAsia="TimesNewRomanPSMT" w:hAnsi="Times New Roman" w:cs="Times New Roman"/>
          <w:b/>
          <w:sz w:val="28"/>
          <w:szCs w:val="28"/>
        </w:rPr>
        <w:t xml:space="preserve"> ПРОГРАММЫ</w:t>
      </w:r>
    </w:p>
    <w:p w14:paraId="55311E07" w14:textId="10E2330D" w:rsidR="001E241E" w:rsidRPr="007703A3" w:rsidRDefault="0019483B" w:rsidP="00EC7D5B">
      <w:p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NewRomanPSMT" w:hAnsi="Times New Roman"/>
          <w:szCs w:val="24"/>
        </w:rPr>
      </w:pPr>
      <w:r w:rsidRPr="00496A96">
        <w:rPr>
          <w:rFonts w:ascii="Times New Roman" w:hAnsi="Times New Roman"/>
          <w:b/>
          <w:sz w:val="28"/>
          <w:szCs w:val="28"/>
        </w:rPr>
        <w:t>«</w:t>
      </w:r>
      <w:r w:rsidRPr="00BE1635">
        <w:rPr>
          <w:rFonts w:ascii="Times New Roman" w:hAnsi="Times New Roman"/>
          <w:b/>
          <w:szCs w:val="24"/>
        </w:rPr>
        <w:t xml:space="preserve">Переселение </w:t>
      </w:r>
      <w:r w:rsidRPr="007703A3">
        <w:rPr>
          <w:rFonts w:ascii="Times New Roman" w:hAnsi="Times New Roman"/>
          <w:b/>
          <w:szCs w:val="24"/>
        </w:rPr>
        <w:t>граждан из аварийного жилищного фонда на территории Мирнинского района на 2019-2025 годы» за 20</w:t>
      </w:r>
      <w:r w:rsidR="00F53482" w:rsidRPr="007703A3">
        <w:rPr>
          <w:rFonts w:ascii="Times New Roman" w:hAnsi="Times New Roman"/>
          <w:b/>
          <w:szCs w:val="24"/>
        </w:rPr>
        <w:t>2</w:t>
      </w:r>
      <w:r w:rsidR="00CE3AED">
        <w:rPr>
          <w:rFonts w:ascii="Times New Roman" w:hAnsi="Times New Roman"/>
          <w:b/>
          <w:szCs w:val="24"/>
        </w:rPr>
        <w:t>4</w:t>
      </w:r>
      <w:r w:rsidRPr="007703A3">
        <w:rPr>
          <w:rFonts w:ascii="Times New Roman" w:hAnsi="Times New Roman"/>
          <w:b/>
          <w:szCs w:val="24"/>
        </w:rPr>
        <w:t xml:space="preserve"> год</w:t>
      </w:r>
    </w:p>
    <w:p w14:paraId="5859DE37" w14:textId="77777777" w:rsidR="00992DD5" w:rsidRPr="007703A3" w:rsidRDefault="00992DD5" w:rsidP="00496A96">
      <w:pPr>
        <w:pStyle w:val="ConsPlusNormal"/>
        <w:widowControl/>
        <w:tabs>
          <w:tab w:val="left" w:pos="993"/>
          <w:tab w:val="left" w:pos="1276"/>
        </w:tabs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0AAEBE7F" w14:textId="77777777" w:rsidR="00CE1B73" w:rsidRPr="007703A3" w:rsidRDefault="00CE1B73" w:rsidP="00496A96">
      <w:pPr>
        <w:pStyle w:val="ae"/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/>
          <w:sz w:val="24"/>
          <w:szCs w:val="24"/>
        </w:rPr>
      </w:pPr>
      <w:r w:rsidRPr="007703A3">
        <w:rPr>
          <w:b/>
          <w:sz w:val="24"/>
          <w:szCs w:val="24"/>
          <w:u w:val="single"/>
        </w:rPr>
        <w:t>Раздел 1.</w:t>
      </w:r>
      <w:r w:rsidRPr="007703A3">
        <w:rPr>
          <w:b/>
          <w:sz w:val="24"/>
          <w:szCs w:val="24"/>
        </w:rPr>
        <w:t xml:space="preserve"> Основные результаты</w:t>
      </w:r>
    </w:p>
    <w:p w14:paraId="6CCED1CB" w14:textId="77777777" w:rsidR="006256C8" w:rsidRPr="007703A3" w:rsidRDefault="006256C8" w:rsidP="00496A96">
      <w:pPr>
        <w:pStyle w:val="ae"/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7703A3">
        <w:rPr>
          <w:sz w:val="24"/>
          <w:szCs w:val="24"/>
        </w:rPr>
        <w:t>Основным планируемым результатом муниципальной программы является сокращение непригодного для проживания, признанного аварийным жилищного фонда на территории Мирнинского района.</w:t>
      </w:r>
    </w:p>
    <w:p w14:paraId="555359C6" w14:textId="77777777" w:rsidR="00FC07DF" w:rsidRPr="007703A3" w:rsidRDefault="006256C8" w:rsidP="00496A96">
      <w:pPr>
        <w:pStyle w:val="ae"/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7703A3">
        <w:rPr>
          <w:sz w:val="24"/>
          <w:szCs w:val="24"/>
        </w:rPr>
        <w:t>П</w:t>
      </w:r>
      <w:r w:rsidR="00E03F53" w:rsidRPr="007703A3">
        <w:rPr>
          <w:sz w:val="24"/>
          <w:szCs w:val="24"/>
        </w:rPr>
        <w:t>рограмм</w:t>
      </w:r>
      <w:r w:rsidR="00C27A74" w:rsidRPr="007703A3">
        <w:rPr>
          <w:sz w:val="24"/>
          <w:szCs w:val="24"/>
        </w:rPr>
        <w:t>ой</w:t>
      </w:r>
      <w:r w:rsidR="00FC07DF" w:rsidRPr="007703A3">
        <w:rPr>
          <w:sz w:val="24"/>
          <w:szCs w:val="24"/>
        </w:rPr>
        <w:t xml:space="preserve"> предусматривается реализация следующих мероприятий:</w:t>
      </w:r>
    </w:p>
    <w:p w14:paraId="79A7D2AC" w14:textId="77777777" w:rsidR="00FC07DF" w:rsidRPr="007703A3" w:rsidRDefault="00FC07DF" w:rsidP="002C5F65">
      <w:pPr>
        <w:pStyle w:val="ae"/>
        <w:numPr>
          <w:ilvl w:val="0"/>
          <w:numId w:val="9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7703A3">
        <w:rPr>
          <w:sz w:val="24"/>
          <w:szCs w:val="24"/>
        </w:rPr>
        <w:t>переселение граждан из аварийного жилищного фонда муниципальной собственности;</w:t>
      </w:r>
    </w:p>
    <w:p w14:paraId="364A1735" w14:textId="77777777" w:rsidR="00FC07DF" w:rsidRPr="007703A3" w:rsidRDefault="00FC07DF" w:rsidP="002C5F65">
      <w:pPr>
        <w:pStyle w:val="ae"/>
        <w:numPr>
          <w:ilvl w:val="0"/>
          <w:numId w:val="9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7703A3">
        <w:rPr>
          <w:sz w:val="24"/>
          <w:szCs w:val="24"/>
        </w:rPr>
        <w:t>переселение граждан из аварийного жилищного фонда по решению суда;</w:t>
      </w:r>
    </w:p>
    <w:p w14:paraId="53691682" w14:textId="77777777" w:rsidR="00FC07DF" w:rsidRPr="007703A3" w:rsidRDefault="00FC07DF" w:rsidP="002C5F65">
      <w:pPr>
        <w:pStyle w:val="ae"/>
        <w:numPr>
          <w:ilvl w:val="0"/>
          <w:numId w:val="9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7703A3">
        <w:rPr>
          <w:sz w:val="24"/>
          <w:szCs w:val="24"/>
        </w:rPr>
        <w:t>снос расселенных домов</w:t>
      </w:r>
      <w:r w:rsidR="000D1157" w:rsidRPr="007703A3">
        <w:rPr>
          <w:sz w:val="24"/>
          <w:szCs w:val="24"/>
        </w:rPr>
        <w:t>, а также разработка проектов на снос</w:t>
      </w:r>
      <w:r w:rsidRPr="007703A3">
        <w:rPr>
          <w:sz w:val="24"/>
          <w:szCs w:val="24"/>
        </w:rPr>
        <w:t>.</w:t>
      </w:r>
    </w:p>
    <w:p w14:paraId="0191534B" w14:textId="27AB2C71" w:rsidR="006256C8" w:rsidRPr="007703A3" w:rsidRDefault="00BA5A86" w:rsidP="00496A96">
      <w:p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Реализация программных мероприятий осуществляется посредством выделения средств</w:t>
      </w:r>
      <w:r w:rsidRPr="0029346F">
        <w:rPr>
          <w:szCs w:val="24"/>
        </w:rPr>
        <w:t xml:space="preserve"> </w:t>
      </w:r>
      <w:r w:rsidRPr="00BA5A86">
        <w:rPr>
          <w:rFonts w:ascii="Times New Roman" w:hAnsi="Times New Roman"/>
          <w:szCs w:val="24"/>
        </w:rPr>
        <w:t>из районного бюджета в виде межбюджетных трансфертов муниципальным образованиям поселений Мирнинского района.</w:t>
      </w:r>
      <w:r>
        <w:rPr>
          <w:rFonts w:ascii="Times New Roman" w:hAnsi="Times New Roman"/>
          <w:szCs w:val="24"/>
        </w:rPr>
        <w:t xml:space="preserve"> </w:t>
      </w:r>
      <w:r w:rsidR="00C27A74" w:rsidRPr="007703A3">
        <w:rPr>
          <w:rFonts w:ascii="Times New Roman" w:hAnsi="Times New Roman"/>
          <w:szCs w:val="24"/>
        </w:rPr>
        <w:t xml:space="preserve">Объем финансовых средств, предусмотренных </w:t>
      </w:r>
      <w:r>
        <w:rPr>
          <w:rFonts w:ascii="Times New Roman" w:hAnsi="Times New Roman"/>
          <w:szCs w:val="24"/>
        </w:rPr>
        <w:t xml:space="preserve">муниципальной программой </w:t>
      </w:r>
      <w:r w:rsidR="00276E40" w:rsidRPr="007703A3">
        <w:rPr>
          <w:rFonts w:ascii="Times New Roman" w:hAnsi="Times New Roman"/>
          <w:szCs w:val="24"/>
        </w:rPr>
        <w:t>на 202</w:t>
      </w:r>
      <w:r w:rsidR="00276E40">
        <w:rPr>
          <w:rFonts w:ascii="Times New Roman" w:hAnsi="Times New Roman"/>
          <w:szCs w:val="24"/>
        </w:rPr>
        <w:t>4 год,</w:t>
      </w:r>
      <w:r w:rsidR="00C27A74" w:rsidRPr="007703A3">
        <w:rPr>
          <w:rFonts w:ascii="Times New Roman" w:hAnsi="Times New Roman"/>
          <w:szCs w:val="24"/>
        </w:rPr>
        <w:t xml:space="preserve"> составил </w:t>
      </w:r>
      <w:r w:rsidR="00241F96">
        <w:rPr>
          <w:rFonts w:ascii="Times New Roman" w:hAnsi="Times New Roman"/>
          <w:color w:val="000000"/>
          <w:szCs w:val="24"/>
        </w:rPr>
        <w:t>10 305 926,98</w:t>
      </w:r>
      <w:r w:rsidR="0029346F" w:rsidRPr="0029346F">
        <w:rPr>
          <w:rFonts w:ascii="Times New Roman" w:hAnsi="Times New Roman"/>
          <w:color w:val="000000"/>
          <w:szCs w:val="24"/>
        </w:rPr>
        <w:t xml:space="preserve"> </w:t>
      </w:r>
      <w:r w:rsidR="00C27A74" w:rsidRPr="007703A3">
        <w:rPr>
          <w:rFonts w:ascii="Times New Roman" w:hAnsi="Times New Roman"/>
          <w:szCs w:val="24"/>
        </w:rPr>
        <w:t>руб.</w:t>
      </w:r>
      <w:r w:rsidR="006256C8" w:rsidRPr="007703A3">
        <w:rPr>
          <w:rFonts w:ascii="Times New Roman" w:hAnsi="Times New Roman"/>
          <w:szCs w:val="24"/>
        </w:rPr>
        <w:t>, из них:</w:t>
      </w:r>
    </w:p>
    <w:p w14:paraId="3F352476" w14:textId="1D6879CF" w:rsidR="006256C8" w:rsidRPr="007703A3" w:rsidRDefault="006256C8" w:rsidP="00496A96">
      <w:pPr>
        <w:pStyle w:val="ae"/>
        <w:numPr>
          <w:ilvl w:val="0"/>
          <w:numId w:val="8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7703A3">
        <w:rPr>
          <w:color w:val="000000"/>
          <w:sz w:val="24"/>
          <w:szCs w:val="24"/>
        </w:rPr>
        <w:t xml:space="preserve">На </w:t>
      </w:r>
      <w:r w:rsidR="00BE0ADC" w:rsidRPr="007703A3">
        <w:rPr>
          <w:color w:val="000000"/>
          <w:sz w:val="24"/>
          <w:szCs w:val="24"/>
        </w:rPr>
        <w:t xml:space="preserve">разработку проектов на снос и непосредственно </w:t>
      </w:r>
      <w:r w:rsidRPr="007703A3">
        <w:rPr>
          <w:color w:val="000000"/>
          <w:sz w:val="24"/>
          <w:szCs w:val="24"/>
        </w:rPr>
        <w:t xml:space="preserve">снос аварийных домов </w:t>
      </w:r>
      <w:r w:rsidR="00B3766B">
        <w:rPr>
          <w:color w:val="000000"/>
          <w:sz w:val="24"/>
          <w:szCs w:val="24"/>
        </w:rPr>
        <w:t>7</w:t>
      </w:r>
      <w:r w:rsidR="00241F96">
        <w:rPr>
          <w:color w:val="000000"/>
          <w:sz w:val="24"/>
          <w:szCs w:val="24"/>
        </w:rPr>
        <w:t> 103 880,88</w:t>
      </w:r>
      <w:r w:rsidR="005E6A42" w:rsidRPr="007703A3">
        <w:rPr>
          <w:color w:val="000000"/>
          <w:sz w:val="24"/>
          <w:szCs w:val="24"/>
        </w:rPr>
        <w:t xml:space="preserve"> руб.</w:t>
      </w:r>
      <w:r w:rsidR="00BE0ADC" w:rsidRPr="007703A3">
        <w:rPr>
          <w:color w:val="000000"/>
          <w:sz w:val="24"/>
          <w:szCs w:val="24"/>
        </w:rPr>
        <w:t>, в том числе:</w:t>
      </w:r>
    </w:p>
    <w:p w14:paraId="0487A3B7" w14:textId="218F171C" w:rsidR="00C020D2" w:rsidRPr="00BA5A86" w:rsidRDefault="00FC07DF" w:rsidP="00C020D2">
      <w:pPr>
        <w:pStyle w:val="ae"/>
        <w:numPr>
          <w:ilvl w:val="1"/>
          <w:numId w:val="6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color w:val="000000"/>
          <w:sz w:val="24"/>
          <w:szCs w:val="24"/>
        </w:rPr>
      </w:pPr>
      <w:r w:rsidRPr="007703A3">
        <w:rPr>
          <w:color w:val="000000"/>
          <w:sz w:val="24"/>
          <w:szCs w:val="24"/>
        </w:rPr>
        <w:t xml:space="preserve">МО «Поселок </w:t>
      </w:r>
      <w:r w:rsidR="00B3766B">
        <w:rPr>
          <w:color w:val="000000"/>
          <w:sz w:val="24"/>
          <w:szCs w:val="24"/>
        </w:rPr>
        <w:t>Чернышевский</w:t>
      </w:r>
      <w:r w:rsidR="007672CA" w:rsidRPr="007703A3">
        <w:rPr>
          <w:color w:val="000000"/>
          <w:sz w:val="24"/>
          <w:szCs w:val="24"/>
        </w:rPr>
        <w:t>»</w:t>
      </w:r>
      <w:r w:rsidR="007921C5">
        <w:rPr>
          <w:color w:val="000000"/>
          <w:sz w:val="24"/>
          <w:szCs w:val="24"/>
        </w:rPr>
        <w:t>,</w:t>
      </w:r>
      <w:r w:rsidRPr="007703A3">
        <w:rPr>
          <w:color w:val="000000"/>
          <w:sz w:val="24"/>
          <w:szCs w:val="24"/>
        </w:rPr>
        <w:t xml:space="preserve"> </w:t>
      </w:r>
      <w:r w:rsidR="00D67058">
        <w:rPr>
          <w:color w:val="000000"/>
          <w:sz w:val="24"/>
          <w:szCs w:val="24"/>
        </w:rPr>
        <w:t xml:space="preserve">решением </w:t>
      </w:r>
      <w:r w:rsidR="00D67058" w:rsidRPr="00D67058">
        <w:rPr>
          <w:color w:val="000000"/>
          <w:sz w:val="24"/>
          <w:szCs w:val="24"/>
        </w:rPr>
        <w:t>сессии районного Совета депутатов</w:t>
      </w:r>
      <w:r w:rsidR="00D67058">
        <w:rPr>
          <w:color w:val="000000"/>
          <w:sz w:val="24"/>
          <w:szCs w:val="24"/>
        </w:rPr>
        <w:t xml:space="preserve"> </w:t>
      </w:r>
      <w:r w:rsidR="00D67058" w:rsidRPr="00D67058">
        <w:rPr>
          <w:color w:val="000000"/>
          <w:sz w:val="24"/>
          <w:szCs w:val="24"/>
        </w:rPr>
        <w:t>от 18</w:t>
      </w:r>
      <w:r w:rsidR="007921C5">
        <w:rPr>
          <w:color w:val="000000"/>
          <w:sz w:val="24"/>
          <w:szCs w:val="24"/>
        </w:rPr>
        <w:t>.12.</w:t>
      </w:r>
      <w:r w:rsidR="00D67058" w:rsidRPr="00D67058">
        <w:rPr>
          <w:color w:val="000000"/>
          <w:sz w:val="24"/>
          <w:szCs w:val="24"/>
        </w:rPr>
        <w:t>2023 года V-№5-9</w:t>
      </w:r>
      <w:r w:rsidR="007921C5">
        <w:rPr>
          <w:color w:val="000000"/>
          <w:sz w:val="24"/>
          <w:szCs w:val="24"/>
        </w:rPr>
        <w:t>,</w:t>
      </w:r>
      <w:r w:rsidR="00D67058">
        <w:rPr>
          <w:color w:val="000000"/>
          <w:sz w:val="24"/>
          <w:szCs w:val="24"/>
        </w:rPr>
        <w:t xml:space="preserve"> </w:t>
      </w:r>
      <w:r w:rsidR="00CF62B8" w:rsidRPr="007703A3">
        <w:rPr>
          <w:color w:val="000000"/>
          <w:sz w:val="24"/>
          <w:szCs w:val="24"/>
        </w:rPr>
        <w:t>выделено</w:t>
      </w:r>
      <w:r w:rsidR="00D67058">
        <w:rPr>
          <w:color w:val="000000"/>
          <w:sz w:val="24"/>
          <w:szCs w:val="24"/>
        </w:rPr>
        <w:t xml:space="preserve"> 2 280 612,00 руб. (в соответствии с ПСД) </w:t>
      </w:r>
      <w:r w:rsidR="005E6A42" w:rsidRPr="007703A3">
        <w:rPr>
          <w:color w:val="000000"/>
          <w:sz w:val="24"/>
          <w:szCs w:val="24"/>
        </w:rPr>
        <w:t xml:space="preserve">на снос </w:t>
      </w:r>
      <w:r w:rsidR="00B048DF" w:rsidRPr="007703A3">
        <w:rPr>
          <w:color w:val="000000"/>
          <w:sz w:val="24"/>
          <w:szCs w:val="24"/>
        </w:rPr>
        <w:t>аварийн</w:t>
      </w:r>
      <w:r w:rsidR="00B3766B">
        <w:rPr>
          <w:color w:val="000000"/>
          <w:sz w:val="24"/>
          <w:szCs w:val="24"/>
        </w:rPr>
        <w:t>ого</w:t>
      </w:r>
      <w:r w:rsidR="00B048DF" w:rsidRPr="007703A3">
        <w:rPr>
          <w:color w:val="000000"/>
          <w:sz w:val="24"/>
          <w:szCs w:val="24"/>
        </w:rPr>
        <w:t xml:space="preserve"> дом</w:t>
      </w:r>
      <w:r w:rsidR="00B3766B">
        <w:rPr>
          <w:color w:val="000000"/>
          <w:sz w:val="24"/>
          <w:szCs w:val="24"/>
        </w:rPr>
        <w:t>а</w:t>
      </w:r>
      <w:r w:rsidR="00B048DF" w:rsidRPr="007703A3">
        <w:rPr>
          <w:color w:val="000000"/>
          <w:sz w:val="24"/>
          <w:szCs w:val="24"/>
        </w:rPr>
        <w:t xml:space="preserve"> по адресу: </w:t>
      </w:r>
      <w:r w:rsidR="00B3766B" w:rsidRPr="00B3766B">
        <w:rPr>
          <w:color w:val="000000"/>
          <w:sz w:val="24"/>
          <w:szCs w:val="24"/>
        </w:rPr>
        <w:t>п. Чернышевский,</w:t>
      </w:r>
      <w:r w:rsidR="006C4E12">
        <w:rPr>
          <w:color w:val="000000"/>
          <w:sz w:val="24"/>
          <w:szCs w:val="24"/>
        </w:rPr>
        <w:t xml:space="preserve"> </w:t>
      </w:r>
      <w:r w:rsidR="00B3766B" w:rsidRPr="00B3766B">
        <w:rPr>
          <w:color w:val="000000"/>
          <w:sz w:val="24"/>
          <w:szCs w:val="24"/>
        </w:rPr>
        <w:t>ул. Чернышевского, д. 2</w:t>
      </w:r>
      <w:r w:rsidR="006C4E12">
        <w:rPr>
          <w:color w:val="000000"/>
          <w:sz w:val="24"/>
          <w:szCs w:val="24"/>
        </w:rPr>
        <w:t xml:space="preserve">, расселенного в рамках республиканской программы переселения. </w:t>
      </w:r>
      <w:r w:rsidR="00D67058">
        <w:rPr>
          <w:color w:val="000000"/>
          <w:sz w:val="24"/>
          <w:szCs w:val="24"/>
        </w:rPr>
        <w:t>По итогам торговых процедур м</w:t>
      </w:r>
      <w:r w:rsidR="006C4E12">
        <w:rPr>
          <w:color w:val="000000"/>
          <w:sz w:val="24"/>
          <w:szCs w:val="24"/>
        </w:rPr>
        <w:t xml:space="preserve">униципальный контракт </w:t>
      </w:r>
      <w:r w:rsidR="00D67058">
        <w:rPr>
          <w:color w:val="000000"/>
          <w:sz w:val="24"/>
          <w:szCs w:val="24"/>
        </w:rPr>
        <w:t xml:space="preserve">заключен на сумму </w:t>
      </w:r>
      <w:r w:rsidR="00D67058" w:rsidRPr="007703A3">
        <w:rPr>
          <w:color w:val="000000"/>
          <w:sz w:val="24"/>
          <w:szCs w:val="24"/>
        </w:rPr>
        <w:t>1</w:t>
      </w:r>
      <w:r w:rsidR="00D67058">
        <w:rPr>
          <w:color w:val="000000"/>
          <w:sz w:val="24"/>
          <w:szCs w:val="24"/>
        </w:rPr>
        <w:t> 197 320,36</w:t>
      </w:r>
      <w:r w:rsidR="00D67058" w:rsidRPr="007703A3">
        <w:rPr>
          <w:color w:val="000000"/>
          <w:sz w:val="24"/>
          <w:szCs w:val="24"/>
        </w:rPr>
        <w:t xml:space="preserve"> руб.</w:t>
      </w:r>
      <w:r w:rsidR="007921C5">
        <w:rPr>
          <w:color w:val="000000"/>
          <w:sz w:val="24"/>
          <w:szCs w:val="24"/>
        </w:rPr>
        <w:t xml:space="preserve"> Экономия денежных средств возвращена в бюджет района, сумма межбюджетного трансферта уточнена </w:t>
      </w:r>
      <w:r w:rsidR="007921C5" w:rsidRPr="00BA5A86">
        <w:rPr>
          <w:color w:val="000000"/>
          <w:sz w:val="24"/>
          <w:szCs w:val="24"/>
        </w:rPr>
        <w:t>решением сессии районного Совета депутатов от 20.06.2024 года V-№-10-8.</w:t>
      </w:r>
      <w:r w:rsidR="00D67058" w:rsidRPr="00BA5A86">
        <w:rPr>
          <w:color w:val="000000"/>
          <w:sz w:val="24"/>
          <w:szCs w:val="24"/>
        </w:rPr>
        <w:t xml:space="preserve"> Муниципальный контракт </w:t>
      </w:r>
      <w:r w:rsidR="006C4E12" w:rsidRPr="00BA5A86">
        <w:rPr>
          <w:color w:val="000000"/>
          <w:sz w:val="24"/>
          <w:szCs w:val="24"/>
        </w:rPr>
        <w:t>исполнен в полном объеме</w:t>
      </w:r>
      <w:r w:rsidR="00B048DF" w:rsidRPr="00BA5A86">
        <w:rPr>
          <w:color w:val="000000"/>
          <w:sz w:val="24"/>
          <w:szCs w:val="24"/>
        </w:rPr>
        <w:t>;</w:t>
      </w:r>
    </w:p>
    <w:p w14:paraId="3DE6CD4C" w14:textId="77777777" w:rsidR="006C4E12" w:rsidRPr="00BA5A86" w:rsidRDefault="006C4E12" w:rsidP="006C4E12">
      <w:p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color w:val="000000"/>
          <w:szCs w:val="24"/>
        </w:rPr>
      </w:pPr>
    </w:p>
    <w:p w14:paraId="78A89FB9" w14:textId="7D2F5A55" w:rsidR="00B3766B" w:rsidRPr="00BA5A86" w:rsidRDefault="006C4E12" w:rsidP="00C020D2">
      <w:pPr>
        <w:pStyle w:val="ae"/>
        <w:numPr>
          <w:ilvl w:val="1"/>
          <w:numId w:val="6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color w:val="000000"/>
          <w:sz w:val="24"/>
          <w:szCs w:val="24"/>
        </w:rPr>
      </w:pPr>
      <w:r w:rsidRPr="00BA5A86">
        <w:rPr>
          <w:color w:val="000000"/>
          <w:sz w:val="24"/>
          <w:szCs w:val="24"/>
        </w:rPr>
        <w:t>МО «Поселок Чернышевский»</w:t>
      </w:r>
      <w:r w:rsidR="007921C5" w:rsidRPr="00BA5A86">
        <w:rPr>
          <w:color w:val="000000"/>
          <w:sz w:val="24"/>
          <w:szCs w:val="24"/>
        </w:rPr>
        <w:t>, решением сессии районного Совета депутатов от 20.06.2024 года V-№-10-8,</w:t>
      </w:r>
      <w:r w:rsidRPr="00BA5A86">
        <w:rPr>
          <w:color w:val="000000"/>
          <w:sz w:val="24"/>
          <w:szCs w:val="24"/>
        </w:rPr>
        <w:t xml:space="preserve"> выделено 4 850 797,56 руб. на снос аварийных домов, расположенных по адресам: п. Чернышевский, кв</w:t>
      </w:r>
      <w:r w:rsidR="007921C5" w:rsidRPr="00BA5A86">
        <w:rPr>
          <w:color w:val="000000"/>
          <w:sz w:val="24"/>
          <w:szCs w:val="24"/>
        </w:rPr>
        <w:t>-л</w:t>
      </w:r>
      <w:r w:rsidRPr="00BA5A86">
        <w:rPr>
          <w:color w:val="000000"/>
          <w:sz w:val="24"/>
          <w:szCs w:val="24"/>
        </w:rPr>
        <w:t>. Аэропорта д.</w:t>
      </w:r>
      <w:r w:rsidR="007921C5" w:rsidRPr="00BA5A86">
        <w:rPr>
          <w:color w:val="000000"/>
          <w:sz w:val="24"/>
          <w:szCs w:val="24"/>
        </w:rPr>
        <w:t xml:space="preserve"> </w:t>
      </w:r>
      <w:r w:rsidRPr="00BA5A86">
        <w:rPr>
          <w:color w:val="000000"/>
          <w:sz w:val="24"/>
          <w:szCs w:val="24"/>
        </w:rPr>
        <w:t>3, кв</w:t>
      </w:r>
      <w:r w:rsidR="007921C5" w:rsidRPr="00BA5A86">
        <w:rPr>
          <w:color w:val="000000"/>
          <w:sz w:val="24"/>
          <w:szCs w:val="24"/>
        </w:rPr>
        <w:t>-л</w:t>
      </w:r>
      <w:r w:rsidRPr="00BA5A86">
        <w:rPr>
          <w:color w:val="000000"/>
          <w:sz w:val="24"/>
          <w:szCs w:val="24"/>
        </w:rPr>
        <w:t>. Аэропорта д.</w:t>
      </w:r>
      <w:r w:rsidR="007921C5" w:rsidRPr="00BA5A86">
        <w:rPr>
          <w:color w:val="000000"/>
          <w:sz w:val="24"/>
          <w:szCs w:val="24"/>
        </w:rPr>
        <w:t xml:space="preserve"> </w:t>
      </w:r>
      <w:r w:rsidRPr="00BA5A86">
        <w:rPr>
          <w:color w:val="000000"/>
          <w:sz w:val="24"/>
          <w:szCs w:val="24"/>
        </w:rPr>
        <w:t>4, кв</w:t>
      </w:r>
      <w:r w:rsidR="007921C5" w:rsidRPr="00BA5A86">
        <w:rPr>
          <w:color w:val="000000"/>
          <w:sz w:val="24"/>
          <w:szCs w:val="24"/>
        </w:rPr>
        <w:t>-л</w:t>
      </w:r>
      <w:r w:rsidRPr="00BA5A86">
        <w:rPr>
          <w:color w:val="000000"/>
          <w:sz w:val="24"/>
          <w:szCs w:val="24"/>
        </w:rPr>
        <w:t>. Монтажников УГПД №5, расселенных в рамках республиканской программы переселения.</w:t>
      </w:r>
      <w:r w:rsidR="00D67058" w:rsidRPr="00BA5A86">
        <w:rPr>
          <w:color w:val="000000"/>
          <w:sz w:val="24"/>
          <w:szCs w:val="24"/>
        </w:rPr>
        <w:t xml:space="preserve"> </w:t>
      </w:r>
      <w:r w:rsidRPr="00BA5A86">
        <w:rPr>
          <w:color w:val="000000"/>
          <w:sz w:val="24"/>
          <w:szCs w:val="24"/>
        </w:rPr>
        <w:t xml:space="preserve">МКУ </w:t>
      </w:r>
      <w:r w:rsidR="007921C5" w:rsidRPr="00BA5A86">
        <w:rPr>
          <w:color w:val="000000"/>
          <w:sz w:val="24"/>
          <w:szCs w:val="24"/>
        </w:rPr>
        <w:t>«</w:t>
      </w:r>
      <w:r w:rsidRPr="00BA5A86">
        <w:rPr>
          <w:color w:val="000000"/>
          <w:sz w:val="24"/>
          <w:szCs w:val="24"/>
        </w:rPr>
        <w:t>КСУ</w:t>
      </w:r>
      <w:r w:rsidR="007921C5" w:rsidRPr="00BA5A86">
        <w:rPr>
          <w:color w:val="000000"/>
          <w:sz w:val="24"/>
          <w:szCs w:val="24"/>
        </w:rPr>
        <w:t>» рассмотрена направленная в адрес администрации</w:t>
      </w:r>
      <w:r w:rsidRPr="00BA5A86">
        <w:rPr>
          <w:color w:val="000000"/>
          <w:sz w:val="24"/>
          <w:szCs w:val="24"/>
        </w:rPr>
        <w:t xml:space="preserve"> </w:t>
      </w:r>
      <w:r w:rsidR="007921C5" w:rsidRPr="00BA5A86">
        <w:rPr>
          <w:color w:val="000000"/>
          <w:sz w:val="24"/>
          <w:szCs w:val="24"/>
        </w:rPr>
        <w:t xml:space="preserve">района поселением заявка и </w:t>
      </w:r>
      <w:r w:rsidRPr="00BA5A86">
        <w:rPr>
          <w:color w:val="000000"/>
          <w:sz w:val="24"/>
          <w:szCs w:val="24"/>
        </w:rPr>
        <w:t xml:space="preserve">25.06.2024 </w:t>
      </w:r>
      <w:r w:rsidR="007921C5" w:rsidRPr="00BA5A86">
        <w:rPr>
          <w:color w:val="000000"/>
          <w:sz w:val="24"/>
          <w:szCs w:val="24"/>
        </w:rPr>
        <w:t xml:space="preserve">исх. </w:t>
      </w:r>
      <w:r w:rsidRPr="00BA5A86">
        <w:rPr>
          <w:color w:val="000000"/>
          <w:sz w:val="24"/>
          <w:szCs w:val="24"/>
        </w:rPr>
        <w:t xml:space="preserve">№ 963 </w:t>
      </w:r>
      <w:r w:rsidR="007921C5" w:rsidRPr="00BA5A86">
        <w:rPr>
          <w:color w:val="000000"/>
          <w:sz w:val="24"/>
          <w:szCs w:val="24"/>
        </w:rPr>
        <w:t>направлено</w:t>
      </w:r>
      <w:r w:rsidRPr="00BA5A86">
        <w:rPr>
          <w:color w:val="000000"/>
          <w:sz w:val="24"/>
          <w:szCs w:val="24"/>
        </w:rPr>
        <w:t xml:space="preserve"> отрицательное заключение к комплекту документов </w:t>
      </w:r>
      <w:r w:rsidR="000B23F2" w:rsidRPr="00BA5A86">
        <w:rPr>
          <w:color w:val="000000"/>
          <w:sz w:val="24"/>
          <w:szCs w:val="24"/>
        </w:rPr>
        <w:t xml:space="preserve">по причине отсутствия </w:t>
      </w:r>
      <w:r w:rsidRPr="00BA5A86">
        <w:rPr>
          <w:color w:val="000000"/>
          <w:sz w:val="24"/>
          <w:szCs w:val="24"/>
        </w:rPr>
        <w:t xml:space="preserve">в ПСД на снос МКД затрат на размещение строительных отходов на полигоне ТКО. Исправленная ПСД от </w:t>
      </w:r>
      <w:r w:rsidR="00BA5A86" w:rsidRPr="00BA5A86">
        <w:rPr>
          <w:color w:val="000000"/>
          <w:sz w:val="24"/>
          <w:szCs w:val="24"/>
        </w:rPr>
        <w:t xml:space="preserve">администрации </w:t>
      </w:r>
      <w:r w:rsidRPr="00BA5A86">
        <w:rPr>
          <w:color w:val="000000"/>
          <w:sz w:val="24"/>
          <w:szCs w:val="24"/>
        </w:rPr>
        <w:t xml:space="preserve">МО </w:t>
      </w:r>
      <w:r w:rsidR="007921C5" w:rsidRPr="00BA5A86">
        <w:rPr>
          <w:color w:val="000000"/>
          <w:sz w:val="24"/>
          <w:szCs w:val="24"/>
        </w:rPr>
        <w:t>«</w:t>
      </w:r>
      <w:r w:rsidRPr="00BA5A86">
        <w:rPr>
          <w:color w:val="000000"/>
          <w:sz w:val="24"/>
          <w:szCs w:val="24"/>
        </w:rPr>
        <w:t>Поселок Чернышевский</w:t>
      </w:r>
      <w:r w:rsidR="007921C5" w:rsidRPr="00BA5A86">
        <w:rPr>
          <w:color w:val="000000"/>
          <w:sz w:val="24"/>
          <w:szCs w:val="24"/>
        </w:rPr>
        <w:t>»</w:t>
      </w:r>
      <w:r w:rsidRPr="00BA5A86">
        <w:rPr>
          <w:color w:val="000000"/>
          <w:sz w:val="24"/>
          <w:szCs w:val="24"/>
        </w:rPr>
        <w:t xml:space="preserve"> поступила 25.09.2024 (№1134), проверена МКУ </w:t>
      </w:r>
      <w:r w:rsidR="007921C5" w:rsidRPr="00BA5A86">
        <w:rPr>
          <w:color w:val="000000"/>
          <w:sz w:val="24"/>
          <w:szCs w:val="24"/>
        </w:rPr>
        <w:t>«</w:t>
      </w:r>
      <w:r w:rsidRPr="00BA5A86">
        <w:rPr>
          <w:color w:val="000000"/>
          <w:sz w:val="24"/>
          <w:szCs w:val="24"/>
        </w:rPr>
        <w:t>КСУ</w:t>
      </w:r>
      <w:r w:rsidR="007921C5" w:rsidRPr="00BA5A86">
        <w:rPr>
          <w:color w:val="000000"/>
          <w:sz w:val="24"/>
          <w:szCs w:val="24"/>
        </w:rPr>
        <w:t>»</w:t>
      </w:r>
      <w:r w:rsidRPr="00BA5A86">
        <w:rPr>
          <w:color w:val="000000"/>
          <w:sz w:val="24"/>
          <w:szCs w:val="24"/>
        </w:rPr>
        <w:t xml:space="preserve"> и согласована 26.09.2024 (№1557). </w:t>
      </w:r>
      <w:r w:rsidR="000B23F2" w:rsidRPr="00BA5A86">
        <w:rPr>
          <w:color w:val="000000"/>
          <w:sz w:val="24"/>
          <w:szCs w:val="24"/>
        </w:rPr>
        <w:t>В связи с досрочным сложением полномочий главы поселка, переизбранием нового главы, оформлением и получением им ЭЦП упущен период на проведение торговых процедур и выполнение работ. Финансовые средства не освоены;</w:t>
      </w:r>
    </w:p>
    <w:p w14:paraId="271D4101" w14:textId="77777777" w:rsidR="000B23F2" w:rsidRPr="00BA5A86" w:rsidRDefault="000B23F2" w:rsidP="000B23F2">
      <w:p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color w:val="000000"/>
          <w:szCs w:val="24"/>
        </w:rPr>
      </w:pPr>
    </w:p>
    <w:p w14:paraId="501ABE4C" w14:textId="290240D5" w:rsidR="000B23F2" w:rsidRDefault="00063B66" w:rsidP="00C020D2">
      <w:pPr>
        <w:pStyle w:val="ae"/>
        <w:numPr>
          <w:ilvl w:val="1"/>
          <w:numId w:val="6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color w:val="000000"/>
          <w:sz w:val="24"/>
          <w:szCs w:val="24"/>
        </w:rPr>
      </w:pPr>
      <w:r w:rsidRPr="00BA5A86">
        <w:rPr>
          <w:color w:val="000000"/>
          <w:sz w:val="24"/>
          <w:szCs w:val="24"/>
        </w:rPr>
        <w:t>МО «Поселок Алмазный», решением сессии районного Совета депутатов от 20.06.2024 года V-№-10-8, выделено 1 934 740,69 руб. на снос аварийного дома по адресу: п. Алмазный, ул. Байкалова, д. 13</w:t>
      </w:r>
      <w:r w:rsidR="00241F96" w:rsidRPr="00BA5A86">
        <w:rPr>
          <w:color w:val="000000"/>
          <w:sz w:val="24"/>
          <w:szCs w:val="24"/>
        </w:rPr>
        <w:t>. МКУ «КСУ» рассмотрена направленная в адрес администрации района поселением заявка и 09.07.2024 исх. № 1032 направлено положительное заключение.</w:t>
      </w:r>
      <w:r w:rsidR="00036CCE" w:rsidRPr="00BA5A86">
        <w:rPr>
          <w:color w:val="000000"/>
          <w:sz w:val="24"/>
          <w:szCs w:val="24"/>
        </w:rPr>
        <w:t xml:space="preserve"> По итогам торговых процедур муниципальный контракт заключен на сумму 1 055 762,96 руб. Экономия денежных средств возвращена в бюджет района, сумма межбюджетного трансферта уточнена решением сессии районного Совета депутатов от </w:t>
      </w:r>
      <w:r w:rsidR="00C2173D" w:rsidRPr="00C2173D">
        <w:rPr>
          <w:color w:val="000000"/>
          <w:sz w:val="24"/>
          <w:szCs w:val="24"/>
        </w:rPr>
        <w:t>23.10.2024</w:t>
      </w:r>
      <w:r w:rsidR="00C2173D">
        <w:rPr>
          <w:color w:val="000000"/>
          <w:sz w:val="24"/>
          <w:szCs w:val="24"/>
        </w:rPr>
        <w:t xml:space="preserve"> года</w:t>
      </w:r>
      <w:r w:rsidR="00C2173D" w:rsidRPr="00C2173D">
        <w:rPr>
          <w:color w:val="000000"/>
          <w:sz w:val="24"/>
          <w:szCs w:val="24"/>
        </w:rPr>
        <w:t xml:space="preserve"> V-№12-4</w:t>
      </w:r>
      <w:r w:rsidR="00036CCE" w:rsidRPr="00BA5A86">
        <w:rPr>
          <w:color w:val="000000"/>
          <w:sz w:val="24"/>
          <w:szCs w:val="24"/>
        </w:rPr>
        <w:t xml:space="preserve">. Срок исполнения муниципального контракта истек </w:t>
      </w:r>
      <w:r w:rsidR="00036CCE" w:rsidRPr="00BA5A86">
        <w:rPr>
          <w:color w:val="000000"/>
          <w:sz w:val="24"/>
          <w:szCs w:val="24"/>
        </w:rPr>
        <w:lastRenderedPageBreak/>
        <w:t>27.11.2024</w:t>
      </w:r>
      <w:r w:rsidR="004C5F73" w:rsidRPr="00BA5A86">
        <w:rPr>
          <w:color w:val="000000"/>
          <w:sz w:val="24"/>
          <w:szCs w:val="24"/>
        </w:rPr>
        <w:t xml:space="preserve">. </w:t>
      </w:r>
      <w:r w:rsidR="00F068B5">
        <w:rPr>
          <w:color w:val="000000"/>
          <w:sz w:val="24"/>
          <w:szCs w:val="24"/>
        </w:rPr>
        <w:t>07.11.</w:t>
      </w:r>
      <w:r w:rsidR="004C5F73" w:rsidRPr="00BA5A86">
        <w:rPr>
          <w:color w:val="000000"/>
          <w:sz w:val="24"/>
          <w:szCs w:val="24"/>
        </w:rPr>
        <w:t xml:space="preserve">2024 осуществлена приемка выполненных работ, подрядчиком не представлена исполнительная документация (акт скрытых работ на выемку свай). </w:t>
      </w:r>
      <w:r w:rsidR="00F068B5">
        <w:rPr>
          <w:color w:val="000000"/>
          <w:sz w:val="24"/>
          <w:szCs w:val="24"/>
        </w:rPr>
        <w:t xml:space="preserve">Принято решение об исключении </w:t>
      </w:r>
      <w:r w:rsidR="00925FC1">
        <w:rPr>
          <w:color w:val="000000"/>
          <w:sz w:val="24"/>
          <w:szCs w:val="24"/>
        </w:rPr>
        <w:t>данного вида работ ввиду отсутствия доказательств их выполнения. 17.12.2024 при повторной проверке исполнительной документации, указанные виды работ и</w:t>
      </w:r>
      <w:r w:rsidR="00A81F61">
        <w:rPr>
          <w:color w:val="000000"/>
          <w:sz w:val="24"/>
          <w:szCs w:val="24"/>
        </w:rPr>
        <w:t>з</w:t>
      </w:r>
      <w:r w:rsidR="00925FC1">
        <w:rPr>
          <w:color w:val="000000"/>
          <w:sz w:val="24"/>
          <w:szCs w:val="24"/>
        </w:rPr>
        <w:t xml:space="preserve"> актов выполненных </w:t>
      </w:r>
      <w:r w:rsidR="00F068B5">
        <w:rPr>
          <w:color w:val="000000"/>
          <w:sz w:val="24"/>
          <w:szCs w:val="24"/>
        </w:rPr>
        <w:t xml:space="preserve">работ </w:t>
      </w:r>
      <w:r w:rsidR="00925FC1">
        <w:rPr>
          <w:color w:val="000000"/>
          <w:sz w:val="24"/>
          <w:szCs w:val="24"/>
        </w:rPr>
        <w:t xml:space="preserve">не исключены. </w:t>
      </w:r>
      <w:r w:rsidR="004C5F73" w:rsidRPr="00BA5A86">
        <w:rPr>
          <w:color w:val="000000"/>
          <w:sz w:val="24"/>
          <w:szCs w:val="24"/>
        </w:rPr>
        <w:t>Финансовые средства не освоены.</w:t>
      </w:r>
    </w:p>
    <w:p w14:paraId="24769297" w14:textId="77777777" w:rsidR="009703C9" w:rsidRPr="009703C9" w:rsidRDefault="009703C9" w:rsidP="009703C9">
      <w:p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4"/>
        </w:rPr>
      </w:pPr>
    </w:p>
    <w:p w14:paraId="1D6D6044" w14:textId="77777777" w:rsidR="004C5F73" w:rsidRPr="00BA5A86" w:rsidRDefault="00496A96" w:rsidP="00EC1912">
      <w:pPr>
        <w:pStyle w:val="ae"/>
        <w:numPr>
          <w:ilvl w:val="0"/>
          <w:numId w:val="6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color w:val="000000"/>
          <w:sz w:val="24"/>
          <w:szCs w:val="24"/>
        </w:rPr>
      </w:pPr>
      <w:r w:rsidRPr="00BA5A86">
        <w:rPr>
          <w:color w:val="000000"/>
          <w:sz w:val="24"/>
          <w:szCs w:val="24"/>
        </w:rPr>
        <w:t xml:space="preserve">На </w:t>
      </w:r>
      <w:r w:rsidR="00C020D2" w:rsidRPr="00BA5A86">
        <w:rPr>
          <w:color w:val="000000"/>
          <w:sz w:val="24"/>
          <w:szCs w:val="24"/>
        </w:rPr>
        <w:t>приобретение жилых помещений у лиц, не являющихся застройщиками</w:t>
      </w:r>
      <w:r w:rsidR="00EC1912" w:rsidRPr="00BA5A86">
        <w:rPr>
          <w:color w:val="000000"/>
          <w:sz w:val="24"/>
          <w:szCs w:val="24"/>
        </w:rPr>
        <w:t xml:space="preserve"> – </w:t>
      </w:r>
      <w:r w:rsidR="004C5F73" w:rsidRPr="00BA5A86">
        <w:rPr>
          <w:color w:val="000000"/>
          <w:sz w:val="24"/>
          <w:szCs w:val="24"/>
        </w:rPr>
        <w:t>3 202 046,10</w:t>
      </w:r>
      <w:r w:rsidR="00EC1912" w:rsidRPr="00BA5A86">
        <w:rPr>
          <w:color w:val="000000"/>
          <w:sz w:val="24"/>
          <w:szCs w:val="24"/>
        </w:rPr>
        <w:t xml:space="preserve"> руб. </w:t>
      </w:r>
    </w:p>
    <w:p w14:paraId="12A68663" w14:textId="69D681DE" w:rsidR="00AC6670" w:rsidRPr="00BA5A86" w:rsidRDefault="00496A96" w:rsidP="004C5F73">
      <w:pPr>
        <w:pStyle w:val="ae"/>
        <w:numPr>
          <w:ilvl w:val="1"/>
          <w:numId w:val="6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color w:val="000000"/>
          <w:sz w:val="24"/>
          <w:szCs w:val="24"/>
        </w:rPr>
      </w:pPr>
      <w:r w:rsidRPr="00BA5A86">
        <w:rPr>
          <w:color w:val="000000"/>
          <w:sz w:val="24"/>
          <w:szCs w:val="24"/>
        </w:rPr>
        <w:t xml:space="preserve">МО «Поселок Чернышевский» </w:t>
      </w:r>
      <w:r w:rsidR="004C5F73" w:rsidRPr="00BA5A86">
        <w:rPr>
          <w:color w:val="000000"/>
          <w:sz w:val="24"/>
          <w:szCs w:val="24"/>
        </w:rPr>
        <w:t xml:space="preserve">решением сессии районного Совета депутатов от 18.12.2023 года V-№5-9, выделено 3 202 046,10 руб. на приобретение жилых помещений для переселения граждан из аварийного муниципального жилищного фонда (ПД и ПДУ). Согласно заявке за счет средств межбюджетного трансферта планировалось </w:t>
      </w:r>
      <w:r w:rsidR="00B16A52" w:rsidRPr="00BA5A86">
        <w:rPr>
          <w:color w:val="000000"/>
          <w:sz w:val="24"/>
          <w:szCs w:val="24"/>
        </w:rPr>
        <w:t xml:space="preserve">расселение трех квартир, общей площадью 117,9 кв.м. </w:t>
      </w:r>
      <w:r w:rsidR="00AC6670" w:rsidRPr="00BA5A86">
        <w:rPr>
          <w:color w:val="000000"/>
          <w:sz w:val="24"/>
          <w:szCs w:val="24"/>
        </w:rPr>
        <w:t>Ввиду отказа одного из нанимателей в предоставлении жилого помещения взамен аварийного</w:t>
      </w:r>
      <w:r w:rsidR="00311409" w:rsidRPr="00BA5A86">
        <w:rPr>
          <w:color w:val="000000"/>
          <w:sz w:val="24"/>
          <w:szCs w:val="24"/>
        </w:rPr>
        <w:t xml:space="preserve"> (41,2 кв.м.)</w:t>
      </w:r>
      <w:r w:rsidR="00AC6670" w:rsidRPr="00BA5A86">
        <w:rPr>
          <w:color w:val="000000"/>
          <w:sz w:val="24"/>
          <w:szCs w:val="24"/>
        </w:rPr>
        <w:t>, осуществлено п</w:t>
      </w:r>
      <w:r w:rsidR="00B16A52" w:rsidRPr="00BA5A86">
        <w:rPr>
          <w:color w:val="000000"/>
          <w:sz w:val="24"/>
          <w:szCs w:val="24"/>
        </w:rPr>
        <w:t>риобретен</w:t>
      </w:r>
      <w:r w:rsidR="00AC6670" w:rsidRPr="00BA5A86">
        <w:rPr>
          <w:color w:val="000000"/>
          <w:sz w:val="24"/>
          <w:szCs w:val="24"/>
        </w:rPr>
        <w:t xml:space="preserve">ие двух жилых помещений: </w:t>
      </w:r>
    </w:p>
    <w:p w14:paraId="476B34E7" w14:textId="245E183A" w:rsidR="004C5F73" w:rsidRPr="00BA5A86" w:rsidRDefault="00AC6670" w:rsidP="00846387">
      <w:pPr>
        <w:pStyle w:val="ae"/>
        <w:numPr>
          <w:ilvl w:val="0"/>
          <w:numId w:val="12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color w:val="000000"/>
          <w:sz w:val="24"/>
          <w:szCs w:val="24"/>
        </w:rPr>
      </w:pPr>
      <w:r w:rsidRPr="00BA5A86">
        <w:rPr>
          <w:color w:val="000000"/>
          <w:sz w:val="24"/>
          <w:szCs w:val="24"/>
        </w:rPr>
        <w:t>НМЦК 996 735,30 руб. за жилое помещение площадью 36,7 кв.м., по результатам торговых процедур заключен контракт на приобретение квартиры площадью 36,7 кв.м. за 796 273,90 руб.</w:t>
      </w:r>
      <w:r w:rsidR="00846387" w:rsidRPr="00BA5A86">
        <w:rPr>
          <w:color w:val="000000"/>
          <w:sz w:val="24"/>
          <w:szCs w:val="24"/>
        </w:rPr>
        <w:t>;</w:t>
      </w:r>
    </w:p>
    <w:p w14:paraId="5951E940" w14:textId="46C91D59" w:rsidR="00846387" w:rsidRPr="00BA5A86" w:rsidRDefault="00846387" w:rsidP="00846387">
      <w:pPr>
        <w:pStyle w:val="ae"/>
        <w:numPr>
          <w:ilvl w:val="0"/>
          <w:numId w:val="12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color w:val="000000"/>
          <w:sz w:val="24"/>
          <w:szCs w:val="24"/>
        </w:rPr>
      </w:pPr>
      <w:r w:rsidRPr="00BA5A86">
        <w:rPr>
          <w:color w:val="000000"/>
          <w:sz w:val="24"/>
          <w:szCs w:val="24"/>
        </w:rPr>
        <w:t>НМЦК 1 013 030,70 руб. за жилое помещение площадью 37,3 кв.м., по результатам торговых процедур заключен контракт на приобретение квартиры площадью 65,6 кв.м. за 794 098,64 руб.</w:t>
      </w:r>
    </w:p>
    <w:p w14:paraId="31FEB222" w14:textId="79561302" w:rsidR="002C5F65" w:rsidRPr="00BA5A86" w:rsidRDefault="00846387" w:rsidP="00BA5A86">
      <w:pPr>
        <w:pStyle w:val="ae"/>
        <w:tabs>
          <w:tab w:val="left" w:pos="709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color w:val="000000"/>
          <w:sz w:val="24"/>
          <w:szCs w:val="24"/>
        </w:rPr>
      </w:pPr>
      <w:r w:rsidRPr="00BA5A86">
        <w:rPr>
          <w:color w:val="000000"/>
          <w:sz w:val="24"/>
          <w:szCs w:val="24"/>
        </w:rPr>
        <w:tab/>
      </w:r>
      <w:r w:rsidR="00BA5A86" w:rsidRPr="00BA5A86">
        <w:rPr>
          <w:color w:val="000000"/>
          <w:sz w:val="24"/>
          <w:szCs w:val="24"/>
        </w:rPr>
        <w:t>Остаток средств по данному направлению составил 1 611 673,56 руб. в т.ч. 419 393,46 руб., сэкономленных по результатам торговых процедур.</w:t>
      </w:r>
    </w:p>
    <w:p w14:paraId="762423E4" w14:textId="77777777" w:rsidR="00BA5A86" w:rsidRPr="00BA5A86" w:rsidRDefault="00BA5A86" w:rsidP="00BA5A86">
      <w:pPr>
        <w:pStyle w:val="ae"/>
        <w:tabs>
          <w:tab w:val="left" w:pos="709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color w:val="000000"/>
          <w:sz w:val="24"/>
          <w:szCs w:val="24"/>
        </w:rPr>
      </w:pPr>
    </w:p>
    <w:p w14:paraId="1304A316" w14:textId="15445F4F" w:rsidR="00FC07DF" w:rsidRPr="0029346F" w:rsidRDefault="009703C9" w:rsidP="00496A96">
      <w:pPr>
        <w:tabs>
          <w:tab w:val="left" w:pos="567"/>
          <w:tab w:val="left" w:pos="993"/>
          <w:tab w:val="left" w:pos="127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За 2024 год</w:t>
      </w:r>
      <w:r w:rsidR="00CF62B8" w:rsidRPr="00BA5A86">
        <w:rPr>
          <w:rFonts w:ascii="Times New Roman" w:hAnsi="Times New Roman"/>
          <w:color w:val="000000"/>
          <w:szCs w:val="24"/>
        </w:rPr>
        <w:t xml:space="preserve"> освоен</w:t>
      </w:r>
      <w:r>
        <w:rPr>
          <w:rFonts w:ascii="Times New Roman" w:hAnsi="Times New Roman"/>
          <w:color w:val="000000"/>
          <w:szCs w:val="24"/>
        </w:rPr>
        <w:t>о</w:t>
      </w:r>
      <w:r w:rsidR="00CF62B8" w:rsidRPr="00BA5A86">
        <w:rPr>
          <w:rFonts w:ascii="Times New Roman" w:hAnsi="Times New Roman"/>
          <w:color w:val="000000"/>
          <w:szCs w:val="24"/>
        </w:rPr>
        <w:t xml:space="preserve"> </w:t>
      </w:r>
      <w:r w:rsidR="00BA5A86" w:rsidRPr="00BA5A86">
        <w:rPr>
          <w:rFonts w:ascii="Times New Roman" w:hAnsi="Times New Roman"/>
          <w:color w:val="000000"/>
          <w:szCs w:val="24"/>
        </w:rPr>
        <w:t>2 787 692,90</w:t>
      </w:r>
      <w:r w:rsidR="00CF62B8" w:rsidRPr="00BA5A86">
        <w:rPr>
          <w:rFonts w:ascii="Times New Roman" w:hAnsi="Times New Roman"/>
          <w:color w:val="000000"/>
          <w:szCs w:val="24"/>
        </w:rPr>
        <w:t xml:space="preserve"> руб., что составляет </w:t>
      </w:r>
      <w:r w:rsidR="00BA5A86" w:rsidRPr="00BA5A86">
        <w:rPr>
          <w:rFonts w:ascii="Times New Roman" w:hAnsi="Times New Roman"/>
          <w:color w:val="000000"/>
          <w:szCs w:val="24"/>
        </w:rPr>
        <w:t>27,05</w:t>
      </w:r>
      <w:r w:rsidR="00D04C61" w:rsidRPr="00BA5A86">
        <w:rPr>
          <w:rFonts w:ascii="Times New Roman" w:hAnsi="Times New Roman"/>
          <w:color w:val="000000"/>
          <w:szCs w:val="24"/>
        </w:rPr>
        <w:t xml:space="preserve"> %</w:t>
      </w:r>
      <w:r w:rsidR="00BA5A86" w:rsidRPr="00BA5A86">
        <w:rPr>
          <w:rFonts w:ascii="Times New Roman" w:hAnsi="Times New Roman"/>
          <w:color w:val="000000"/>
          <w:szCs w:val="24"/>
        </w:rPr>
        <w:t xml:space="preserve"> от общего</w:t>
      </w:r>
      <w:r w:rsidR="00BA5A86">
        <w:rPr>
          <w:rFonts w:ascii="Times New Roman" w:hAnsi="Times New Roman"/>
          <w:color w:val="000000"/>
          <w:szCs w:val="24"/>
        </w:rPr>
        <w:t xml:space="preserve"> объема средств, предусмотренных программой</w:t>
      </w:r>
      <w:r w:rsidR="00D04C61" w:rsidRPr="0029346F">
        <w:rPr>
          <w:rFonts w:ascii="Times New Roman" w:hAnsi="Times New Roman"/>
          <w:color w:val="000000"/>
          <w:szCs w:val="24"/>
        </w:rPr>
        <w:t>.</w:t>
      </w:r>
    </w:p>
    <w:p w14:paraId="176D518A" w14:textId="77777777" w:rsidR="002F3B4A" w:rsidRDefault="002F3B4A">
      <w:pPr>
        <w:rPr>
          <w:rFonts w:ascii="Times New Roman" w:hAnsi="Times New Roman"/>
          <w:szCs w:val="24"/>
        </w:rPr>
      </w:pPr>
      <w:r>
        <w:rPr>
          <w:szCs w:val="24"/>
        </w:rPr>
        <w:br w:type="page"/>
      </w:r>
    </w:p>
    <w:p w14:paraId="0B577A4B" w14:textId="77777777" w:rsidR="00A33A45" w:rsidRPr="00496A96" w:rsidRDefault="00A33A45" w:rsidP="00A33A45">
      <w:pPr>
        <w:pStyle w:val="ae"/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/>
          <w:sz w:val="28"/>
          <w:szCs w:val="28"/>
        </w:rPr>
      </w:pPr>
      <w:r w:rsidRPr="00496A96">
        <w:rPr>
          <w:b/>
          <w:sz w:val="28"/>
          <w:szCs w:val="28"/>
          <w:u w:val="single"/>
        </w:rPr>
        <w:lastRenderedPageBreak/>
        <w:t>Раздел 2.</w:t>
      </w:r>
      <w:r w:rsidRPr="00496A96">
        <w:rPr>
          <w:b/>
          <w:sz w:val="28"/>
          <w:szCs w:val="28"/>
        </w:rPr>
        <w:t xml:space="preserve"> Сведения о внесенных изменениях</w:t>
      </w:r>
    </w:p>
    <w:p w14:paraId="35FB3802" w14:textId="77777777" w:rsidR="00A33A45" w:rsidRPr="00496A96" w:rsidRDefault="00A33A45" w:rsidP="00A33A45">
      <w:pPr>
        <w:pStyle w:val="ae"/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/>
          <w:sz w:val="28"/>
          <w:szCs w:val="28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594"/>
        <w:gridCol w:w="2945"/>
        <w:gridCol w:w="6095"/>
      </w:tblGrid>
      <w:tr w:rsidR="00563EBE" w:rsidRPr="00563EBE" w14:paraId="2215F477" w14:textId="77777777" w:rsidTr="00FD303B">
        <w:tc>
          <w:tcPr>
            <w:tcW w:w="594" w:type="dxa"/>
            <w:shd w:val="clear" w:color="auto" w:fill="auto"/>
            <w:vAlign w:val="center"/>
          </w:tcPr>
          <w:p w14:paraId="01A07760" w14:textId="77777777" w:rsidR="00A33A45" w:rsidRPr="00563EBE" w:rsidRDefault="00A33A45" w:rsidP="00B71381">
            <w:pPr>
              <w:pStyle w:val="ae"/>
              <w:tabs>
                <w:tab w:val="left" w:pos="993"/>
                <w:tab w:val="left" w:pos="1276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 w:val="24"/>
                <w:szCs w:val="24"/>
              </w:rPr>
            </w:pPr>
            <w:r w:rsidRPr="00563EBE">
              <w:rPr>
                <w:sz w:val="24"/>
                <w:szCs w:val="24"/>
              </w:rPr>
              <w:t>№ п/п</w:t>
            </w:r>
          </w:p>
        </w:tc>
        <w:tc>
          <w:tcPr>
            <w:tcW w:w="2945" w:type="dxa"/>
            <w:shd w:val="clear" w:color="auto" w:fill="auto"/>
            <w:vAlign w:val="center"/>
          </w:tcPr>
          <w:p w14:paraId="04105EC4" w14:textId="77777777" w:rsidR="00A33A45" w:rsidRPr="00563EBE" w:rsidRDefault="00A33A45" w:rsidP="00B71381">
            <w:pPr>
              <w:pStyle w:val="ae"/>
              <w:tabs>
                <w:tab w:val="left" w:pos="993"/>
                <w:tab w:val="left" w:pos="1276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63EBE">
              <w:rPr>
                <w:sz w:val="24"/>
                <w:szCs w:val="24"/>
              </w:rPr>
              <w:t>Реквизиты правовых актов о внесении изменений и дополнений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3104439" w14:textId="77777777" w:rsidR="00A33A45" w:rsidRPr="00563EBE" w:rsidRDefault="00A33A45" w:rsidP="00B71381">
            <w:pPr>
              <w:pStyle w:val="ae"/>
              <w:tabs>
                <w:tab w:val="left" w:pos="993"/>
                <w:tab w:val="left" w:pos="1276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63EBE">
              <w:rPr>
                <w:sz w:val="24"/>
                <w:szCs w:val="24"/>
              </w:rPr>
              <w:t>Описание причин необходимости внесения изменений и дополнений</w:t>
            </w:r>
          </w:p>
        </w:tc>
      </w:tr>
      <w:tr w:rsidR="00563EBE" w:rsidRPr="00563EBE" w14:paraId="6D24EE69" w14:textId="77777777" w:rsidTr="00FD303B">
        <w:tc>
          <w:tcPr>
            <w:tcW w:w="594" w:type="dxa"/>
            <w:shd w:val="clear" w:color="auto" w:fill="auto"/>
          </w:tcPr>
          <w:p w14:paraId="3F5044D0" w14:textId="77777777" w:rsidR="00A33A45" w:rsidRPr="00563EBE" w:rsidRDefault="00A33A45" w:rsidP="00B71381">
            <w:pPr>
              <w:tabs>
                <w:tab w:val="left" w:pos="993"/>
                <w:tab w:val="left" w:pos="127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63EB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945" w:type="dxa"/>
            <w:shd w:val="clear" w:color="auto" w:fill="auto"/>
          </w:tcPr>
          <w:p w14:paraId="056CB4D6" w14:textId="59A7EC01" w:rsidR="00A33A45" w:rsidRPr="00563EBE" w:rsidRDefault="0061069B" w:rsidP="00EA0468">
            <w:pPr>
              <w:pStyle w:val="ae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563EBE">
              <w:rPr>
                <w:sz w:val="24"/>
                <w:szCs w:val="24"/>
              </w:rPr>
              <w:t xml:space="preserve">Постановление Администрации района </w:t>
            </w:r>
            <w:r w:rsidR="003B3456" w:rsidRPr="00563EBE">
              <w:rPr>
                <w:sz w:val="24"/>
                <w:szCs w:val="24"/>
              </w:rPr>
              <w:t xml:space="preserve">от </w:t>
            </w:r>
            <w:r w:rsidR="008F6299">
              <w:rPr>
                <w:sz w:val="24"/>
                <w:szCs w:val="24"/>
              </w:rPr>
              <w:t>31.01.2024</w:t>
            </w:r>
            <w:r w:rsidR="003B3456" w:rsidRPr="00563EBE">
              <w:rPr>
                <w:sz w:val="24"/>
                <w:szCs w:val="24"/>
              </w:rPr>
              <w:t xml:space="preserve"> №</w:t>
            </w:r>
            <w:r w:rsidR="00DB0743" w:rsidRPr="00563EBE">
              <w:rPr>
                <w:sz w:val="24"/>
                <w:szCs w:val="24"/>
              </w:rPr>
              <w:t xml:space="preserve"> </w:t>
            </w:r>
            <w:r w:rsidR="008F6299">
              <w:rPr>
                <w:sz w:val="24"/>
                <w:szCs w:val="24"/>
              </w:rPr>
              <w:t>126</w:t>
            </w:r>
          </w:p>
        </w:tc>
        <w:tc>
          <w:tcPr>
            <w:tcW w:w="6095" w:type="dxa"/>
            <w:shd w:val="clear" w:color="auto" w:fill="auto"/>
          </w:tcPr>
          <w:p w14:paraId="0F7A05E3" w14:textId="77777777" w:rsidR="00E2406C" w:rsidRDefault="00EA0468" w:rsidP="00DB0743">
            <w:pPr>
              <w:pStyle w:val="ae"/>
              <w:tabs>
                <w:tab w:val="left" w:pos="993"/>
                <w:tab w:val="left" w:pos="1276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563EBE">
              <w:rPr>
                <w:sz w:val="24"/>
                <w:szCs w:val="24"/>
              </w:rPr>
              <w:t xml:space="preserve">Изменение </w:t>
            </w:r>
            <w:r w:rsidR="00E04AA5" w:rsidRPr="00563EBE">
              <w:rPr>
                <w:sz w:val="24"/>
                <w:szCs w:val="24"/>
              </w:rPr>
              <w:t>объемов финансирования в республиканской адресной программе «Переселение граждан из аварийного жилищного фонда на 2019 - 2025 годы», согласно п</w:t>
            </w:r>
            <w:r w:rsidR="008C68C7" w:rsidRPr="00563EBE">
              <w:rPr>
                <w:sz w:val="24"/>
                <w:szCs w:val="24"/>
              </w:rPr>
              <w:t>остановлени</w:t>
            </w:r>
            <w:r w:rsidR="00E04AA5" w:rsidRPr="00563EBE">
              <w:rPr>
                <w:sz w:val="24"/>
                <w:szCs w:val="24"/>
              </w:rPr>
              <w:t>ю</w:t>
            </w:r>
            <w:r w:rsidR="008C68C7" w:rsidRPr="00563EBE">
              <w:rPr>
                <w:sz w:val="24"/>
                <w:szCs w:val="24"/>
              </w:rPr>
              <w:t xml:space="preserve"> Правительства РС(Я) </w:t>
            </w:r>
            <w:r w:rsidR="008F6299" w:rsidRPr="008F6299">
              <w:rPr>
                <w:sz w:val="24"/>
                <w:szCs w:val="24"/>
              </w:rPr>
              <w:t xml:space="preserve">от 23.11.2023 № 558 </w:t>
            </w:r>
            <w:r w:rsidR="006C1264" w:rsidRPr="00563EBE">
              <w:rPr>
                <w:sz w:val="24"/>
                <w:szCs w:val="24"/>
              </w:rPr>
              <w:t>«</w:t>
            </w:r>
            <w:r w:rsidR="008C68C7" w:rsidRPr="00563EBE">
              <w:rPr>
                <w:sz w:val="24"/>
                <w:szCs w:val="24"/>
              </w:rPr>
              <w:t xml:space="preserve">О внесении изменений в республиканскую адресную программу </w:t>
            </w:r>
            <w:r w:rsidR="006C1264" w:rsidRPr="00563EBE">
              <w:rPr>
                <w:sz w:val="24"/>
                <w:szCs w:val="24"/>
              </w:rPr>
              <w:t>«</w:t>
            </w:r>
            <w:r w:rsidR="008C68C7" w:rsidRPr="00563EBE">
              <w:rPr>
                <w:sz w:val="24"/>
                <w:szCs w:val="24"/>
              </w:rPr>
              <w:t>Переселение граждан из аварийного жилищного фонда на 2019 - 2025 годы</w:t>
            </w:r>
            <w:r w:rsidR="006C1264" w:rsidRPr="00563EBE">
              <w:rPr>
                <w:sz w:val="24"/>
                <w:szCs w:val="24"/>
              </w:rPr>
              <w:t>»</w:t>
            </w:r>
            <w:r w:rsidR="00C827CD" w:rsidRPr="00563EBE">
              <w:rPr>
                <w:sz w:val="24"/>
                <w:szCs w:val="24"/>
              </w:rPr>
              <w:t>;</w:t>
            </w:r>
            <w:r w:rsidR="00092990" w:rsidRPr="00563EBE">
              <w:rPr>
                <w:sz w:val="24"/>
                <w:szCs w:val="24"/>
              </w:rPr>
              <w:t xml:space="preserve"> </w:t>
            </w:r>
            <w:r w:rsidR="00A33A45" w:rsidRPr="00563EBE">
              <w:rPr>
                <w:sz w:val="24"/>
                <w:szCs w:val="24"/>
              </w:rPr>
              <w:t xml:space="preserve">изменение объемов финансирования программных мероприятий и перечня мероприятий согласно решению сессии Мирнинского районного Совета депутатов </w:t>
            </w:r>
            <w:r w:rsidR="008F6299" w:rsidRPr="008F6299">
              <w:rPr>
                <w:sz w:val="24"/>
                <w:szCs w:val="24"/>
              </w:rPr>
              <w:t>от 18.12.2023 V-№5-9 «О бюджете муниципального образования «Мирнинский район» Республики Саха (Якутия) на 2024 год и на плановый период 2025 и 2026 годов»</w:t>
            </w:r>
            <w:r w:rsidR="00A33A45" w:rsidRPr="00563EBE">
              <w:rPr>
                <w:sz w:val="24"/>
                <w:szCs w:val="24"/>
              </w:rPr>
              <w:t>.</w:t>
            </w:r>
            <w:r w:rsidR="00EF2E06" w:rsidRPr="00563EBE">
              <w:rPr>
                <w:sz w:val="24"/>
                <w:szCs w:val="24"/>
              </w:rPr>
              <w:t xml:space="preserve"> </w:t>
            </w:r>
          </w:p>
          <w:p w14:paraId="36621DFB" w14:textId="0E195979" w:rsidR="00A33A45" w:rsidRPr="00563EBE" w:rsidRDefault="00EF2E06" w:rsidP="00DB0743">
            <w:pPr>
              <w:pStyle w:val="ae"/>
              <w:tabs>
                <w:tab w:val="left" w:pos="993"/>
                <w:tab w:val="left" w:pos="1276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563EBE">
              <w:rPr>
                <w:sz w:val="24"/>
                <w:szCs w:val="24"/>
              </w:rPr>
              <w:t>Корректировка паспорта программы, раздела 3 «Перечень мероприятий и ресурсное обеспечение муниципальной программы», раздела 4 «Перечень целевых индикаторов»</w:t>
            </w:r>
            <w:r w:rsidR="00412D53">
              <w:rPr>
                <w:sz w:val="24"/>
                <w:szCs w:val="24"/>
              </w:rPr>
              <w:t xml:space="preserve">, приложений </w:t>
            </w:r>
            <w:r w:rsidR="00412D53" w:rsidRPr="00E2406C">
              <w:rPr>
                <w:sz w:val="24"/>
                <w:szCs w:val="24"/>
              </w:rPr>
              <w:t>№ 1 «Перечень жилых домов, признанных аварийными на территории Мирнинского района, включенных в Программу»</w:t>
            </w:r>
            <w:r w:rsidR="00412D53">
              <w:rPr>
                <w:sz w:val="24"/>
                <w:szCs w:val="24"/>
              </w:rPr>
              <w:t xml:space="preserve">, </w:t>
            </w:r>
            <w:r w:rsidR="00412D53" w:rsidRPr="00E2406C">
              <w:rPr>
                <w:sz w:val="24"/>
                <w:szCs w:val="24"/>
              </w:rPr>
              <w:t>№ 3 «План мероприятий по переселению граждан из аварийного жилищного фонда на территории Мирнинского района, включенного в Программу»</w:t>
            </w:r>
            <w:r w:rsidR="00412D53">
              <w:rPr>
                <w:sz w:val="24"/>
                <w:szCs w:val="24"/>
              </w:rPr>
              <w:t xml:space="preserve">, </w:t>
            </w:r>
            <w:r w:rsidR="00412D53" w:rsidRPr="00E2406C">
              <w:rPr>
                <w:sz w:val="24"/>
                <w:szCs w:val="24"/>
              </w:rPr>
              <w:t>№ 4 «План реализации мероприятий по переселению граждан из аварийного жилищного фонда по способам переселения на территории Мирнинского района, включенного в Программу»</w:t>
            </w:r>
            <w:r w:rsidR="00412D53">
              <w:rPr>
                <w:sz w:val="24"/>
                <w:szCs w:val="24"/>
              </w:rPr>
              <w:t xml:space="preserve">, </w:t>
            </w:r>
            <w:r w:rsidR="00412D53" w:rsidRPr="00412D53">
              <w:rPr>
                <w:sz w:val="24"/>
                <w:szCs w:val="24"/>
              </w:rPr>
              <w:t>№ 5 «Планируемые показатели переселения граждан из аварийного жилищного фонда на территории Мирнинского района»</w:t>
            </w:r>
            <w:r w:rsidR="00412D53">
              <w:rPr>
                <w:sz w:val="24"/>
                <w:szCs w:val="24"/>
              </w:rPr>
              <w:t>,</w:t>
            </w:r>
            <w:r w:rsidR="00412D53">
              <w:t xml:space="preserve"> </w:t>
            </w:r>
            <w:r w:rsidR="00412D53" w:rsidRPr="00412D53">
              <w:rPr>
                <w:sz w:val="24"/>
                <w:szCs w:val="24"/>
              </w:rPr>
              <w:t>№ 6 «План мероприятий по сносу аварийного жилищного фонда на территории Мирнинского района, включенного в Программу»</w:t>
            </w:r>
            <w:r w:rsidR="00412D53">
              <w:rPr>
                <w:sz w:val="24"/>
                <w:szCs w:val="24"/>
              </w:rPr>
              <w:t>.</w:t>
            </w:r>
          </w:p>
        </w:tc>
      </w:tr>
      <w:tr w:rsidR="00563EBE" w:rsidRPr="00563EBE" w14:paraId="0AEC73C7" w14:textId="77777777" w:rsidTr="00FD303B">
        <w:tc>
          <w:tcPr>
            <w:tcW w:w="594" w:type="dxa"/>
            <w:shd w:val="clear" w:color="auto" w:fill="auto"/>
          </w:tcPr>
          <w:p w14:paraId="3CDB363E" w14:textId="77777777" w:rsidR="00A33A45" w:rsidRPr="00563EBE" w:rsidRDefault="00A33A45" w:rsidP="00B71381">
            <w:pPr>
              <w:tabs>
                <w:tab w:val="left" w:pos="993"/>
                <w:tab w:val="left" w:pos="127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63EB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945" w:type="dxa"/>
            <w:shd w:val="clear" w:color="auto" w:fill="auto"/>
          </w:tcPr>
          <w:p w14:paraId="40BCCB5B" w14:textId="40B4C346" w:rsidR="00A33A45" w:rsidRPr="00563EBE" w:rsidRDefault="00EA0468" w:rsidP="00B71381">
            <w:pPr>
              <w:pStyle w:val="ae"/>
              <w:tabs>
                <w:tab w:val="left" w:pos="993"/>
                <w:tab w:val="left" w:pos="1276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563EBE">
              <w:rPr>
                <w:sz w:val="24"/>
                <w:szCs w:val="24"/>
              </w:rPr>
              <w:t xml:space="preserve">Постановление Администрации района от </w:t>
            </w:r>
            <w:r w:rsidR="006301E8">
              <w:rPr>
                <w:sz w:val="24"/>
                <w:szCs w:val="24"/>
              </w:rPr>
              <w:t>09.07.2024 № 1012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CE7E5A3" w14:textId="6257BDC3" w:rsidR="006301E8" w:rsidRDefault="00092990" w:rsidP="00DB0743">
            <w:pPr>
              <w:pStyle w:val="ae"/>
              <w:tabs>
                <w:tab w:val="left" w:pos="993"/>
                <w:tab w:val="left" w:pos="1276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563EBE">
              <w:rPr>
                <w:sz w:val="24"/>
                <w:szCs w:val="24"/>
              </w:rPr>
              <w:t>Изменение объемов финансирования в республиканской адресной программе «Переселение граждан из аварийного жилищного фонда на 2019 - 2025 годы», согласно постановлению</w:t>
            </w:r>
            <w:r w:rsidR="00C827CD" w:rsidRPr="00563EBE">
              <w:rPr>
                <w:sz w:val="24"/>
                <w:szCs w:val="24"/>
              </w:rPr>
              <w:t xml:space="preserve"> Правительства РС(Я) от </w:t>
            </w:r>
            <w:r w:rsidR="006301E8" w:rsidRPr="006301E8">
              <w:rPr>
                <w:sz w:val="24"/>
                <w:szCs w:val="24"/>
              </w:rPr>
              <w:t>27.02.2024 № 69</w:t>
            </w:r>
            <w:r w:rsidR="006301E8">
              <w:rPr>
                <w:sz w:val="24"/>
                <w:szCs w:val="24"/>
              </w:rPr>
              <w:t xml:space="preserve"> </w:t>
            </w:r>
            <w:r w:rsidR="00C827CD" w:rsidRPr="00563EBE">
              <w:rPr>
                <w:sz w:val="24"/>
                <w:szCs w:val="24"/>
              </w:rPr>
              <w:t>«О внесении изменений в республиканскую адресную программу «Переселение граждан из аварийного жилищного фонда на 2019 - 2025 годы»</w:t>
            </w:r>
            <w:r w:rsidR="006301E8">
              <w:rPr>
                <w:sz w:val="24"/>
                <w:szCs w:val="24"/>
              </w:rPr>
              <w:t xml:space="preserve">; </w:t>
            </w:r>
            <w:r w:rsidR="006301E8" w:rsidRPr="00563EBE">
              <w:rPr>
                <w:sz w:val="24"/>
                <w:szCs w:val="24"/>
              </w:rPr>
              <w:t xml:space="preserve">изменение объемов финансирования программных мероприятий и перечня мероприятий согласно решению сессии Мирнинского районного Совета депутатов </w:t>
            </w:r>
            <w:r w:rsidR="006301E8" w:rsidRPr="008F6299">
              <w:rPr>
                <w:sz w:val="24"/>
                <w:szCs w:val="24"/>
              </w:rPr>
              <w:t xml:space="preserve">от </w:t>
            </w:r>
            <w:r w:rsidR="006301E8" w:rsidRPr="006301E8">
              <w:rPr>
                <w:sz w:val="24"/>
                <w:szCs w:val="24"/>
              </w:rPr>
              <w:t xml:space="preserve">20.06.2024 V-№10-8 </w:t>
            </w:r>
            <w:r w:rsidR="006301E8" w:rsidRPr="008F6299">
              <w:rPr>
                <w:sz w:val="24"/>
                <w:szCs w:val="24"/>
              </w:rPr>
              <w:t>«О бюджете муниципального образования «Мирнинский район» Республики Саха (Якутия) на 2024 год и на плановый период 2025 и 2026 годов»</w:t>
            </w:r>
            <w:r w:rsidR="006301E8" w:rsidRPr="00563EBE">
              <w:rPr>
                <w:sz w:val="24"/>
                <w:szCs w:val="24"/>
              </w:rPr>
              <w:t>.</w:t>
            </w:r>
          </w:p>
          <w:p w14:paraId="25D22BF1" w14:textId="3CB68C40" w:rsidR="00A33A45" w:rsidRPr="00563EBE" w:rsidRDefault="00E2406C" w:rsidP="00412D53">
            <w:pPr>
              <w:pStyle w:val="ae"/>
              <w:tabs>
                <w:tab w:val="left" w:pos="993"/>
                <w:tab w:val="left" w:pos="1276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563EBE">
              <w:rPr>
                <w:sz w:val="24"/>
                <w:szCs w:val="24"/>
              </w:rPr>
              <w:lastRenderedPageBreak/>
              <w:t>Корректировка паспорта программы, раздела 3 «Перечень мероприятий и ресурсное обеспечение муниципальной программы», раздела 4 «Перечень целевых индикаторов»</w:t>
            </w:r>
            <w:r>
              <w:rPr>
                <w:sz w:val="24"/>
                <w:szCs w:val="24"/>
              </w:rPr>
              <w:t xml:space="preserve">, приложений </w:t>
            </w:r>
            <w:r w:rsidRPr="00E2406C">
              <w:rPr>
                <w:sz w:val="24"/>
                <w:szCs w:val="24"/>
              </w:rPr>
              <w:t>№ 1 «Перечень жилых домов, признанных аварийными на территории Мирнинского района, включенных в Программу»</w:t>
            </w:r>
            <w:r>
              <w:rPr>
                <w:sz w:val="24"/>
                <w:szCs w:val="24"/>
              </w:rPr>
              <w:t xml:space="preserve">, </w:t>
            </w:r>
            <w:r w:rsidRPr="00E2406C">
              <w:rPr>
                <w:sz w:val="24"/>
                <w:szCs w:val="24"/>
              </w:rPr>
              <w:t>№ 3 «План мероприятий по переселению граждан из аварийного жилищного фонда на территории Мирнинского района, включенного в Программу»</w:t>
            </w:r>
            <w:r>
              <w:rPr>
                <w:sz w:val="24"/>
                <w:szCs w:val="24"/>
              </w:rPr>
              <w:t xml:space="preserve">, </w:t>
            </w:r>
            <w:r w:rsidRPr="00E2406C">
              <w:rPr>
                <w:sz w:val="24"/>
                <w:szCs w:val="24"/>
              </w:rPr>
              <w:t>№ 4 «План реализации мероприятий по переселению граждан из аварийного жилищного фонда по способам переселения на территории Мирнинского района, включенного в Программу»</w:t>
            </w:r>
            <w:r w:rsidR="00412D53">
              <w:rPr>
                <w:sz w:val="24"/>
                <w:szCs w:val="24"/>
              </w:rPr>
              <w:t xml:space="preserve">, </w:t>
            </w:r>
            <w:r w:rsidR="00412D53" w:rsidRPr="00412D53">
              <w:rPr>
                <w:sz w:val="24"/>
                <w:szCs w:val="24"/>
              </w:rPr>
              <w:t>№ 5 «Планируемые показатели переселения граждан из аварийного жилищного фонда на территории Мирнинского района»</w:t>
            </w:r>
            <w:r w:rsidR="00412D53">
              <w:rPr>
                <w:sz w:val="24"/>
                <w:szCs w:val="24"/>
              </w:rPr>
              <w:t>,</w:t>
            </w:r>
            <w:r w:rsidR="00412D53">
              <w:t xml:space="preserve"> </w:t>
            </w:r>
            <w:r w:rsidR="00412D53" w:rsidRPr="00412D53">
              <w:rPr>
                <w:sz w:val="24"/>
                <w:szCs w:val="24"/>
              </w:rPr>
              <w:t>№ 6 «План мероприятий по сносу аварийного жилищного фонда на территории Мирнинского района, включенного в Программу»</w:t>
            </w:r>
            <w:r w:rsidR="00412D53">
              <w:rPr>
                <w:sz w:val="24"/>
                <w:szCs w:val="24"/>
              </w:rPr>
              <w:t>.</w:t>
            </w:r>
          </w:p>
        </w:tc>
      </w:tr>
      <w:tr w:rsidR="00563EBE" w:rsidRPr="00563EBE" w14:paraId="2438A5DD" w14:textId="77777777" w:rsidTr="00FD303B">
        <w:tc>
          <w:tcPr>
            <w:tcW w:w="594" w:type="dxa"/>
            <w:shd w:val="clear" w:color="auto" w:fill="auto"/>
          </w:tcPr>
          <w:p w14:paraId="2C2247C0" w14:textId="77777777" w:rsidR="00A33A45" w:rsidRPr="00563EBE" w:rsidRDefault="00A33A45" w:rsidP="00B71381">
            <w:pPr>
              <w:tabs>
                <w:tab w:val="left" w:pos="993"/>
                <w:tab w:val="left" w:pos="127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63EBE">
              <w:rPr>
                <w:rFonts w:ascii="Times New Roman" w:hAnsi="Times New Roman"/>
                <w:szCs w:val="24"/>
              </w:rPr>
              <w:lastRenderedPageBreak/>
              <w:t>3</w:t>
            </w:r>
          </w:p>
        </w:tc>
        <w:tc>
          <w:tcPr>
            <w:tcW w:w="2945" w:type="dxa"/>
            <w:shd w:val="clear" w:color="auto" w:fill="auto"/>
          </w:tcPr>
          <w:p w14:paraId="3A275BE7" w14:textId="245850F6" w:rsidR="00A33A45" w:rsidRPr="00563EBE" w:rsidRDefault="00EA0468" w:rsidP="00B71381">
            <w:pPr>
              <w:pStyle w:val="ae"/>
              <w:tabs>
                <w:tab w:val="left" w:pos="993"/>
                <w:tab w:val="left" w:pos="1276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563EBE">
              <w:rPr>
                <w:sz w:val="24"/>
                <w:szCs w:val="24"/>
              </w:rPr>
              <w:t xml:space="preserve">Постановление Администрации района от </w:t>
            </w:r>
            <w:r w:rsidR="00412D53">
              <w:rPr>
                <w:sz w:val="24"/>
                <w:szCs w:val="24"/>
              </w:rPr>
              <w:t>18.10.2024 № 1605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2FD8DE1" w14:textId="01E60D10" w:rsidR="00A33A45" w:rsidRPr="00563EBE" w:rsidRDefault="00412D53" w:rsidP="009114E9">
            <w:pPr>
              <w:pStyle w:val="ae"/>
              <w:tabs>
                <w:tab w:val="left" w:pos="993"/>
                <w:tab w:val="left" w:pos="1276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 наименования и текста муниципальной программы, в соответствии с внесенными изменениями в Устав муниципального района «Мирнинский район» Республики Саха (Якутия)</w:t>
            </w:r>
            <w:r w:rsidR="00C2173D">
              <w:rPr>
                <w:sz w:val="24"/>
                <w:szCs w:val="24"/>
              </w:rPr>
              <w:t xml:space="preserve"> (замена «Муниципальн</w:t>
            </w:r>
            <w:r w:rsidR="00E900D4">
              <w:rPr>
                <w:sz w:val="24"/>
                <w:szCs w:val="24"/>
              </w:rPr>
              <w:t>ое</w:t>
            </w:r>
            <w:r w:rsidR="00C2173D">
              <w:rPr>
                <w:sz w:val="24"/>
                <w:szCs w:val="24"/>
              </w:rPr>
              <w:t xml:space="preserve"> образование» на «Муниципальный район»)</w:t>
            </w:r>
            <w:r>
              <w:rPr>
                <w:sz w:val="24"/>
                <w:szCs w:val="24"/>
              </w:rPr>
              <w:t>.</w:t>
            </w:r>
          </w:p>
        </w:tc>
      </w:tr>
      <w:tr w:rsidR="00563EBE" w:rsidRPr="00563EBE" w14:paraId="58D702B8" w14:textId="77777777" w:rsidTr="00412D53">
        <w:trPr>
          <w:trHeight w:val="3264"/>
        </w:trPr>
        <w:tc>
          <w:tcPr>
            <w:tcW w:w="594" w:type="dxa"/>
            <w:shd w:val="clear" w:color="auto" w:fill="auto"/>
          </w:tcPr>
          <w:p w14:paraId="2C3FE0CF" w14:textId="77777777" w:rsidR="00A33A45" w:rsidRPr="00563EBE" w:rsidRDefault="00A33A45" w:rsidP="00B71381">
            <w:pPr>
              <w:tabs>
                <w:tab w:val="left" w:pos="993"/>
                <w:tab w:val="left" w:pos="127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63EB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945" w:type="dxa"/>
            <w:shd w:val="clear" w:color="auto" w:fill="auto"/>
          </w:tcPr>
          <w:p w14:paraId="29A030A7" w14:textId="0FED332C" w:rsidR="00A33A45" w:rsidRPr="00563EBE" w:rsidRDefault="00EA0468" w:rsidP="00B71381">
            <w:pPr>
              <w:pStyle w:val="ae"/>
              <w:tabs>
                <w:tab w:val="left" w:pos="993"/>
                <w:tab w:val="left" w:pos="1276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563EBE">
              <w:rPr>
                <w:sz w:val="24"/>
                <w:szCs w:val="24"/>
              </w:rPr>
              <w:t xml:space="preserve">Постановление Администрации района от </w:t>
            </w:r>
            <w:r w:rsidR="00412D53">
              <w:rPr>
                <w:sz w:val="24"/>
                <w:szCs w:val="24"/>
              </w:rPr>
              <w:t>26.11.2024 № 1880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5655E26" w14:textId="3E1D37A4" w:rsidR="00412D53" w:rsidRDefault="00E93EE6" w:rsidP="00412D53">
            <w:pPr>
              <w:pStyle w:val="ae"/>
              <w:tabs>
                <w:tab w:val="left" w:pos="993"/>
                <w:tab w:val="left" w:pos="1276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563EBE">
              <w:rPr>
                <w:sz w:val="24"/>
                <w:szCs w:val="24"/>
              </w:rPr>
              <w:t>И</w:t>
            </w:r>
            <w:r w:rsidR="00495659" w:rsidRPr="00563EBE">
              <w:rPr>
                <w:sz w:val="24"/>
                <w:szCs w:val="24"/>
              </w:rPr>
              <w:t>зменение объемов финансирования программных мероприятий и перечня мероприятий согласно решению сессии Мирнинского районного Совета депутатов от</w:t>
            </w:r>
            <w:r w:rsidR="00412D53">
              <w:rPr>
                <w:sz w:val="24"/>
                <w:szCs w:val="24"/>
              </w:rPr>
              <w:t xml:space="preserve"> </w:t>
            </w:r>
            <w:r w:rsidR="00C2173D" w:rsidRPr="00C2173D">
              <w:rPr>
                <w:sz w:val="24"/>
                <w:szCs w:val="24"/>
              </w:rPr>
              <w:t xml:space="preserve">23.10.2024 V-№12-4 </w:t>
            </w:r>
            <w:r w:rsidR="00412D53" w:rsidRPr="008F6299">
              <w:rPr>
                <w:sz w:val="24"/>
                <w:szCs w:val="24"/>
              </w:rPr>
              <w:t>«О бюджете муниципального образования «Мирнинский район» Республики Саха (Якутия) на 2024 год и на плановый период 2025 и 2026 годов»</w:t>
            </w:r>
            <w:r w:rsidR="00412D53" w:rsidRPr="00563EBE">
              <w:rPr>
                <w:sz w:val="24"/>
                <w:szCs w:val="24"/>
              </w:rPr>
              <w:t>.</w:t>
            </w:r>
          </w:p>
          <w:p w14:paraId="01774D24" w14:textId="289CA2D2" w:rsidR="00A33A45" w:rsidRPr="00412D53" w:rsidRDefault="00412D53" w:rsidP="00494637">
            <w:pPr>
              <w:pStyle w:val="ae"/>
              <w:tabs>
                <w:tab w:val="left" w:pos="993"/>
                <w:tab w:val="left" w:pos="1276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563EBE">
              <w:rPr>
                <w:sz w:val="24"/>
                <w:szCs w:val="24"/>
              </w:rPr>
              <w:t xml:space="preserve">Корректировка паспорта программы, раздела 3 «Перечень мероприятий и ресурсное обеспечение муниципальной программы», </w:t>
            </w:r>
            <w:r>
              <w:rPr>
                <w:sz w:val="24"/>
                <w:szCs w:val="24"/>
              </w:rPr>
              <w:t xml:space="preserve">приложения </w:t>
            </w:r>
            <w:r w:rsidRPr="00412D53">
              <w:rPr>
                <w:sz w:val="24"/>
                <w:szCs w:val="24"/>
              </w:rPr>
              <w:t>№ 6 «План мероприятий по сносу аварийного жилищного фонда на территории Мирнинского района, включенного в Программу»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4B901FDD" w14:textId="77777777" w:rsidR="00A33A45" w:rsidRPr="00496A96" w:rsidRDefault="00A33A45" w:rsidP="00A33A45">
      <w:pPr>
        <w:pStyle w:val="ae"/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/>
          <w:sz w:val="28"/>
          <w:szCs w:val="28"/>
        </w:rPr>
      </w:pPr>
    </w:p>
    <w:p w14:paraId="7323507A" w14:textId="77777777" w:rsidR="00A33A45" w:rsidRPr="00496A96" w:rsidRDefault="00A33A45" w:rsidP="00A33A45">
      <w:pPr>
        <w:pStyle w:val="ae"/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</w:p>
    <w:p w14:paraId="4B3768D1" w14:textId="77777777" w:rsidR="00E74315" w:rsidRPr="0029346F" w:rsidRDefault="00E74315" w:rsidP="00496A96">
      <w:pPr>
        <w:pStyle w:val="ae"/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</w:p>
    <w:p w14:paraId="127B061E" w14:textId="3D698988" w:rsidR="0029346F" w:rsidRDefault="002934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14CDFC5A" w14:textId="77777777" w:rsidR="00E74315" w:rsidRDefault="00E74315">
      <w:pPr>
        <w:rPr>
          <w:rFonts w:ascii="Times New Roman" w:hAnsi="Times New Roman"/>
          <w:sz w:val="28"/>
          <w:szCs w:val="28"/>
        </w:rPr>
        <w:sectPr w:rsidR="00E74315" w:rsidSect="00011DB9">
          <w:footerReference w:type="first" r:id="rId8"/>
          <w:pgSz w:w="11906" w:h="16838"/>
          <w:pgMar w:top="1134" w:right="850" w:bottom="1134" w:left="1701" w:header="720" w:footer="720" w:gutter="0"/>
          <w:pgNumType w:start="1"/>
          <w:cols w:space="708"/>
          <w:titlePg/>
          <w:docGrid w:linePitch="360"/>
        </w:sectPr>
      </w:pPr>
    </w:p>
    <w:p w14:paraId="4C11704A" w14:textId="77777777" w:rsidR="00A7380B" w:rsidRPr="007703A3" w:rsidRDefault="00A7380B" w:rsidP="00BA5A86">
      <w:pPr>
        <w:jc w:val="center"/>
        <w:rPr>
          <w:rFonts w:ascii="Times New Roman" w:hAnsi="Times New Roman"/>
          <w:b/>
          <w:bCs/>
          <w:szCs w:val="24"/>
        </w:rPr>
      </w:pPr>
      <w:r w:rsidRPr="007703A3">
        <w:rPr>
          <w:rFonts w:ascii="Times New Roman" w:hAnsi="Times New Roman"/>
          <w:b/>
          <w:bCs/>
          <w:szCs w:val="24"/>
        </w:rPr>
        <w:lastRenderedPageBreak/>
        <w:t>Раздел 3. Исполнение мероприятий муниципальной программы</w:t>
      </w:r>
    </w:p>
    <w:p w14:paraId="540D93FC" w14:textId="77777777" w:rsidR="00A7380B" w:rsidRPr="007703A3" w:rsidRDefault="00A7380B" w:rsidP="00BA5A86">
      <w:pPr>
        <w:jc w:val="center"/>
        <w:rPr>
          <w:rFonts w:ascii="Times New Roman" w:hAnsi="Times New Roman"/>
          <w:b/>
          <w:bCs/>
          <w:szCs w:val="24"/>
        </w:rPr>
      </w:pPr>
      <w:r w:rsidRPr="007703A3">
        <w:rPr>
          <w:rFonts w:ascii="Times New Roman" w:hAnsi="Times New Roman"/>
          <w:b/>
          <w:bCs/>
          <w:szCs w:val="24"/>
        </w:rPr>
        <w:t>«Переселение граждан из аварийного жилищного фонда на территории Мирнинского района на 2019-2025 годы»</w:t>
      </w:r>
    </w:p>
    <w:p w14:paraId="33E77A03" w14:textId="2E969062" w:rsidR="00A7380B" w:rsidRPr="007703A3" w:rsidRDefault="00A7380B" w:rsidP="00BA5A86">
      <w:pPr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7703A3">
        <w:rPr>
          <w:rFonts w:ascii="Times New Roman" w:hAnsi="Times New Roman"/>
          <w:b/>
          <w:bCs/>
          <w:color w:val="000000"/>
          <w:szCs w:val="24"/>
        </w:rPr>
        <w:t>за 202</w:t>
      </w:r>
      <w:r w:rsidR="00BA5A86">
        <w:rPr>
          <w:rFonts w:ascii="Times New Roman" w:hAnsi="Times New Roman"/>
          <w:b/>
          <w:bCs/>
          <w:color w:val="000000"/>
          <w:szCs w:val="24"/>
        </w:rPr>
        <w:t>4</w:t>
      </w:r>
      <w:r w:rsidRPr="007703A3">
        <w:rPr>
          <w:rFonts w:ascii="Times New Roman" w:hAnsi="Times New Roman"/>
          <w:b/>
          <w:bCs/>
          <w:color w:val="000000"/>
          <w:szCs w:val="24"/>
        </w:rPr>
        <w:t xml:space="preserve"> год</w:t>
      </w:r>
    </w:p>
    <w:p w14:paraId="5240A12D" w14:textId="43B57686" w:rsidR="00A7380B" w:rsidRDefault="00A7380B" w:rsidP="00496A96">
      <w:pPr>
        <w:tabs>
          <w:tab w:val="left" w:pos="993"/>
          <w:tab w:val="left" w:pos="1276"/>
        </w:tabs>
        <w:ind w:firstLine="709"/>
        <w:jc w:val="both"/>
        <w:rPr>
          <w:rFonts w:ascii="Times New Roman" w:hAnsi="Times New Roman"/>
          <w:b/>
          <w:bCs/>
          <w:szCs w:val="24"/>
        </w:rPr>
      </w:pPr>
    </w:p>
    <w:p w14:paraId="2390BCC9" w14:textId="77777777" w:rsidR="00AE2B8E" w:rsidRPr="00496A96" w:rsidRDefault="00AE2B8E" w:rsidP="00496A96">
      <w:pPr>
        <w:tabs>
          <w:tab w:val="left" w:pos="993"/>
          <w:tab w:val="left" w:pos="1276"/>
        </w:tabs>
        <w:ind w:firstLine="709"/>
        <w:jc w:val="both"/>
        <w:rPr>
          <w:rFonts w:ascii="Times New Roman" w:hAnsi="Times New Roman"/>
          <w:b/>
          <w:bCs/>
          <w:szCs w:val="24"/>
        </w:rPr>
      </w:pPr>
    </w:p>
    <w:p w14:paraId="14741E42" w14:textId="77777777" w:rsidR="00A7380B" w:rsidRPr="00496A96" w:rsidRDefault="00A7380B" w:rsidP="00EC7D5B">
      <w:pPr>
        <w:tabs>
          <w:tab w:val="left" w:pos="993"/>
          <w:tab w:val="left" w:pos="1276"/>
        </w:tabs>
        <w:jc w:val="both"/>
        <w:rPr>
          <w:rFonts w:ascii="Times New Roman" w:hAnsi="Times New Roman"/>
          <w:b/>
          <w:bCs/>
          <w:szCs w:val="24"/>
        </w:rPr>
      </w:pPr>
      <w:r w:rsidRPr="00496A96">
        <w:rPr>
          <w:rFonts w:ascii="Times New Roman" w:hAnsi="Times New Roman"/>
          <w:b/>
          <w:bCs/>
          <w:szCs w:val="24"/>
        </w:rPr>
        <w:t>Источник финансирования: бюджет МО «Мирнинский район»</w:t>
      </w:r>
    </w:p>
    <w:p w14:paraId="45B97476" w14:textId="14A66326" w:rsidR="00A7380B" w:rsidRDefault="00A7380B" w:rsidP="00EC7D5B">
      <w:pPr>
        <w:tabs>
          <w:tab w:val="left" w:pos="993"/>
          <w:tab w:val="left" w:pos="1276"/>
        </w:tabs>
        <w:jc w:val="both"/>
        <w:rPr>
          <w:rFonts w:ascii="Times New Roman" w:hAnsi="Times New Roman"/>
          <w:szCs w:val="24"/>
          <w:u w:val="single"/>
        </w:rPr>
      </w:pPr>
      <w:r w:rsidRPr="00496A96">
        <w:rPr>
          <w:rFonts w:ascii="Times New Roman" w:hAnsi="Times New Roman"/>
          <w:b/>
          <w:bCs/>
          <w:szCs w:val="24"/>
        </w:rPr>
        <w:t>Единица измерения:</w:t>
      </w:r>
      <w:r w:rsidRPr="00496A96">
        <w:rPr>
          <w:rFonts w:ascii="Times New Roman" w:hAnsi="Times New Roman"/>
          <w:szCs w:val="24"/>
        </w:rPr>
        <w:t xml:space="preserve"> </w:t>
      </w:r>
      <w:r w:rsidRPr="00496A96">
        <w:rPr>
          <w:rFonts w:ascii="Times New Roman" w:hAnsi="Times New Roman"/>
          <w:szCs w:val="24"/>
          <w:u w:val="single"/>
        </w:rPr>
        <w:t>рубли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3134"/>
        <w:gridCol w:w="2340"/>
        <w:gridCol w:w="1518"/>
        <w:gridCol w:w="1411"/>
        <w:gridCol w:w="1534"/>
        <w:gridCol w:w="2215"/>
        <w:gridCol w:w="2747"/>
      </w:tblGrid>
      <w:tr w:rsidR="00C2173D" w:rsidRPr="00E900D4" w14:paraId="61BB66BF" w14:textId="77777777" w:rsidTr="00E900D4">
        <w:trPr>
          <w:trHeight w:val="70"/>
        </w:trPr>
        <w:tc>
          <w:tcPr>
            <w:tcW w:w="547" w:type="dxa"/>
            <w:vMerge w:val="restart"/>
            <w:shd w:val="clear" w:color="auto" w:fill="auto"/>
            <w:vAlign w:val="center"/>
            <w:hideMark/>
          </w:tcPr>
          <w:p w14:paraId="13782C75" w14:textId="77777777" w:rsidR="00C2173D" w:rsidRPr="00E900D4" w:rsidRDefault="00C2173D" w:rsidP="006174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№ </w:t>
            </w:r>
          </w:p>
          <w:p w14:paraId="70177CBE" w14:textId="5F3F1E3E" w:rsidR="00C2173D" w:rsidRPr="00E900D4" w:rsidRDefault="00C2173D" w:rsidP="006174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b/>
                <w:bCs/>
                <w:color w:val="000000"/>
                <w:sz w:val="20"/>
              </w:rPr>
              <w:t>п/п</w:t>
            </w:r>
          </w:p>
        </w:tc>
        <w:tc>
          <w:tcPr>
            <w:tcW w:w="3134" w:type="dxa"/>
            <w:vMerge w:val="restart"/>
          </w:tcPr>
          <w:p w14:paraId="73026822" w14:textId="36FDA7B9" w:rsidR="00C2173D" w:rsidRPr="00E900D4" w:rsidRDefault="00C2173D" w:rsidP="006174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b/>
                <w:bCs/>
                <w:color w:val="000000"/>
                <w:sz w:val="20"/>
              </w:rPr>
              <w:t>Мероприятия по реализации программы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  <w:hideMark/>
          </w:tcPr>
          <w:p w14:paraId="50197378" w14:textId="3BEAF74B" w:rsidR="00C2173D" w:rsidRPr="00E900D4" w:rsidRDefault="00C2173D" w:rsidP="006174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b/>
                <w:bCs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2929" w:type="dxa"/>
            <w:gridSpan w:val="2"/>
            <w:shd w:val="clear" w:color="auto" w:fill="auto"/>
            <w:vAlign w:val="center"/>
            <w:hideMark/>
          </w:tcPr>
          <w:p w14:paraId="7B6F928A" w14:textId="77777777" w:rsidR="00C2173D" w:rsidRPr="00E900D4" w:rsidRDefault="00C2173D" w:rsidP="006174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b/>
                <w:bCs/>
                <w:color w:val="000000"/>
                <w:sz w:val="20"/>
              </w:rPr>
              <w:t>Объем финансирования</w:t>
            </w:r>
          </w:p>
        </w:tc>
        <w:tc>
          <w:tcPr>
            <w:tcW w:w="3749" w:type="dxa"/>
            <w:gridSpan w:val="2"/>
            <w:shd w:val="clear" w:color="auto" w:fill="auto"/>
            <w:vAlign w:val="center"/>
            <w:hideMark/>
          </w:tcPr>
          <w:p w14:paraId="0255B112" w14:textId="77777777" w:rsidR="00C2173D" w:rsidRPr="00E900D4" w:rsidRDefault="00C2173D" w:rsidP="006174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b/>
                <w:bCs/>
                <w:color w:val="000000"/>
                <w:sz w:val="20"/>
              </w:rPr>
              <w:t>Остаток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C76B99C" w14:textId="77777777" w:rsidR="00C2173D" w:rsidRPr="00E900D4" w:rsidRDefault="00C2173D" w:rsidP="006174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b/>
                <w:bCs/>
                <w:color w:val="000000"/>
                <w:sz w:val="20"/>
              </w:rPr>
              <w:t>Причины отклонений</w:t>
            </w:r>
          </w:p>
        </w:tc>
      </w:tr>
      <w:tr w:rsidR="00C2173D" w:rsidRPr="00E900D4" w14:paraId="5CE3AA2B" w14:textId="77777777" w:rsidTr="00E900D4">
        <w:trPr>
          <w:trHeight w:val="194"/>
        </w:trPr>
        <w:tc>
          <w:tcPr>
            <w:tcW w:w="547" w:type="dxa"/>
            <w:vMerge/>
            <w:vAlign w:val="center"/>
            <w:hideMark/>
          </w:tcPr>
          <w:p w14:paraId="6D618C65" w14:textId="77777777" w:rsidR="00C2173D" w:rsidRPr="00E900D4" w:rsidRDefault="00C2173D" w:rsidP="00617485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134" w:type="dxa"/>
            <w:vMerge/>
          </w:tcPr>
          <w:p w14:paraId="4B695F56" w14:textId="77777777" w:rsidR="00C2173D" w:rsidRPr="00E900D4" w:rsidRDefault="00C2173D" w:rsidP="00617485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340" w:type="dxa"/>
            <w:vMerge/>
            <w:vAlign w:val="center"/>
            <w:hideMark/>
          </w:tcPr>
          <w:p w14:paraId="5253E4D1" w14:textId="3E61DD08" w:rsidR="00C2173D" w:rsidRPr="00E900D4" w:rsidRDefault="00C2173D" w:rsidP="00617485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777E15F1" w14:textId="24B02D5F" w:rsidR="00C2173D" w:rsidRPr="00E900D4" w:rsidRDefault="00C2173D" w:rsidP="006174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b/>
                <w:bCs/>
                <w:color w:val="000000"/>
                <w:sz w:val="20"/>
              </w:rPr>
              <w:t>план</w:t>
            </w:r>
            <w:r w:rsidRPr="00E900D4">
              <w:rPr>
                <w:rFonts w:ascii="Times New Roman" w:hAnsi="Times New Roman"/>
                <w:b/>
                <w:bCs/>
                <w:color w:val="000000"/>
                <w:sz w:val="20"/>
              </w:rPr>
              <w:br/>
              <w:t>(уточненный план)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3B1CAD98" w14:textId="77777777" w:rsidR="00C2173D" w:rsidRPr="00E900D4" w:rsidRDefault="00C2173D" w:rsidP="006174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b/>
                <w:bCs/>
                <w:color w:val="000000"/>
                <w:sz w:val="20"/>
              </w:rPr>
              <w:t>исполнено (кассовые расходы)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14:paraId="563C818D" w14:textId="77777777" w:rsidR="00C2173D" w:rsidRPr="00E900D4" w:rsidRDefault="00C2173D" w:rsidP="006174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A42D630" w14:textId="77777777" w:rsidR="00C2173D" w:rsidRPr="00E900D4" w:rsidRDefault="00C2173D" w:rsidP="006174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b/>
                <w:bCs/>
                <w:color w:val="000000"/>
                <w:sz w:val="20"/>
              </w:rPr>
              <w:t>в т.ч. законтрактованные обязательства следующего года</w:t>
            </w:r>
          </w:p>
        </w:tc>
        <w:tc>
          <w:tcPr>
            <w:tcW w:w="2747" w:type="dxa"/>
            <w:vAlign w:val="center"/>
            <w:hideMark/>
          </w:tcPr>
          <w:p w14:paraId="211FD2B8" w14:textId="77777777" w:rsidR="00C2173D" w:rsidRPr="00E900D4" w:rsidRDefault="00C2173D" w:rsidP="00617485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C2173D" w:rsidRPr="00E900D4" w14:paraId="4AA727FD" w14:textId="77777777" w:rsidTr="00E900D4">
        <w:trPr>
          <w:trHeight w:val="300"/>
        </w:trPr>
        <w:tc>
          <w:tcPr>
            <w:tcW w:w="547" w:type="dxa"/>
            <w:shd w:val="clear" w:color="auto" w:fill="auto"/>
            <w:vAlign w:val="center"/>
            <w:hideMark/>
          </w:tcPr>
          <w:p w14:paraId="25041ED8" w14:textId="77777777" w:rsidR="00C2173D" w:rsidRPr="00E900D4" w:rsidRDefault="00C2173D" w:rsidP="0061748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i/>
                <w:iCs/>
                <w:color w:val="000000"/>
                <w:sz w:val="20"/>
              </w:rPr>
              <w:t>1</w:t>
            </w:r>
          </w:p>
        </w:tc>
        <w:tc>
          <w:tcPr>
            <w:tcW w:w="3134" w:type="dxa"/>
          </w:tcPr>
          <w:p w14:paraId="278CD4D8" w14:textId="1A0990F1" w:rsidR="00C2173D" w:rsidRPr="00E900D4" w:rsidRDefault="00B83790" w:rsidP="0061748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i/>
                <w:iCs/>
                <w:color w:val="000000"/>
                <w:sz w:val="20"/>
              </w:rPr>
              <w:t>2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2A201B89" w14:textId="2F08D408" w:rsidR="00C2173D" w:rsidRPr="00E900D4" w:rsidRDefault="00B83790" w:rsidP="0061748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i/>
                <w:iCs/>
                <w:color w:val="000000"/>
                <w:sz w:val="20"/>
              </w:rPr>
              <w:t>3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2CCD3328" w14:textId="2048260C" w:rsidR="00C2173D" w:rsidRPr="00E900D4" w:rsidRDefault="00B83790" w:rsidP="0061748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i/>
                <w:iCs/>
                <w:color w:val="000000"/>
                <w:sz w:val="20"/>
              </w:rPr>
              <w:t>4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57305DF2" w14:textId="111538D8" w:rsidR="00C2173D" w:rsidRPr="00E900D4" w:rsidRDefault="00B83790" w:rsidP="0061748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i/>
                <w:iCs/>
                <w:color w:val="000000"/>
                <w:sz w:val="20"/>
              </w:rPr>
              <w:t>5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14:paraId="7590F3A3" w14:textId="08A278CF" w:rsidR="00C2173D" w:rsidRPr="00E900D4" w:rsidRDefault="00B83790" w:rsidP="0061748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i/>
                <w:iCs/>
                <w:color w:val="000000"/>
                <w:sz w:val="20"/>
              </w:rPr>
              <w:t>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4DFB58A" w14:textId="37E2E125" w:rsidR="00C2173D" w:rsidRPr="00E900D4" w:rsidRDefault="00B83790" w:rsidP="0061748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i/>
                <w:iCs/>
                <w:color w:val="000000"/>
                <w:sz w:val="20"/>
              </w:rPr>
              <w:t>7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5445CC1" w14:textId="68E4D9C7" w:rsidR="00C2173D" w:rsidRPr="00E900D4" w:rsidRDefault="00B83790" w:rsidP="0061748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i/>
                <w:iCs/>
                <w:color w:val="000000"/>
                <w:sz w:val="20"/>
              </w:rPr>
              <w:t>8</w:t>
            </w:r>
          </w:p>
        </w:tc>
      </w:tr>
      <w:tr w:rsidR="00D6149E" w:rsidRPr="00E900D4" w14:paraId="3C2CAB54" w14:textId="77777777" w:rsidTr="00D6149E">
        <w:trPr>
          <w:trHeight w:val="258"/>
        </w:trPr>
        <w:tc>
          <w:tcPr>
            <w:tcW w:w="547" w:type="dxa"/>
            <w:vMerge w:val="restart"/>
            <w:shd w:val="clear" w:color="000000" w:fill="FFFFFF"/>
            <w:vAlign w:val="center"/>
            <w:hideMark/>
          </w:tcPr>
          <w:p w14:paraId="7EDD5ED2" w14:textId="3D72FC9B" w:rsidR="00D6149E" w:rsidRPr="00E900D4" w:rsidRDefault="00D6149E" w:rsidP="00D6149E">
            <w:pPr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134" w:type="dxa"/>
            <w:vMerge w:val="restart"/>
            <w:shd w:val="clear" w:color="000000" w:fill="FFFFFF"/>
            <w:vAlign w:val="center"/>
          </w:tcPr>
          <w:p w14:paraId="6962ABAB" w14:textId="3F1304F0" w:rsidR="00D6149E" w:rsidRPr="00E900D4" w:rsidRDefault="00D6149E" w:rsidP="00D6149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Снос домов, в том числе разработка проектов на снос</w:t>
            </w:r>
          </w:p>
        </w:tc>
        <w:tc>
          <w:tcPr>
            <w:tcW w:w="2340" w:type="dxa"/>
            <w:shd w:val="clear" w:color="000000" w:fill="FFFFFF"/>
            <w:vAlign w:val="center"/>
            <w:hideMark/>
          </w:tcPr>
          <w:p w14:paraId="0D8BA158" w14:textId="380EA2BB" w:rsidR="00D6149E" w:rsidRPr="00E900D4" w:rsidRDefault="00D6149E" w:rsidP="00D6149E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Всего:</w:t>
            </w:r>
          </w:p>
        </w:tc>
        <w:tc>
          <w:tcPr>
            <w:tcW w:w="1518" w:type="dxa"/>
            <w:shd w:val="clear" w:color="000000" w:fill="FFFFFF"/>
            <w:vAlign w:val="center"/>
            <w:hideMark/>
          </w:tcPr>
          <w:p w14:paraId="40B9549B" w14:textId="74093DD0" w:rsidR="00D6149E" w:rsidRPr="00E900D4" w:rsidRDefault="00D6149E" w:rsidP="00D6149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7 103 880,88</w:t>
            </w:r>
          </w:p>
        </w:tc>
        <w:tc>
          <w:tcPr>
            <w:tcW w:w="1411" w:type="dxa"/>
            <w:shd w:val="clear" w:color="000000" w:fill="FFFFFF"/>
            <w:vAlign w:val="center"/>
            <w:hideMark/>
          </w:tcPr>
          <w:p w14:paraId="20EF9B86" w14:textId="778E8435" w:rsidR="00D6149E" w:rsidRPr="00E900D4" w:rsidRDefault="00D6149E" w:rsidP="00D6149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1 197 320,36</w:t>
            </w:r>
          </w:p>
        </w:tc>
        <w:tc>
          <w:tcPr>
            <w:tcW w:w="1534" w:type="dxa"/>
            <w:shd w:val="clear" w:color="000000" w:fill="FFFFFF"/>
            <w:vAlign w:val="center"/>
            <w:hideMark/>
          </w:tcPr>
          <w:p w14:paraId="232E15A9" w14:textId="1EF67565" w:rsidR="00D6149E" w:rsidRPr="00E900D4" w:rsidRDefault="00D6149E" w:rsidP="00D6149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5 906 560,52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14:paraId="3A01ADCA" w14:textId="27915EDE" w:rsidR="00D6149E" w:rsidRPr="00E900D4" w:rsidRDefault="00D6149E" w:rsidP="00D6149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1 055 762,96</w:t>
            </w:r>
          </w:p>
        </w:tc>
        <w:tc>
          <w:tcPr>
            <w:tcW w:w="2747" w:type="dxa"/>
            <w:vMerge w:val="restart"/>
            <w:shd w:val="clear" w:color="000000" w:fill="FFFFFF"/>
            <w:vAlign w:val="center"/>
            <w:hideMark/>
          </w:tcPr>
          <w:p w14:paraId="6D74FD77" w14:textId="29B541E0" w:rsidR="00D6149E" w:rsidRPr="00E900D4" w:rsidRDefault="00D6149E" w:rsidP="00D6149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B83790" w:rsidRPr="00E900D4" w14:paraId="252E4742" w14:textId="77777777" w:rsidTr="00E900D4">
        <w:trPr>
          <w:trHeight w:val="570"/>
        </w:trPr>
        <w:tc>
          <w:tcPr>
            <w:tcW w:w="547" w:type="dxa"/>
            <w:vMerge/>
            <w:shd w:val="clear" w:color="000000" w:fill="FFFFFF"/>
            <w:vAlign w:val="center"/>
            <w:hideMark/>
          </w:tcPr>
          <w:p w14:paraId="7EAA5F6C" w14:textId="77777777" w:rsidR="00B83790" w:rsidRPr="00E900D4" w:rsidRDefault="00B83790" w:rsidP="0061748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134" w:type="dxa"/>
            <w:vMerge/>
            <w:shd w:val="clear" w:color="000000" w:fill="FFFFFF"/>
            <w:vAlign w:val="center"/>
          </w:tcPr>
          <w:p w14:paraId="11C14066" w14:textId="77777777" w:rsidR="00B83790" w:rsidRPr="00E900D4" w:rsidRDefault="00B83790" w:rsidP="00E900D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40" w:type="dxa"/>
            <w:shd w:val="clear" w:color="000000" w:fill="FFFFFF"/>
            <w:vAlign w:val="center"/>
            <w:hideMark/>
          </w:tcPr>
          <w:p w14:paraId="691BBB33" w14:textId="02445017" w:rsidR="00B83790" w:rsidRPr="00E900D4" w:rsidRDefault="00B83790" w:rsidP="00617485">
            <w:pPr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бюджет МР «Мирнинский район»</w:t>
            </w:r>
          </w:p>
        </w:tc>
        <w:tc>
          <w:tcPr>
            <w:tcW w:w="1518" w:type="dxa"/>
            <w:shd w:val="clear" w:color="000000" w:fill="FFFFFF"/>
            <w:vAlign w:val="center"/>
            <w:hideMark/>
          </w:tcPr>
          <w:p w14:paraId="67E9953A" w14:textId="77777777" w:rsidR="00B83790" w:rsidRPr="00E900D4" w:rsidRDefault="00B83790" w:rsidP="0061748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7 103 880,88</w:t>
            </w:r>
          </w:p>
        </w:tc>
        <w:tc>
          <w:tcPr>
            <w:tcW w:w="1411" w:type="dxa"/>
            <w:shd w:val="clear" w:color="000000" w:fill="FFFFFF"/>
            <w:vAlign w:val="center"/>
            <w:hideMark/>
          </w:tcPr>
          <w:p w14:paraId="070EBC06" w14:textId="77777777" w:rsidR="00B83790" w:rsidRPr="00E900D4" w:rsidRDefault="00B83790" w:rsidP="0061748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1 197 320,36</w:t>
            </w:r>
          </w:p>
        </w:tc>
        <w:tc>
          <w:tcPr>
            <w:tcW w:w="1534" w:type="dxa"/>
            <w:shd w:val="clear" w:color="000000" w:fill="FFFFFF"/>
            <w:vAlign w:val="center"/>
            <w:hideMark/>
          </w:tcPr>
          <w:p w14:paraId="5B4FDF83" w14:textId="77777777" w:rsidR="00B83790" w:rsidRPr="00E900D4" w:rsidRDefault="00B83790" w:rsidP="0061748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5 906 560,52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14:paraId="223E7A4F" w14:textId="77777777" w:rsidR="00B83790" w:rsidRPr="00E900D4" w:rsidRDefault="00B83790" w:rsidP="0061748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1 055 762,96</w:t>
            </w:r>
          </w:p>
        </w:tc>
        <w:tc>
          <w:tcPr>
            <w:tcW w:w="2747" w:type="dxa"/>
            <w:vMerge/>
            <w:vAlign w:val="center"/>
            <w:hideMark/>
          </w:tcPr>
          <w:p w14:paraId="51E6FABF" w14:textId="77777777" w:rsidR="00B83790" w:rsidRPr="00E900D4" w:rsidRDefault="00B83790" w:rsidP="0061748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B83790" w:rsidRPr="00E900D4" w14:paraId="018F709F" w14:textId="77777777" w:rsidTr="00E900D4">
        <w:trPr>
          <w:trHeight w:val="475"/>
        </w:trPr>
        <w:tc>
          <w:tcPr>
            <w:tcW w:w="547" w:type="dxa"/>
            <w:vMerge/>
            <w:shd w:val="clear" w:color="000000" w:fill="FFFFFF"/>
            <w:vAlign w:val="center"/>
            <w:hideMark/>
          </w:tcPr>
          <w:p w14:paraId="7B706898" w14:textId="77777777" w:rsidR="00B83790" w:rsidRPr="00E900D4" w:rsidRDefault="00B83790" w:rsidP="0061748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134" w:type="dxa"/>
            <w:vMerge/>
            <w:shd w:val="clear" w:color="000000" w:fill="FFFFFF"/>
            <w:vAlign w:val="center"/>
          </w:tcPr>
          <w:p w14:paraId="7AF97BB2" w14:textId="77777777" w:rsidR="00B83790" w:rsidRPr="00E900D4" w:rsidRDefault="00B83790" w:rsidP="00E900D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40" w:type="dxa"/>
            <w:shd w:val="clear" w:color="000000" w:fill="FFFFFF"/>
            <w:vAlign w:val="center"/>
            <w:hideMark/>
          </w:tcPr>
          <w:p w14:paraId="22698336" w14:textId="3DD04BD2" w:rsidR="00B83790" w:rsidRPr="00E900D4" w:rsidRDefault="00B83790" w:rsidP="00617485">
            <w:pPr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в т.ч. межбюджетные трансферты МР «Мирнинский район»</w:t>
            </w:r>
          </w:p>
        </w:tc>
        <w:tc>
          <w:tcPr>
            <w:tcW w:w="1518" w:type="dxa"/>
            <w:shd w:val="clear" w:color="000000" w:fill="FFFFFF"/>
            <w:vAlign w:val="center"/>
            <w:hideMark/>
          </w:tcPr>
          <w:p w14:paraId="44DB68FD" w14:textId="77777777" w:rsidR="00B83790" w:rsidRPr="00E900D4" w:rsidRDefault="00B83790" w:rsidP="0061748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7 103 880,88</w:t>
            </w:r>
          </w:p>
        </w:tc>
        <w:tc>
          <w:tcPr>
            <w:tcW w:w="1411" w:type="dxa"/>
            <w:shd w:val="clear" w:color="000000" w:fill="FFFFFF"/>
            <w:vAlign w:val="center"/>
            <w:hideMark/>
          </w:tcPr>
          <w:p w14:paraId="3057787E" w14:textId="77777777" w:rsidR="00B83790" w:rsidRPr="00E900D4" w:rsidRDefault="00B83790" w:rsidP="0061748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1 197 320,36</w:t>
            </w:r>
          </w:p>
        </w:tc>
        <w:tc>
          <w:tcPr>
            <w:tcW w:w="1534" w:type="dxa"/>
            <w:shd w:val="clear" w:color="000000" w:fill="FFFFFF"/>
            <w:vAlign w:val="center"/>
            <w:hideMark/>
          </w:tcPr>
          <w:p w14:paraId="26B657A9" w14:textId="77777777" w:rsidR="00B83790" w:rsidRPr="00E900D4" w:rsidRDefault="00B83790" w:rsidP="0061748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5 906 560,52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14:paraId="3C4DB8B9" w14:textId="77777777" w:rsidR="00B83790" w:rsidRPr="00E900D4" w:rsidRDefault="00B83790" w:rsidP="0061748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1 055 762,96</w:t>
            </w:r>
          </w:p>
        </w:tc>
        <w:tc>
          <w:tcPr>
            <w:tcW w:w="2747" w:type="dxa"/>
            <w:vMerge/>
            <w:vAlign w:val="center"/>
            <w:hideMark/>
          </w:tcPr>
          <w:p w14:paraId="0CB4723E" w14:textId="77777777" w:rsidR="00B83790" w:rsidRPr="00E900D4" w:rsidRDefault="00B83790" w:rsidP="0061748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D6149E" w:rsidRPr="00E900D4" w14:paraId="16D75FB4" w14:textId="77777777" w:rsidTr="00D6149E">
        <w:trPr>
          <w:trHeight w:val="64"/>
        </w:trPr>
        <w:tc>
          <w:tcPr>
            <w:tcW w:w="547" w:type="dxa"/>
            <w:vMerge w:val="restart"/>
            <w:shd w:val="clear" w:color="000000" w:fill="FFFFFF"/>
            <w:vAlign w:val="center"/>
            <w:hideMark/>
          </w:tcPr>
          <w:p w14:paraId="153BA238" w14:textId="0ABA191F" w:rsidR="00D6149E" w:rsidRPr="00E900D4" w:rsidRDefault="00D6149E" w:rsidP="00D6149E">
            <w:pPr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1.1.</w:t>
            </w:r>
          </w:p>
        </w:tc>
        <w:tc>
          <w:tcPr>
            <w:tcW w:w="3134" w:type="dxa"/>
            <w:vMerge w:val="restart"/>
            <w:shd w:val="clear" w:color="000000" w:fill="FFFFFF"/>
            <w:vAlign w:val="center"/>
          </w:tcPr>
          <w:p w14:paraId="739A4866" w14:textId="6C97748B" w:rsidR="00D6149E" w:rsidRPr="00E900D4" w:rsidRDefault="00D6149E" w:rsidP="00D6149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Иные межбюджетные трансферты МО «Поселок Чернышевский» на выполнение работ по сносу двухэтажного деревянного МКД,</w:t>
            </w:r>
          </w:p>
          <w:p w14:paraId="5467761B" w14:textId="00D86127" w:rsidR="00D6149E" w:rsidRPr="00E900D4" w:rsidRDefault="00D6149E" w:rsidP="00D6149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расположенного по адресу: п. Чернышевский, ул. Чернышевского, д. 2.</w:t>
            </w:r>
          </w:p>
        </w:tc>
        <w:tc>
          <w:tcPr>
            <w:tcW w:w="2340" w:type="dxa"/>
            <w:shd w:val="clear" w:color="000000" w:fill="FFFFFF"/>
            <w:vAlign w:val="center"/>
          </w:tcPr>
          <w:p w14:paraId="2BCAFE69" w14:textId="5EAB151D" w:rsidR="00D6149E" w:rsidRPr="00E900D4" w:rsidRDefault="00D6149E" w:rsidP="00D6149E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Всего:</w:t>
            </w:r>
          </w:p>
        </w:tc>
        <w:tc>
          <w:tcPr>
            <w:tcW w:w="1518" w:type="dxa"/>
            <w:shd w:val="clear" w:color="000000" w:fill="FFFFFF"/>
            <w:vAlign w:val="center"/>
          </w:tcPr>
          <w:p w14:paraId="258EC13C" w14:textId="1EEB8DE6" w:rsidR="00D6149E" w:rsidRPr="00E900D4" w:rsidRDefault="00D6149E" w:rsidP="00D6149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1 197 320,36</w:t>
            </w:r>
          </w:p>
        </w:tc>
        <w:tc>
          <w:tcPr>
            <w:tcW w:w="1411" w:type="dxa"/>
            <w:shd w:val="clear" w:color="000000" w:fill="FFFFFF"/>
            <w:vAlign w:val="center"/>
          </w:tcPr>
          <w:p w14:paraId="7097F263" w14:textId="4DAF76C3" w:rsidR="00D6149E" w:rsidRPr="00E900D4" w:rsidRDefault="00D6149E" w:rsidP="00D6149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1 197 320,36</w:t>
            </w:r>
          </w:p>
        </w:tc>
        <w:tc>
          <w:tcPr>
            <w:tcW w:w="1534" w:type="dxa"/>
            <w:shd w:val="clear" w:color="000000" w:fill="FFFFFF"/>
            <w:vAlign w:val="center"/>
          </w:tcPr>
          <w:p w14:paraId="103AA6C5" w14:textId="5F6BF83F" w:rsidR="00D6149E" w:rsidRPr="00E900D4" w:rsidRDefault="00D6149E" w:rsidP="00D6149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2215" w:type="dxa"/>
            <w:shd w:val="clear" w:color="000000" w:fill="FFFFFF"/>
            <w:vAlign w:val="center"/>
          </w:tcPr>
          <w:p w14:paraId="351C8F23" w14:textId="4C1F67D2" w:rsidR="00D6149E" w:rsidRPr="00E900D4" w:rsidRDefault="00D6149E" w:rsidP="00D6149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2747" w:type="dxa"/>
            <w:vMerge w:val="restart"/>
            <w:shd w:val="clear" w:color="000000" w:fill="FFFFFF"/>
            <w:vAlign w:val="center"/>
            <w:hideMark/>
          </w:tcPr>
          <w:p w14:paraId="23ABF4B4" w14:textId="3A59EA9B" w:rsidR="00D6149E" w:rsidRPr="00E900D4" w:rsidRDefault="00D6149E" w:rsidP="00D6149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E900D4" w:rsidRPr="00E900D4" w14:paraId="62C517E7" w14:textId="77777777" w:rsidTr="00E900D4">
        <w:trPr>
          <w:trHeight w:val="300"/>
        </w:trPr>
        <w:tc>
          <w:tcPr>
            <w:tcW w:w="547" w:type="dxa"/>
            <w:vMerge/>
            <w:shd w:val="clear" w:color="000000" w:fill="FFFFFF"/>
            <w:vAlign w:val="center"/>
            <w:hideMark/>
          </w:tcPr>
          <w:p w14:paraId="659810F7" w14:textId="77777777" w:rsidR="00E900D4" w:rsidRPr="00E900D4" w:rsidRDefault="00E900D4" w:rsidP="00E900D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134" w:type="dxa"/>
            <w:vMerge/>
            <w:shd w:val="clear" w:color="000000" w:fill="FFFFFF"/>
            <w:vAlign w:val="center"/>
          </w:tcPr>
          <w:p w14:paraId="13232801" w14:textId="77777777" w:rsidR="00E900D4" w:rsidRPr="00E900D4" w:rsidRDefault="00E900D4" w:rsidP="00E900D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40" w:type="dxa"/>
            <w:shd w:val="clear" w:color="000000" w:fill="FFFFFF"/>
            <w:vAlign w:val="center"/>
            <w:hideMark/>
          </w:tcPr>
          <w:p w14:paraId="15CFC134" w14:textId="722F141A" w:rsidR="00E900D4" w:rsidRPr="00E900D4" w:rsidRDefault="00E900D4" w:rsidP="00E900D4">
            <w:pPr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бюджет МР «Мирнинский район»</w:t>
            </w:r>
          </w:p>
        </w:tc>
        <w:tc>
          <w:tcPr>
            <w:tcW w:w="1518" w:type="dxa"/>
            <w:shd w:val="clear" w:color="000000" w:fill="FFFFFF"/>
            <w:vAlign w:val="center"/>
            <w:hideMark/>
          </w:tcPr>
          <w:p w14:paraId="5E33A9D3" w14:textId="77777777" w:rsidR="00E900D4" w:rsidRPr="00E900D4" w:rsidRDefault="00E900D4" w:rsidP="00E900D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1 197 320,36</w:t>
            </w:r>
          </w:p>
        </w:tc>
        <w:tc>
          <w:tcPr>
            <w:tcW w:w="1411" w:type="dxa"/>
            <w:shd w:val="clear" w:color="000000" w:fill="FFFFFF"/>
            <w:vAlign w:val="center"/>
            <w:hideMark/>
          </w:tcPr>
          <w:p w14:paraId="7F06FDDB" w14:textId="77777777" w:rsidR="00E900D4" w:rsidRPr="00E900D4" w:rsidRDefault="00E900D4" w:rsidP="00E900D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1 197 320,36</w:t>
            </w:r>
          </w:p>
        </w:tc>
        <w:tc>
          <w:tcPr>
            <w:tcW w:w="1534" w:type="dxa"/>
            <w:shd w:val="clear" w:color="000000" w:fill="FFFFFF"/>
            <w:vAlign w:val="center"/>
            <w:hideMark/>
          </w:tcPr>
          <w:p w14:paraId="4A45C494" w14:textId="77777777" w:rsidR="00E900D4" w:rsidRPr="00E900D4" w:rsidRDefault="00E900D4" w:rsidP="00E900D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14:paraId="71932BB8" w14:textId="393E5969" w:rsidR="00E900D4" w:rsidRPr="00E900D4" w:rsidRDefault="00E900D4" w:rsidP="00E900D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2747" w:type="dxa"/>
            <w:vMerge/>
            <w:vAlign w:val="center"/>
            <w:hideMark/>
          </w:tcPr>
          <w:p w14:paraId="36011666" w14:textId="77777777" w:rsidR="00E900D4" w:rsidRPr="00E900D4" w:rsidRDefault="00E900D4" w:rsidP="00E900D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900D4" w:rsidRPr="00E900D4" w14:paraId="7B63C87B" w14:textId="77777777" w:rsidTr="00E900D4">
        <w:trPr>
          <w:trHeight w:val="765"/>
        </w:trPr>
        <w:tc>
          <w:tcPr>
            <w:tcW w:w="547" w:type="dxa"/>
            <w:vMerge/>
            <w:shd w:val="clear" w:color="000000" w:fill="FFFFFF"/>
            <w:vAlign w:val="center"/>
            <w:hideMark/>
          </w:tcPr>
          <w:p w14:paraId="3E32D262" w14:textId="77777777" w:rsidR="00E900D4" w:rsidRPr="00E900D4" w:rsidRDefault="00E900D4" w:rsidP="00E900D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134" w:type="dxa"/>
            <w:vMerge/>
            <w:shd w:val="clear" w:color="000000" w:fill="FFFFFF"/>
            <w:vAlign w:val="center"/>
          </w:tcPr>
          <w:p w14:paraId="28FF947D" w14:textId="77777777" w:rsidR="00E900D4" w:rsidRPr="00E900D4" w:rsidRDefault="00E900D4" w:rsidP="00E900D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40" w:type="dxa"/>
            <w:shd w:val="clear" w:color="000000" w:fill="FFFFFF"/>
            <w:vAlign w:val="center"/>
            <w:hideMark/>
          </w:tcPr>
          <w:p w14:paraId="3EBDCECC" w14:textId="46C259E6" w:rsidR="00E900D4" w:rsidRPr="00E900D4" w:rsidRDefault="00E900D4" w:rsidP="00E900D4">
            <w:pPr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в т.ч. межбюджетные трансферты МР «Мирнинский район»</w:t>
            </w:r>
          </w:p>
        </w:tc>
        <w:tc>
          <w:tcPr>
            <w:tcW w:w="1518" w:type="dxa"/>
            <w:shd w:val="clear" w:color="000000" w:fill="FFFFFF"/>
            <w:vAlign w:val="center"/>
            <w:hideMark/>
          </w:tcPr>
          <w:p w14:paraId="12B32FBE" w14:textId="77777777" w:rsidR="00E900D4" w:rsidRPr="00E900D4" w:rsidRDefault="00E900D4" w:rsidP="00E900D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1 197 320,36</w:t>
            </w:r>
          </w:p>
        </w:tc>
        <w:tc>
          <w:tcPr>
            <w:tcW w:w="1411" w:type="dxa"/>
            <w:shd w:val="clear" w:color="000000" w:fill="FFFFFF"/>
            <w:vAlign w:val="center"/>
            <w:hideMark/>
          </w:tcPr>
          <w:p w14:paraId="7F3B585F" w14:textId="77777777" w:rsidR="00E900D4" w:rsidRPr="00E900D4" w:rsidRDefault="00E900D4" w:rsidP="00E900D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1 197 320,36</w:t>
            </w:r>
          </w:p>
        </w:tc>
        <w:tc>
          <w:tcPr>
            <w:tcW w:w="1534" w:type="dxa"/>
            <w:shd w:val="clear" w:color="000000" w:fill="FFFFFF"/>
            <w:vAlign w:val="center"/>
            <w:hideMark/>
          </w:tcPr>
          <w:p w14:paraId="22BA383D" w14:textId="77777777" w:rsidR="00E900D4" w:rsidRPr="00E900D4" w:rsidRDefault="00E900D4" w:rsidP="00E900D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14:paraId="5D0C3C39" w14:textId="0FE63F0E" w:rsidR="00E900D4" w:rsidRPr="00E900D4" w:rsidRDefault="00E900D4" w:rsidP="00E900D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2747" w:type="dxa"/>
            <w:vMerge/>
            <w:vAlign w:val="center"/>
            <w:hideMark/>
          </w:tcPr>
          <w:p w14:paraId="396F3C29" w14:textId="77777777" w:rsidR="00E900D4" w:rsidRPr="00E900D4" w:rsidRDefault="00E900D4" w:rsidP="00E900D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D6149E" w:rsidRPr="00E900D4" w14:paraId="6035F827" w14:textId="77777777" w:rsidTr="00D6149E">
        <w:trPr>
          <w:trHeight w:val="64"/>
        </w:trPr>
        <w:tc>
          <w:tcPr>
            <w:tcW w:w="547" w:type="dxa"/>
            <w:vMerge w:val="restart"/>
            <w:shd w:val="clear" w:color="000000" w:fill="FFFFFF"/>
            <w:vAlign w:val="center"/>
          </w:tcPr>
          <w:p w14:paraId="1205391E" w14:textId="3A0EAD43" w:rsidR="00D6149E" w:rsidRPr="00E900D4" w:rsidRDefault="00D6149E" w:rsidP="00D6149E">
            <w:pPr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1.2.</w:t>
            </w:r>
          </w:p>
        </w:tc>
        <w:tc>
          <w:tcPr>
            <w:tcW w:w="3134" w:type="dxa"/>
            <w:vMerge w:val="restart"/>
            <w:shd w:val="clear" w:color="000000" w:fill="FFFFFF"/>
            <w:vAlign w:val="center"/>
          </w:tcPr>
          <w:p w14:paraId="01E5A552" w14:textId="095EE61F" w:rsidR="00D6149E" w:rsidRPr="00E900D4" w:rsidRDefault="00D6149E" w:rsidP="00D6149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Иные межбюджетные трансферты МО «Поселок Чернышевский» на снос двухэтажных деревянных МКД,</w:t>
            </w:r>
          </w:p>
          <w:p w14:paraId="3BFA78C8" w14:textId="6203F3CF" w:rsidR="00D6149E" w:rsidRPr="00E900D4" w:rsidRDefault="00D6149E" w:rsidP="00D6149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расположенных по адресам: п. Чернышевский, кв. Аэропорта д.3, кв. Аэропорта д.4, кв. Монтажников УГПД №5</w:t>
            </w:r>
          </w:p>
        </w:tc>
        <w:tc>
          <w:tcPr>
            <w:tcW w:w="2340" w:type="dxa"/>
            <w:shd w:val="clear" w:color="000000" w:fill="FFFFFF"/>
            <w:vAlign w:val="center"/>
          </w:tcPr>
          <w:p w14:paraId="6D6CDDDB" w14:textId="6455D578" w:rsidR="00D6149E" w:rsidRPr="00E900D4" w:rsidRDefault="00D6149E" w:rsidP="00D6149E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Всего:</w:t>
            </w:r>
          </w:p>
        </w:tc>
        <w:tc>
          <w:tcPr>
            <w:tcW w:w="1518" w:type="dxa"/>
            <w:shd w:val="clear" w:color="000000" w:fill="FFFFFF"/>
            <w:vAlign w:val="center"/>
          </w:tcPr>
          <w:p w14:paraId="04880FFA" w14:textId="066E40EC" w:rsidR="00D6149E" w:rsidRPr="00E900D4" w:rsidRDefault="00D6149E" w:rsidP="00D6149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4 850 797,56</w:t>
            </w:r>
          </w:p>
        </w:tc>
        <w:tc>
          <w:tcPr>
            <w:tcW w:w="1411" w:type="dxa"/>
            <w:shd w:val="clear" w:color="000000" w:fill="FFFFFF"/>
            <w:vAlign w:val="center"/>
          </w:tcPr>
          <w:p w14:paraId="72D98F35" w14:textId="4EBD606C" w:rsidR="00D6149E" w:rsidRPr="00E900D4" w:rsidRDefault="00D6149E" w:rsidP="00D6149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34" w:type="dxa"/>
            <w:shd w:val="clear" w:color="000000" w:fill="FFFFFF"/>
            <w:vAlign w:val="center"/>
          </w:tcPr>
          <w:p w14:paraId="1F57D699" w14:textId="5228DC09" w:rsidR="00D6149E" w:rsidRPr="00E900D4" w:rsidRDefault="00D6149E" w:rsidP="00D6149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4 850 797,56</w:t>
            </w:r>
          </w:p>
        </w:tc>
        <w:tc>
          <w:tcPr>
            <w:tcW w:w="2215" w:type="dxa"/>
            <w:shd w:val="clear" w:color="000000" w:fill="FFFFFF"/>
            <w:vAlign w:val="center"/>
          </w:tcPr>
          <w:p w14:paraId="07D06641" w14:textId="048E2615" w:rsidR="00D6149E" w:rsidRPr="00E900D4" w:rsidRDefault="00D6149E" w:rsidP="00D6149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2747" w:type="dxa"/>
            <w:vMerge w:val="restart"/>
            <w:shd w:val="clear" w:color="000000" w:fill="FFFFFF"/>
            <w:vAlign w:val="center"/>
            <w:hideMark/>
          </w:tcPr>
          <w:p w14:paraId="60EF87B4" w14:textId="10CC5906" w:rsidR="00D6149E" w:rsidRPr="00E900D4" w:rsidRDefault="00D6149E" w:rsidP="00D6149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Корректная ПСД подготовлена 25.09.2024. В связи со сменой главы поселка упущен период на проведение торговых процедур и выполнение работ.</w:t>
            </w:r>
          </w:p>
        </w:tc>
      </w:tr>
      <w:tr w:rsidR="00E900D4" w:rsidRPr="00E900D4" w14:paraId="33D64F91" w14:textId="77777777" w:rsidTr="00D6149E">
        <w:trPr>
          <w:trHeight w:val="801"/>
        </w:trPr>
        <w:tc>
          <w:tcPr>
            <w:tcW w:w="547" w:type="dxa"/>
            <w:vMerge/>
            <w:shd w:val="clear" w:color="000000" w:fill="FFFFFF"/>
            <w:vAlign w:val="center"/>
            <w:hideMark/>
          </w:tcPr>
          <w:p w14:paraId="773A3BF9" w14:textId="77777777" w:rsidR="00E900D4" w:rsidRPr="00E900D4" w:rsidRDefault="00E900D4" w:rsidP="00E900D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134" w:type="dxa"/>
            <w:vMerge/>
            <w:shd w:val="clear" w:color="000000" w:fill="FFFFFF"/>
            <w:vAlign w:val="center"/>
          </w:tcPr>
          <w:p w14:paraId="58077572" w14:textId="77777777" w:rsidR="00E900D4" w:rsidRPr="00E900D4" w:rsidRDefault="00E900D4" w:rsidP="00E900D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40" w:type="dxa"/>
            <w:shd w:val="clear" w:color="000000" w:fill="FFFFFF"/>
            <w:vAlign w:val="center"/>
            <w:hideMark/>
          </w:tcPr>
          <w:p w14:paraId="101BBE2A" w14:textId="77AD8D02" w:rsidR="00E900D4" w:rsidRPr="00E900D4" w:rsidRDefault="00E900D4" w:rsidP="00E900D4">
            <w:pPr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бюджет МР «Мирнинский район»</w:t>
            </w:r>
          </w:p>
        </w:tc>
        <w:tc>
          <w:tcPr>
            <w:tcW w:w="1518" w:type="dxa"/>
            <w:shd w:val="clear" w:color="000000" w:fill="FFFFFF"/>
            <w:vAlign w:val="center"/>
            <w:hideMark/>
          </w:tcPr>
          <w:p w14:paraId="135B0ABB" w14:textId="77777777" w:rsidR="00E900D4" w:rsidRPr="00E900D4" w:rsidRDefault="00E900D4" w:rsidP="00E900D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4 850 797,56</w:t>
            </w:r>
          </w:p>
        </w:tc>
        <w:tc>
          <w:tcPr>
            <w:tcW w:w="1411" w:type="dxa"/>
            <w:shd w:val="clear" w:color="000000" w:fill="FFFFFF"/>
            <w:vAlign w:val="center"/>
            <w:hideMark/>
          </w:tcPr>
          <w:p w14:paraId="26B767A0" w14:textId="77777777" w:rsidR="00E900D4" w:rsidRPr="00E900D4" w:rsidRDefault="00E900D4" w:rsidP="00E900D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34" w:type="dxa"/>
            <w:shd w:val="clear" w:color="000000" w:fill="FFFFFF"/>
            <w:vAlign w:val="center"/>
            <w:hideMark/>
          </w:tcPr>
          <w:p w14:paraId="650F27BC" w14:textId="77777777" w:rsidR="00E900D4" w:rsidRPr="00E900D4" w:rsidRDefault="00E900D4" w:rsidP="00E900D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4 850 797,56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14:paraId="1174437F" w14:textId="7D08EB80" w:rsidR="00E900D4" w:rsidRPr="00E900D4" w:rsidRDefault="00E900D4" w:rsidP="00E900D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2747" w:type="dxa"/>
            <w:vMerge/>
            <w:vAlign w:val="center"/>
            <w:hideMark/>
          </w:tcPr>
          <w:p w14:paraId="344E1DB4" w14:textId="77777777" w:rsidR="00E900D4" w:rsidRPr="00E900D4" w:rsidRDefault="00E900D4" w:rsidP="00E900D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900D4" w:rsidRPr="00E900D4" w14:paraId="7E0F6B28" w14:textId="77777777" w:rsidTr="00E900D4">
        <w:trPr>
          <w:trHeight w:val="188"/>
        </w:trPr>
        <w:tc>
          <w:tcPr>
            <w:tcW w:w="547" w:type="dxa"/>
            <w:vMerge/>
            <w:shd w:val="clear" w:color="000000" w:fill="FFFFFF"/>
            <w:vAlign w:val="center"/>
            <w:hideMark/>
          </w:tcPr>
          <w:p w14:paraId="3FB74AF6" w14:textId="77777777" w:rsidR="00E900D4" w:rsidRPr="00E900D4" w:rsidRDefault="00E900D4" w:rsidP="00E900D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134" w:type="dxa"/>
            <w:vMerge/>
            <w:shd w:val="clear" w:color="000000" w:fill="FFFFFF"/>
            <w:vAlign w:val="center"/>
          </w:tcPr>
          <w:p w14:paraId="4FAF4AAA" w14:textId="77777777" w:rsidR="00E900D4" w:rsidRPr="00E900D4" w:rsidRDefault="00E900D4" w:rsidP="00E900D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40" w:type="dxa"/>
            <w:shd w:val="clear" w:color="000000" w:fill="FFFFFF"/>
            <w:vAlign w:val="center"/>
            <w:hideMark/>
          </w:tcPr>
          <w:p w14:paraId="75C39EAC" w14:textId="313169A9" w:rsidR="00E900D4" w:rsidRPr="00E900D4" w:rsidRDefault="00E900D4" w:rsidP="00E900D4">
            <w:pPr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в т.ч. межбюджетные трансферты МР «Мирнинский район»</w:t>
            </w:r>
          </w:p>
        </w:tc>
        <w:tc>
          <w:tcPr>
            <w:tcW w:w="1518" w:type="dxa"/>
            <w:shd w:val="clear" w:color="000000" w:fill="FFFFFF"/>
            <w:vAlign w:val="center"/>
            <w:hideMark/>
          </w:tcPr>
          <w:p w14:paraId="6CAB2E7C" w14:textId="77777777" w:rsidR="00E900D4" w:rsidRPr="00E900D4" w:rsidRDefault="00E900D4" w:rsidP="00E900D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4 850 797,56</w:t>
            </w:r>
          </w:p>
        </w:tc>
        <w:tc>
          <w:tcPr>
            <w:tcW w:w="1411" w:type="dxa"/>
            <w:shd w:val="clear" w:color="000000" w:fill="FFFFFF"/>
            <w:vAlign w:val="center"/>
            <w:hideMark/>
          </w:tcPr>
          <w:p w14:paraId="7E232A94" w14:textId="77777777" w:rsidR="00E900D4" w:rsidRPr="00E900D4" w:rsidRDefault="00E900D4" w:rsidP="00E900D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34" w:type="dxa"/>
            <w:shd w:val="clear" w:color="000000" w:fill="FFFFFF"/>
            <w:vAlign w:val="center"/>
            <w:hideMark/>
          </w:tcPr>
          <w:p w14:paraId="26256062" w14:textId="77777777" w:rsidR="00E900D4" w:rsidRPr="00E900D4" w:rsidRDefault="00E900D4" w:rsidP="00E900D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4 850 797,56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14:paraId="02EF69BF" w14:textId="52294FC7" w:rsidR="00E900D4" w:rsidRPr="00E900D4" w:rsidRDefault="00E900D4" w:rsidP="00E900D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2747" w:type="dxa"/>
            <w:vMerge/>
            <w:vAlign w:val="center"/>
            <w:hideMark/>
          </w:tcPr>
          <w:p w14:paraId="35B86535" w14:textId="77777777" w:rsidR="00E900D4" w:rsidRPr="00E900D4" w:rsidRDefault="00E900D4" w:rsidP="00E900D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D6149E" w:rsidRPr="00E900D4" w14:paraId="082947E9" w14:textId="77777777" w:rsidTr="00D6149E">
        <w:trPr>
          <w:trHeight w:val="64"/>
        </w:trPr>
        <w:tc>
          <w:tcPr>
            <w:tcW w:w="547" w:type="dxa"/>
            <w:vMerge w:val="restart"/>
            <w:shd w:val="clear" w:color="000000" w:fill="FFFFFF"/>
            <w:vAlign w:val="center"/>
            <w:hideMark/>
          </w:tcPr>
          <w:p w14:paraId="1DB2BD31" w14:textId="36E9CE23" w:rsidR="00D6149E" w:rsidRPr="00E900D4" w:rsidRDefault="00D6149E" w:rsidP="00D6149E">
            <w:pPr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1.3.</w:t>
            </w:r>
          </w:p>
        </w:tc>
        <w:tc>
          <w:tcPr>
            <w:tcW w:w="3134" w:type="dxa"/>
            <w:vMerge w:val="restart"/>
            <w:shd w:val="clear" w:color="000000" w:fill="FFFFFF"/>
            <w:vAlign w:val="center"/>
          </w:tcPr>
          <w:p w14:paraId="64EF4FB5" w14:textId="18AEDCDA" w:rsidR="00D6149E" w:rsidRPr="00E900D4" w:rsidRDefault="00D6149E" w:rsidP="00D6149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 xml:space="preserve">Иные межбюджетные трансферты МО «Поселок </w:t>
            </w:r>
            <w:r w:rsidRPr="00E900D4">
              <w:rPr>
                <w:rFonts w:ascii="Times New Roman" w:hAnsi="Times New Roman"/>
                <w:color w:val="000000"/>
                <w:sz w:val="20"/>
              </w:rPr>
              <w:lastRenderedPageBreak/>
              <w:t>Алмазный» на снос здания многоквартирного дома,</w:t>
            </w:r>
          </w:p>
          <w:p w14:paraId="20979D6A" w14:textId="4BD1C312" w:rsidR="00D6149E" w:rsidRPr="00E900D4" w:rsidRDefault="00D6149E" w:rsidP="00D6149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расположенного по адресу п. Алмазный, ул. Байкалова, д.13</w:t>
            </w:r>
          </w:p>
        </w:tc>
        <w:tc>
          <w:tcPr>
            <w:tcW w:w="2340" w:type="dxa"/>
            <w:shd w:val="clear" w:color="000000" w:fill="FFFFFF"/>
            <w:vAlign w:val="center"/>
          </w:tcPr>
          <w:p w14:paraId="6D10BC97" w14:textId="4BEB57ED" w:rsidR="00D6149E" w:rsidRPr="00E900D4" w:rsidRDefault="00D6149E" w:rsidP="00D6149E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Всего:</w:t>
            </w:r>
          </w:p>
        </w:tc>
        <w:tc>
          <w:tcPr>
            <w:tcW w:w="1518" w:type="dxa"/>
            <w:shd w:val="clear" w:color="000000" w:fill="FFFFFF"/>
            <w:vAlign w:val="center"/>
          </w:tcPr>
          <w:p w14:paraId="361FEB1C" w14:textId="059A567B" w:rsidR="00D6149E" w:rsidRPr="00E900D4" w:rsidRDefault="00D6149E" w:rsidP="00D6149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1 055 762,96</w:t>
            </w:r>
          </w:p>
        </w:tc>
        <w:tc>
          <w:tcPr>
            <w:tcW w:w="1411" w:type="dxa"/>
            <w:shd w:val="clear" w:color="000000" w:fill="FFFFFF"/>
            <w:vAlign w:val="center"/>
          </w:tcPr>
          <w:p w14:paraId="018B6D90" w14:textId="0CF46DF3" w:rsidR="00D6149E" w:rsidRPr="00E900D4" w:rsidRDefault="00D6149E" w:rsidP="00D6149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34" w:type="dxa"/>
            <w:shd w:val="clear" w:color="000000" w:fill="FFFFFF"/>
            <w:vAlign w:val="center"/>
          </w:tcPr>
          <w:p w14:paraId="5CF6DF5D" w14:textId="182ABEC6" w:rsidR="00D6149E" w:rsidRPr="00E900D4" w:rsidRDefault="00D6149E" w:rsidP="00D6149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1 055 762,96</w:t>
            </w:r>
          </w:p>
        </w:tc>
        <w:tc>
          <w:tcPr>
            <w:tcW w:w="2215" w:type="dxa"/>
            <w:shd w:val="clear" w:color="000000" w:fill="FFFFFF"/>
            <w:vAlign w:val="center"/>
          </w:tcPr>
          <w:p w14:paraId="05E3D984" w14:textId="3AE56DF3" w:rsidR="00D6149E" w:rsidRPr="00E900D4" w:rsidRDefault="00D6149E" w:rsidP="00D6149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1 055 762,96</w:t>
            </w:r>
          </w:p>
        </w:tc>
        <w:tc>
          <w:tcPr>
            <w:tcW w:w="2747" w:type="dxa"/>
            <w:vMerge w:val="restart"/>
            <w:shd w:val="clear" w:color="000000" w:fill="FFFFFF"/>
            <w:vAlign w:val="center"/>
            <w:hideMark/>
          </w:tcPr>
          <w:p w14:paraId="111C5D05" w14:textId="259A9F70" w:rsidR="00D6149E" w:rsidRPr="00E900D4" w:rsidRDefault="00D6149E" w:rsidP="00D6149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 xml:space="preserve">Муниципальный контракт заключен, работы выполнены, оплата не </w:t>
            </w:r>
            <w:r w:rsidRPr="00E900D4">
              <w:rPr>
                <w:rFonts w:ascii="Times New Roman" w:hAnsi="Times New Roman"/>
                <w:color w:val="000000"/>
                <w:sz w:val="20"/>
              </w:rPr>
              <w:lastRenderedPageBreak/>
              <w:t>произведена. Требуется исключение из исполнительной документации не выполненных работ</w:t>
            </w:r>
          </w:p>
        </w:tc>
      </w:tr>
      <w:tr w:rsidR="00B83790" w:rsidRPr="00E900D4" w14:paraId="296E7860" w14:textId="77777777" w:rsidTr="00E900D4">
        <w:trPr>
          <w:trHeight w:val="300"/>
        </w:trPr>
        <w:tc>
          <w:tcPr>
            <w:tcW w:w="547" w:type="dxa"/>
            <w:vMerge/>
            <w:shd w:val="clear" w:color="000000" w:fill="FFFFFF"/>
            <w:vAlign w:val="center"/>
            <w:hideMark/>
          </w:tcPr>
          <w:p w14:paraId="6BDCC9B9" w14:textId="77777777" w:rsidR="00B83790" w:rsidRPr="00E900D4" w:rsidRDefault="00B83790" w:rsidP="00B8379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134" w:type="dxa"/>
            <w:vMerge/>
            <w:shd w:val="clear" w:color="000000" w:fill="FFFFFF"/>
            <w:vAlign w:val="center"/>
          </w:tcPr>
          <w:p w14:paraId="36E57294" w14:textId="77777777" w:rsidR="00B83790" w:rsidRPr="00E900D4" w:rsidRDefault="00B83790" w:rsidP="00E900D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40" w:type="dxa"/>
            <w:shd w:val="clear" w:color="000000" w:fill="FFFFFF"/>
            <w:vAlign w:val="center"/>
            <w:hideMark/>
          </w:tcPr>
          <w:p w14:paraId="1033A05E" w14:textId="1A833719" w:rsidR="00B83790" w:rsidRPr="00E900D4" w:rsidRDefault="00B83790" w:rsidP="00B83790">
            <w:pPr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бюджет МР «Мирнинский район»</w:t>
            </w:r>
          </w:p>
        </w:tc>
        <w:tc>
          <w:tcPr>
            <w:tcW w:w="1518" w:type="dxa"/>
            <w:shd w:val="clear" w:color="000000" w:fill="FFFFFF"/>
            <w:vAlign w:val="center"/>
            <w:hideMark/>
          </w:tcPr>
          <w:p w14:paraId="279BE7D4" w14:textId="77777777" w:rsidR="00B83790" w:rsidRPr="00E900D4" w:rsidRDefault="00B83790" w:rsidP="00B8379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1 055 762,96</w:t>
            </w:r>
          </w:p>
        </w:tc>
        <w:tc>
          <w:tcPr>
            <w:tcW w:w="1411" w:type="dxa"/>
            <w:shd w:val="clear" w:color="000000" w:fill="FFFFFF"/>
            <w:vAlign w:val="center"/>
            <w:hideMark/>
          </w:tcPr>
          <w:p w14:paraId="231973E7" w14:textId="77777777" w:rsidR="00B83790" w:rsidRPr="00E900D4" w:rsidRDefault="00B83790" w:rsidP="00B8379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34" w:type="dxa"/>
            <w:shd w:val="clear" w:color="000000" w:fill="FFFFFF"/>
            <w:vAlign w:val="center"/>
            <w:hideMark/>
          </w:tcPr>
          <w:p w14:paraId="22802E20" w14:textId="77777777" w:rsidR="00B83790" w:rsidRPr="00E900D4" w:rsidRDefault="00B83790" w:rsidP="00B8379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1 055 762,96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14:paraId="2A7646DC" w14:textId="77777777" w:rsidR="00B83790" w:rsidRPr="00E900D4" w:rsidRDefault="00B83790" w:rsidP="00B8379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1 055 762,96</w:t>
            </w:r>
          </w:p>
        </w:tc>
        <w:tc>
          <w:tcPr>
            <w:tcW w:w="2747" w:type="dxa"/>
            <w:vMerge/>
            <w:vAlign w:val="center"/>
            <w:hideMark/>
          </w:tcPr>
          <w:p w14:paraId="16893978" w14:textId="77777777" w:rsidR="00B83790" w:rsidRPr="00E900D4" w:rsidRDefault="00B83790" w:rsidP="00B8379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B83790" w:rsidRPr="00E900D4" w14:paraId="638026F4" w14:textId="77777777" w:rsidTr="00E900D4">
        <w:trPr>
          <w:trHeight w:val="358"/>
        </w:trPr>
        <w:tc>
          <w:tcPr>
            <w:tcW w:w="547" w:type="dxa"/>
            <w:vMerge/>
            <w:shd w:val="clear" w:color="000000" w:fill="FFFFFF"/>
            <w:vAlign w:val="center"/>
            <w:hideMark/>
          </w:tcPr>
          <w:p w14:paraId="0E0CD52B" w14:textId="77777777" w:rsidR="00B83790" w:rsidRPr="00E900D4" w:rsidRDefault="00B83790" w:rsidP="00B8379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134" w:type="dxa"/>
            <w:vMerge/>
            <w:shd w:val="clear" w:color="000000" w:fill="FFFFFF"/>
            <w:vAlign w:val="center"/>
          </w:tcPr>
          <w:p w14:paraId="36F8DBD4" w14:textId="77777777" w:rsidR="00B83790" w:rsidRPr="00E900D4" w:rsidRDefault="00B83790" w:rsidP="00E900D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40" w:type="dxa"/>
            <w:shd w:val="clear" w:color="000000" w:fill="FFFFFF"/>
            <w:vAlign w:val="center"/>
            <w:hideMark/>
          </w:tcPr>
          <w:p w14:paraId="1D5A8161" w14:textId="1B696FF5" w:rsidR="00B83790" w:rsidRPr="00E900D4" w:rsidRDefault="00B83790" w:rsidP="00B83790">
            <w:pPr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в т.ч. межбюджетные трансферты МР «Мирнинский район»</w:t>
            </w:r>
          </w:p>
        </w:tc>
        <w:tc>
          <w:tcPr>
            <w:tcW w:w="1518" w:type="dxa"/>
            <w:shd w:val="clear" w:color="000000" w:fill="FFFFFF"/>
            <w:vAlign w:val="center"/>
            <w:hideMark/>
          </w:tcPr>
          <w:p w14:paraId="342226E7" w14:textId="77777777" w:rsidR="00B83790" w:rsidRPr="00E900D4" w:rsidRDefault="00B83790" w:rsidP="00B8379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1 055 762,96</w:t>
            </w:r>
          </w:p>
        </w:tc>
        <w:tc>
          <w:tcPr>
            <w:tcW w:w="1411" w:type="dxa"/>
            <w:shd w:val="clear" w:color="000000" w:fill="FFFFFF"/>
            <w:vAlign w:val="center"/>
            <w:hideMark/>
          </w:tcPr>
          <w:p w14:paraId="1D3B3C65" w14:textId="77777777" w:rsidR="00B83790" w:rsidRPr="00E900D4" w:rsidRDefault="00B83790" w:rsidP="00B8379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34" w:type="dxa"/>
            <w:shd w:val="clear" w:color="000000" w:fill="FFFFFF"/>
            <w:vAlign w:val="center"/>
            <w:hideMark/>
          </w:tcPr>
          <w:p w14:paraId="0488A551" w14:textId="77777777" w:rsidR="00B83790" w:rsidRPr="00E900D4" w:rsidRDefault="00B83790" w:rsidP="00B8379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1 055 762,96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14:paraId="093AD7DD" w14:textId="77777777" w:rsidR="00B83790" w:rsidRPr="00E900D4" w:rsidRDefault="00B83790" w:rsidP="00B8379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1 055 762,96</w:t>
            </w:r>
          </w:p>
        </w:tc>
        <w:tc>
          <w:tcPr>
            <w:tcW w:w="2747" w:type="dxa"/>
            <w:vMerge/>
            <w:vAlign w:val="center"/>
            <w:hideMark/>
          </w:tcPr>
          <w:p w14:paraId="3177FF0B" w14:textId="77777777" w:rsidR="00B83790" w:rsidRPr="00E900D4" w:rsidRDefault="00B83790" w:rsidP="00B8379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D6149E" w:rsidRPr="00E900D4" w14:paraId="04F38CEE" w14:textId="77777777" w:rsidTr="00D6149E">
        <w:trPr>
          <w:trHeight w:val="64"/>
        </w:trPr>
        <w:tc>
          <w:tcPr>
            <w:tcW w:w="547" w:type="dxa"/>
            <w:vMerge w:val="restart"/>
            <w:shd w:val="clear" w:color="000000" w:fill="FFFFFF"/>
            <w:vAlign w:val="center"/>
            <w:hideMark/>
          </w:tcPr>
          <w:p w14:paraId="2C431EC8" w14:textId="1429C5FA" w:rsidR="00D6149E" w:rsidRPr="00E900D4" w:rsidRDefault="00D6149E" w:rsidP="00D6149E">
            <w:pPr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134" w:type="dxa"/>
            <w:vMerge w:val="restart"/>
            <w:shd w:val="clear" w:color="000000" w:fill="FFFFFF"/>
            <w:vAlign w:val="center"/>
          </w:tcPr>
          <w:p w14:paraId="06F83590" w14:textId="347B1EFD" w:rsidR="00D6149E" w:rsidRPr="00E900D4" w:rsidRDefault="00D6149E" w:rsidP="00D6149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Приобретение жилых помещений у лиц, не являющихся застройщиками</w:t>
            </w:r>
          </w:p>
        </w:tc>
        <w:tc>
          <w:tcPr>
            <w:tcW w:w="2340" w:type="dxa"/>
            <w:shd w:val="clear" w:color="000000" w:fill="FFFFFF"/>
            <w:vAlign w:val="center"/>
          </w:tcPr>
          <w:p w14:paraId="26009CD9" w14:textId="1E98F831" w:rsidR="00D6149E" w:rsidRPr="00E900D4" w:rsidRDefault="00D6149E" w:rsidP="00D6149E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Всего:</w:t>
            </w:r>
          </w:p>
        </w:tc>
        <w:tc>
          <w:tcPr>
            <w:tcW w:w="1518" w:type="dxa"/>
            <w:shd w:val="clear" w:color="000000" w:fill="FFFFFF"/>
            <w:vAlign w:val="center"/>
          </w:tcPr>
          <w:p w14:paraId="008E0189" w14:textId="17B48590" w:rsidR="00D6149E" w:rsidRPr="00E900D4" w:rsidRDefault="00D6149E" w:rsidP="00D6149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3 202 046,10</w:t>
            </w:r>
          </w:p>
        </w:tc>
        <w:tc>
          <w:tcPr>
            <w:tcW w:w="1411" w:type="dxa"/>
            <w:shd w:val="clear" w:color="000000" w:fill="FFFFFF"/>
            <w:vAlign w:val="center"/>
          </w:tcPr>
          <w:p w14:paraId="62DD89EF" w14:textId="03749FD6" w:rsidR="00D6149E" w:rsidRPr="00E900D4" w:rsidRDefault="00D6149E" w:rsidP="00D6149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1 590 372,54</w:t>
            </w:r>
          </w:p>
        </w:tc>
        <w:tc>
          <w:tcPr>
            <w:tcW w:w="1534" w:type="dxa"/>
            <w:shd w:val="clear" w:color="000000" w:fill="FFFFFF"/>
            <w:vAlign w:val="center"/>
          </w:tcPr>
          <w:p w14:paraId="68017342" w14:textId="2C2499E7" w:rsidR="00D6149E" w:rsidRPr="00E900D4" w:rsidRDefault="00D6149E" w:rsidP="00D6149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1 611 673,56</w:t>
            </w:r>
          </w:p>
        </w:tc>
        <w:tc>
          <w:tcPr>
            <w:tcW w:w="2215" w:type="dxa"/>
            <w:shd w:val="clear" w:color="000000" w:fill="FFFFFF"/>
            <w:vAlign w:val="center"/>
          </w:tcPr>
          <w:p w14:paraId="1AAFA3B0" w14:textId="1330FF7F" w:rsidR="00D6149E" w:rsidRPr="00E900D4" w:rsidRDefault="00D6149E" w:rsidP="00D6149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2747" w:type="dxa"/>
            <w:vMerge w:val="restart"/>
            <w:shd w:val="clear" w:color="000000" w:fill="FFFFFF"/>
            <w:vAlign w:val="center"/>
            <w:hideMark/>
          </w:tcPr>
          <w:p w14:paraId="5F276250" w14:textId="718FC985" w:rsidR="00D6149E" w:rsidRPr="00E900D4" w:rsidRDefault="00D6149E" w:rsidP="00D6149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  <w:r w:rsidRPr="00E900D4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E900D4" w:rsidRPr="00E900D4" w14:paraId="567AA7D6" w14:textId="77777777" w:rsidTr="00E900D4">
        <w:trPr>
          <w:trHeight w:val="237"/>
        </w:trPr>
        <w:tc>
          <w:tcPr>
            <w:tcW w:w="547" w:type="dxa"/>
            <w:vMerge/>
            <w:shd w:val="clear" w:color="000000" w:fill="FFFFFF"/>
            <w:vAlign w:val="center"/>
            <w:hideMark/>
          </w:tcPr>
          <w:p w14:paraId="7D551716" w14:textId="77777777" w:rsidR="00E900D4" w:rsidRPr="00E900D4" w:rsidRDefault="00E900D4" w:rsidP="00E900D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134" w:type="dxa"/>
            <w:vMerge/>
            <w:shd w:val="clear" w:color="000000" w:fill="FFFFFF"/>
            <w:vAlign w:val="center"/>
          </w:tcPr>
          <w:p w14:paraId="301A02A5" w14:textId="77777777" w:rsidR="00E900D4" w:rsidRPr="00E900D4" w:rsidRDefault="00E900D4" w:rsidP="00E900D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40" w:type="dxa"/>
            <w:shd w:val="clear" w:color="000000" w:fill="FFFFFF"/>
            <w:vAlign w:val="center"/>
            <w:hideMark/>
          </w:tcPr>
          <w:p w14:paraId="44639A88" w14:textId="4F1D3F80" w:rsidR="00E900D4" w:rsidRPr="00E900D4" w:rsidRDefault="00E900D4" w:rsidP="00E900D4">
            <w:pPr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бюджет МР «Мирнинский район»</w:t>
            </w:r>
          </w:p>
        </w:tc>
        <w:tc>
          <w:tcPr>
            <w:tcW w:w="1518" w:type="dxa"/>
            <w:shd w:val="clear" w:color="000000" w:fill="FFFFFF"/>
            <w:vAlign w:val="center"/>
            <w:hideMark/>
          </w:tcPr>
          <w:p w14:paraId="3C2C30D8" w14:textId="77777777" w:rsidR="00E900D4" w:rsidRPr="00E900D4" w:rsidRDefault="00E900D4" w:rsidP="00E900D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3 202 046,10</w:t>
            </w:r>
          </w:p>
        </w:tc>
        <w:tc>
          <w:tcPr>
            <w:tcW w:w="1411" w:type="dxa"/>
            <w:shd w:val="clear" w:color="000000" w:fill="FFFFFF"/>
            <w:vAlign w:val="center"/>
            <w:hideMark/>
          </w:tcPr>
          <w:p w14:paraId="065A955B" w14:textId="77777777" w:rsidR="00E900D4" w:rsidRPr="00E900D4" w:rsidRDefault="00E900D4" w:rsidP="00E900D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1 590 372,54</w:t>
            </w:r>
          </w:p>
        </w:tc>
        <w:tc>
          <w:tcPr>
            <w:tcW w:w="1534" w:type="dxa"/>
            <w:shd w:val="clear" w:color="000000" w:fill="FFFFFF"/>
            <w:vAlign w:val="center"/>
            <w:hideMark/>
          </w:tcPr>
          <w:p w14:paraId="5C207117" w14:textId="77777777" w:rsidR="00E900D4" w:rsidRPr="00E900D4" w:rsidRDefault="00E900D4" w:rsidP="00E900D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1 611 673,56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14:paraId="639F5F90" w14:textId="3D3929C3" w:rsidR="00E900D4" w:rsidRPr="00E900D4" w:rsidRDefault="00E900D4" w:rsidP="00E900D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2747" w:type="dxa"/>
            <w:vMerge/>
            <w:vAlign w:val="center"/>
            <w:hideMark/>
          </w:tcPr>
          <w:p w14:paraId="7421F9D7" w14:textId="77777777" w:rsidR="00E900D4" w:rsidRPr="00E900D4" w:rsidRDefault="00E900D4" w:rsidP="00E900D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900D4" w:rsidRPr="00E900D4" w14:paraId="36CBA79B" w14:textId="77777777" w:rsidTr="00E900D4">
        <w:trPr>
          <w:trHeight w:val="585"/>
        </w:trPr>
        <w:tc>
          <w:tcPr>
            <w:tcW w:w="547" w:type="dxa"/>
            <w:vMerge/>
            <w:shd w:val="clear" w:color="000000" w:fill="FFFFFF"/>
            <w:vAlign w:val="center"/>
            <w:hideMark/>
          </w:tcPr>
          <w:p w14:paraId="3A85AAF6" w14:textId="77777777" w:rsidR="00E900D4" w:rsidRPr="00E900D4" w:rsidRDefault="00E900D4" w:rsidP="00E900D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134" w:type="dxa"/>
            <w:vMerge/>
            <w:shd w:val="clear" w:color="000000" w:fill="FFFFFF"/>
            <w:vAlign w:val="center"/>
          </w:tcPr>
          <w:p w14:paraId="7D61332D" w14:textId="77777777" w:rsidR="00E900D4" w:rsidRPr="00E900D4" w:rsidRDefault="00E900D4" w:rsidP="00E900D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40" w:type="dxa"/>
            <w:shd w:val="clear" w:color="000000" w:fill="FFFFFF"/>
            <w:vAlign w:val="center"/>
            <w:hideMark/>
          </w:tcPr>
          <w:p w14:paraId="34FC80A0" w14:textId="70E4320E" w:rsidR="00E900D4" w:rsidRPr="00E900D4" w:rsidRDefault="00E900D4" w:rsidP="00E900D4">
            <w:pPr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в т.ч. межбюджетные трансферты МР «Мирнинский район»</w:t>
            </w:r>
          </w:p>
        </w:tc>
        <w:tc>
          <w:tcPr>
            <w:tcW w:w="1518" w:type="dxa"/>
            <w:shd w:val="clear" w:color="000000" w:fill="FFFFFF"/>
            <w:vAlign w:val="center"/>
            <w:hideMark/>
          </w:tcPr>
          <w:p w14:paraId="55DF4B1F" w14:textId="77777777" w:rsidR="00E900D4" w:rsidRPr="00E900D4" w:rsidRDefault="00E900D4" w:rsidP="00E900D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3 202 046,10</w:t>
            </w:r>
          </w:p>
        </w:tc>
        <w:tc>
          <w:tcPr>
            <w:tcW w:w="1411" w:type="dxa"/>
            <w:shd w:val="clear" w:color="000000" w:fill="FFFFFF"/>
            <w:vAlign w:val="center"/>
            <w:hideMark/>
          </w:tcPr>
          <w:p w14:paraId="7251CBA9" w14:textId="77777777" w:rsidR="00E900D4" w:rsidRPr="00E900D4" w:rsidRDefault="00E900D4" w:rsidP="00E900D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1 590 372,54</w:t>
            </w:r>
          </w:p>
        </w:tc>
        <w:tc>
          <w:tcPr>
            <w:tcW w:w="1534" w:type="dxa"/>
            <w:shd w:val="clear" w:color="000000" w:fill="FFFFFF"/>
            <w:vAlign w:val="center"/>
            <w:hideMark/>
          </w:tcPr>
          <w:p w14:paraId="46FF05B6" w14:textId="77777777" w:rsidR="00E900D4" w:rsidRPr="00E900D4" w:rsidRDefault="00E900D4" w:rsidP="00E900D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1 611 673,56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14:paraId="408ADF93" w14:textId="142AA0EC" w:rsidR="00E900D4" w:rsidRPr="00E900D4" w:rsidRDefault="00E900D4" w:rsidP="00E900D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2747" w:type="dxa"/>
            <w:vMerge/>
            <w:vAlign w:val="center"/>
            <w:hideMark/>
          </w:tcPr>
          <w:p w14:paraId="2AAFD6AE" w14:textId="77777777" w:rsidR="00E900D4" w:rsidRPr="00E900D4" w:rsidRDefault="00E900D4" w:rsidP="00E900D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D6149E" w:rsidRPr="00E900D4" w14:paraId="3B2596B6" w14:textId="77777777" w:rsidTr="00D6149E">
        <w:trPr>
          <w:trHeight w:val="64"/>
        </w:trPr>
        <w:tc>
          <w:tcPr>
            <w:tcW w:w="547" w:type="dxa"/>
            <w:vMerge w:val="restart"/>
            <w:shd w:val="clear" w:color="000000" w:fill="FFFFFF"/>
            <w:vAlign w:val="center"/>
            <w:hideMark/>
          </w:tcPr>
          <w:p w14:paraId="3DA67C56" w14:textId="6F8230EC" w:rsidR="00D6149E" w:rsidRPr="00E900D4" w:rsidRDefault="00D6149E" w:rsidP="00D6149E">
            <w:pPr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2.1.</w:t>
            </w:r>
          </w:p>
        </w:tc>
        <w:tc>
          <w:tcPr>
            <w:tcW w:w="3134" w:type="dxa"/>
            <w:vMerge w:val="restart"/>
            <w:shd w:val="clear" w:color="000000" w:fill="FFFFFF"/>
            <w:vAlign w:val="center"/>
          </w:tcPr>
          <w:p w14:paraId="7A408DAA" w14:textId="455BEB19" w:rsidR="00D6149E" w:rsidRPr="00E900D4" w:rsidRDefault="00D6149E" w:rsidP="00D6149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Иные межбюджетные трансферты МО «Поселок Чернышевский» на приобретение жилых помещений для переселения граждан из аварийного муниципального жилищного фонда (ПД и ПДУ)</w:t>
            </w:r>
          </w:p>
        </w:tc>
        <w:tc>
          <w:tcPr>
            <w:tcW w:w="2340" w:type="dxa"/>
            <w:shd w:val="clear" w:color="000000" w:fill="FFFFFF"/>
            <w:vAlign w:val="center"/>
          </w:tcPr>
          <w:p w14:paraId="36FCD658" w14:textId="6D762226" w:rsidR="00D6149E" w:rsidRPr="00E900D4" w:rsidRDefault="00D6149E" w:rsidP="00D6149E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Всего:</w:t>
            </w:r>
          </w:p>
        </w:tc>
        <w:tc>
          <w:tcPr>
            <w:tcW w:w="1518" w:type="dxa"/>
            <w:shd w:val="clear" w:color="000000" w:fill="FFFFFF"/>
            <w:vAlign w:val="center"/>
          </w:tcPr>
          <w:p w14:paraId="1CB7C56A" w14:textId="6B53B20B" w:rsidR="00D6149E" w:rsidRPr="00E900D4" w:rsidRDefault="00D6149E" w:rsidP="00D6149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3 202 046,10</w:t>
            </w:r>
          </w:p>
        </w:tc>
        <w:tc>
          <w:tcPr>
            <w:tcW w:w="1411" w:type="dxa"/>
            <w:shd w:val="clear" w:color="000000" w:fill="FFFFFF"/>
            <w:vAlign w:val="center"/>
          </w:tcPr>
          <w:p w14:paraId="511D2602" w14:textId="04E23ED2" w:rsidR="00D6149E" w:rsidRPr="00E900D4" w:rsidRDefault="00D6149E" w:rsidP="00D6149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1 590 372,54</w:t>
            </w:r>
          </w:p>
        </w:tc>
        <w:tc>
          <w:tcPr>
            <w:tcW w:w="1534" w:type="dxa"/>
            <w:shd w:val="clear" w:color="000000" w:fill="FFFFFF"/>
            <w:vAlign w:val="center"/>
          </w:tcPr>
          <w:p w14:paraId="664804E6" w14:textId="7690A446" w:rsidR="00D6149E" w:rsidRPr="00E900D4" w:rsidRDefault="00D6149E" w:rsidP="00D6149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1 611 673,56</w:t>
            </w:r>
          </w:p>
        </w:tc>
        <w:tc>
          <w:tcPr>
            <w:tcW w:w="2215" w:type="dxa"/>
            <w:shd w:val="clear" w:color="000000" w:fill="FFFFFF"/>
            <w:vAlign w:val="center"/>
          </w:tcPr>
          <w:p w14:paraId="73F0D427" w14:textId="25FB1528" w:rsidR="00D6149E" w:rsidRPr="00E900D4" w:rsidRDefault="00D6149E" w:rsidP="00D6149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2747" w:type="dxa"/>
            <w:vMerge w:val="restart"/>
            <w:shd w:val="clear" w:color="000000" w:fill="FFFFFF"/>
            <w:vAlign w:val="center"/>
            <w:hideMark/>
          </w:tcPr>
          <w:p w14:paraId="077C76BF" w14:textId="77777777" w:rsidR="00D6149E" w:rsidRPr="00E900D4" w:rsidRDefault="00D6149E" w:rsidP="00D6149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Экономия по заключенным муниципальным контрактам;</w:t>
            </w:r>
          </w:p>
          <w:p w14:paraId="7907CBE2" w14:textId="4CE43535" w:rsidR="00D6149E" w:rsidRPr="00E900D4" w:rsidRDefault="00D6149E" w:rsidP="00D6149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отказ одного из планируемых к переселению гражданина от предоставления другого жилого помещения</w:t>
            </w:r>
          </w:p>
        </w:tc>
      </w:tr>
      <w:tr w:rsidR="00E900D4" w:rsidRPr="00E900D4" w14:paraId="4DE76F11" w14:textId="77777777" w:rsidTr="00D6149E">
        <w:trPr>
          <w:trHeight w:val="671"/>
        </w:trPr>
        <w:tc>
          <w:tcPr>
            <w:tcW w:w="547" w:type="dxa"/>
            <w:vMerge/>
            <w:shd w:val="clear" w:color="000000" w:fill="FFFFFF"/>
            <w:vAlign w:val="center"/>
            <w:hideMark/>
          </w:tcPr>
          <w:p w14:paraId="448B0FB9" w14:textId="77777777" w:rsidR="00E900D4" w:rsidRPr="00E900D4" w:rsidRDefault="00E900D4" w:rsidP="00E900D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134" w:type="dxa"/>
            <w:vMerge/>
            <w:shd w:val="clear" w:color="000000" w:fill="FFFFFF"/>
            <w:vAlign w:val="center"/>
          </w:tcPr>
          <w:p w14:paraId="2A5901AE" w14:textId="77777777" w:rsidR="00E900D4" w:rsidRPr="00E900D4" w:rsidRDefault="00E900D4" w:rsidP="00E900D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40" w:type="dxa"/>
            <w:shd w:val="clear" w:color="000000" w:fill="FFFFFF"/>
            <w:vAlign w:val="center"/>
            <w:hideMark/>
          </w:tcPr>
          <w:p w14:paraId="25E70DC4" w14:textId="5233DAAD" w:rsidR="00E900D4" w:rsidRPr="00E900D4" w:rsidRDefault="00E900D4" w:rsidP="00E900D4">
            <w:pPr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бюджет МР «Мирнинский район»</w:t>
            </w:r>
          </w:p>
        </w:tc>
        <w:tc>
          <w:tcPr>
            <w:tcW w:w="1518" w:type="dxa"/>
            <w:shd w:val="clear" w:color="000000" w:fill="FFFFFF"/>
            <w:vAlign w:val="center"/>
            <w:hideMark/>
          </w:tcPr>
          <w:p w14:paraId="2C07DEB6" w14:textId="77777777" w:rsidR="00E900D4" w:rsidRPr="00E900D4" w:rsidRDefault="00E900D4" w:rsidP="00E900D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3 202 046,10</w:t>
            </w:r>
          </w:p>
        </w:tc>
        <w:tc>
          <w:tcPr>
            <w:tcW w:w="1411" w:type="dxa"/>
            <w:shd w:val="clear" w:color="000000" w:fill="FFFFFF"/>
            <w:vAlign w:val="center"/>
            <w:hideMark/>
          </w:tcPr>
          <w:p w14:paraId="44F7C309" w14:textId="77777777" w:rsidR="00E900D4" w:rsidRPr="00E900D4" w:rsidRDefault="00E900D4" w:rsidP="00E900D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1 590 372,54</w:t>
            </w:r>
          </w:p>
        </w:tc>
        <w:tc>
          <w:tcPr>
            <w:tcW w:w="1534" w:type="dxa"/>
            <w:shd w:val="clear" w:color="000000" w:fill="FFFFFF"/>
            <w:vAlign w:val="center"/>
            <w:hideMark/>
          </w:tcPr>
          <w:p w14:paraId="7001FEB8" w14:textId="77777777" w:rsidR="00E900D4" w:rsidRPr="00E900D4" w:rsidRDefault="00E900D4" w:rsidP="00E900D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1 611 673,56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14:paraId="1795B981" w14:textId="6934C94B" w:rsidR="00E900D4" w:rsidRPr="00E900D4" w:rsidRDefault="00E900D4" w:rsidP="00E900D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2747" w:type="dxa"/>
            <w:vMerge/>
            <w:vAlign w:val="center"/>
            <w:hideMark/>
          </w:tcPr>
          <w:p w14:paraId="65FA49A0" w14:textId="77777777" w:rsidR="00E900D4" w:rsidRPr="00E900D4" w:rsidRDefault="00E900D4" w:rsidP="00E900D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900D4" w:rsidRPr="00E900D4" w14:paraId="0985EE21" w14:textId="77777777" w:rsidTr="00E900D4">
        <w:trPr>
          <w:trHeight w:val="299"/>
        </w:trPr>
        <w:tc>
          <w:tcPr>
            <w:tcW w:w="547" w:type="dxa"/>
            <w:vMerge/>
            <w:shd w:val="clear" w:color="000000" w:fill="FFFFFF"/>
            <w:vAlign w:val="center"/>
            <w:hideMark/>
          </w:tcPr>
          <w:p w14:paraId="429CC740" w14:textId="77777777" w:rsidR="00E900D4" w:rsidRPr="00E900D4" w:rsidRDefault="00E900D4" w:rsidP="00E900D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134" w:type="dxa"/>
            <w:vMerge/>
            <w:shd w:val="clear" w:color="000000" w:fill="FFFFFF"/>
            <w:vAlign w:val="center"/>
          </w:tcPr>
          <w:p w14:paraId="719B61F0" w14:textId="77777777" w:rsidR="00E900D4" w:rsidRPr="00E900D4" w:rsidRDefault="00E900D4" w:rsidP="00E900D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40" w:type="dxa"/>
            <w:shd w:val="clear" w:color="000000" w:fill="FFFFFF"/>
            <w:vAlign w:val="center"/>
            <w:hideMark/>
          </w:tcPr>
          <w:p w14:paraId="1394C78E" w14:textId="33A23A17" w:rsidR="00E900D4" w:rsidRPr="00E900D4" w:rsidRDefault="00E900D4" w:rsidP="00E900D4">
            <w:pPr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в т.ч. межбюджетные трансферты МР «Мирнинский район»</w:t>
            </w:r>
          </w:p>
        </w:tc>
        <w:tc>
          <w:tcPr>
            <w:tcW w:w="1518" w:type="dxa"/>
            <w:shd w:val="clear" w:color="000000" w:fill="FFFFFF"/>
            <w:vAlign w:val="center"/>
            <w:hideMark/>
          </w:tcPr>
          <w:p w14:paraId="4DB85C3D" w14:textId="77777777" w:rsidR="00E900D4" w:rsidRPr="00E900D4" w:rsidRDefault="00E900D4" w:rsidP="00E900D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3 202 046,10</w:t>
            </w:r>
          </w:p>
        </w:tc>
        <w:tc>
          <w:tcPr>
            <w:tcW w:w="1411" w:type="dxa"/>
            <w:shd w:val="clear" w:color="000000" w:fill="FFFFFF"/>
            <w:vAlign w:val="center"/>
            <w:hideMark/>
          </w:tcPr>
          <w:p w14:paraId="34B77F34" w14:textId="77777777" w:rsidR="00E900D4" w:rsidRPr="00E900D4" w:rsidRDefault="00E900D4" w:rsidP="00E900D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1 590 372,54</w:t>
            </w:r>
          </w:p>
        </w:tc>
        <w:tc>
          <w:tcPr>
            <w:tcW w:w="1534" w:type="dxa"/>
            <w:shd w:val="clear" w:color="000000" w:fill="FFFFFF"/>
            <w:vAlign w:val="center"/>
            <w:hideMark/>
          </w:tcPr>
          <w:p w14:paraId="7E97CF12" w14:textId="77777777" w:rsidR="00E900D4" w:rsidRPr="00E900D4" w:rsidRDefault="00E900D4" w:rsidP="00E900D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1 611 673,56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14:paraId="20EFD5EF" w14:textId="123930D6" w:rsidR="00E900D4" w:rsidRPr="00E900D4" w:rsidRDefault="00E900D4" w:rsidP="00E900D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2747" w:type="dxa"/>
            <w:vMerge/>
            <w:vAlign w:val="center"/>
            <w:hideMark/>
          </w:tcPr>
          <w:p w14:paraId="2BEEF6FC" w14:textId="77777777" w:rsidR="00E900D4" w:rsidRPr="00E900D4" w:rsidRDefault="00E900D4" w:rsidP="00E900D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D6149E" w:rsidRPr="00E900D4" w14:paraId="41BBBEC6" w14:textId="77777777" w:rsidTr="00D6149E">
        <w:trPr>
          <w:trHeight w:val="64"/>
        </w:trPr>
        <w:tc>
          <w:tcPr>
            <w:tcW w:w="3681" w:type="dxa"/>
            <w:gridSpan w:val="2"/>
            <w:vMerge w:val="restart"/>
            <w:shd w:val="clear" w:color="000000" w:fill="FFFFFF"/>
            <w:vAlign w:val="center"/>
          </w:tcPr>
          <w:p w14:paraId="3DBF43D7" w14:textId="4B742593" w:rsidR="00D6149E" w:rsidRPr="00E900D4" w:rsidRDefault="00D6149E" w:rsidP="00D614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b/>
                <w:bCs/>
                <w:color w:val="000000"/>
                <w:sz w:val="20"/>
              </w:rPr>
              <w:t>ИТОГО:</w:t>
            </w:r>
          </w:p>
        </w:tc>
        <w:tc>
          <w:tcPr>
            <w:tcW w:w="2340" w:type="dxa"/>
            <w:shd w:val="clear" w:color="000000" w:fill="FFFFFF"/>
            <w:vAlign w:val="center"/>
          </w:tcPr>
          <w:p w14:paraId="410608A5" w14:textId="68090E67" w:rsidR="00D6149E" w:rsidRPr="00D6149E" w:rsidRDefault="00D6149E" w:rsidP="00D6149E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6149E"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Всего:</w:t>
            </w:r>
          </w:p>
        </w:tc>
        <w:tc>
          <w:tcPr>
            <w:tcW w:w="1518" w:type="dxa"/>
            <w:shd w:val="clear" w:color="000000" w:fill="FFFFFF"/>
            <w:vAlign w:val="center"/>
          </w:tcPr>
          <w:p w14:paraId="1F867749" w14:textId="511C1968" w:rsidR="00D6149E" w:rsidRPr="00D6149E" w:rsidRDefault="00D6149E" w:rsidP="00D6149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b/>
                <w:bCs/>
                <w:color w:val="000000"/>
                <w:sz w:val="20"/>
              </w:rPr>
              <w:t>10 305 926,98</w:t>
            </w:r>
          </w:p>
        </w:tc>
        <w:tc>
          <w:tcPr>
            <w:tcW w:w="1411" w:type="dxa"/>
            <w:shd w:val="clear" w:color="000000" w:fill="FFFFFF"/>
            <w:vAlign w:val="center"/>
          </w:tcPr>
          <w:p w14:paraId="049B0117" w14:textId="3E078465" w:rsidR="00D6149E" w:rsidRPr="00D6149E" w:rsidRDefault="00D6149E" w:rsidP="00D6149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b/>
                <w:bCs/>
                <w:color w:val="000000"/>
                <w:sz w:val="20"/>
              </w:rPr>
              <w:t>2 787 692,90</w:t>
            </w:r>
          </w:p>
        </w:tc>
        <w:tc>
          <w:tcPr>
            <w:tcW w:w="1534" w:type="dxa"/>
            <w:shd w:val="clear" w:color="000000" w:fill="FFFFFF"/>
            <w:vAlign w:val="center"/>
          </w:tcPr>
          <w:p w14:paraId="49859377" w14:textId="416EF9D2" w:rsidR="00D6149E" w:rsidRPr="00D6149E" w:rsidRDefault="00D6149E" w:rsidP="00D6149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b/>
                <w:bCs/>
                <w:color w:val="000000"/>
                <w:sz w:val="20"/>
              </w:rPr>
              <w:t>7 518 234,08</w:t>
            </w:r>
          </w:p>
        </w:tc>
        <w:tc>
          <w:tcPr>
            <w:tcW w:w="2215" w:type="dxa"/>
            <w:shd w:val="clear" w:color="000000" w:fill="FFFFFF"/>
            <w:vAlign w:val="center"/>
          </w:tcPr>
          <w:p w14:paraId="24771A58" w14:textId="5972D30A" w:rsidR="00D6149E" w:rsidRPr="00D6149E" w:rsidRDefault="00D6149E" w:rsidP="00D6149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b/>
                <w:bCs/>
                <w:color w:val="000000"/>
                <w:sz w:val="20"/>
              </w:rPr>
              <w:t>1 055 762,96</w:t>
            </w:r>
          </w:p>
        </w:tc>
        <w:tc>
          <w:tcPr>
            <w:tcW w:w="2747" w:type="dxa"/>
            <w:vMerge w:val="restart"/>
            <w:shd w:val="clear" w:color="000000" w:fill="FFFFFF"/>
            <w:noWrap/>
            <w:vAlign w:val="center"/>
            <w:hideMark/>
          </w:tcPr>
          <w:p w14:paraId="083A5AD8" w14:textId="3432F8AF" w:rsidR="00D6149E" w:rsidRPr="00E900D4" w:rsidRDefault="00D6149E" w:rsidP="00D6149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B83790" w:rsidRPr="00E900D4" w14:paraId="2E868359" w14:textId="77777777" w:rsidTr="00E900D4">
        <w:trPr>
          <w:trHeight w:val="300"/>
        </w:trPr>
        <w:tc>
          <w:tcPr>
            <w:tcW w:w="3681" w:type="dxa"/>
            <w:gridSpan w:val="2"/>
            <w:vMerge/>
            <w:shd w:val="clear" w:color="000000" w:fill="FFFFFF"/>
          </w:tcPr>
          <w:p w14:paraId="502856AB" w14:textId="77777777" w:rsidR="00B83790" w:rsidRPr="00E900D4" w:rsidRDefault="00B83790" w:rsidP="00B83790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340" w:type="dxa"/>
            <w:shd w:val="clear" w:color="000000" w:fill="FFFFFF"/>
            <w:vAlign w:val="center"/>
            <w:hideMark/>
          </w:tcPr>
          <w:p w14:paraId="0E8D3F93" w14:textId="6870F308" w:rsidR="00B83790" w:rsidRPr="00E900D4" w:rsidRDefault="00B83790" w:rsidP="00B83790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b/>
                <w:bCs/>
                <w:color w:val="000000"/>
                <w:sz w:val="20"/>
              </w:rPr>
              <w:t>бюджет МР «Мирнинский район»</w:t>
            </w:r>
          </w:p>
        </w:tc>
        <w:tc>
          <w:tcPr>
            <w:tcW w:w="1518" w:type="dxa"/>
            <w:shd w:val="clear" w:color="000000" w:fill="FFFFFF"/>
            <w:vAlign w:val="center"/>
            <w:hideMark/>
          </w:tcPr>
          <w:p w14:paraId="5BCC9509" w14:textId="77777777" w:rsidR="00B83790" w:rsidRPr="00E900D4" w:rsidRDefault="00B83790" w:rsidP="00B837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b/>
                <w:bCs/>
                <w:color w:val="000000"/>
                <w:sz w:val="20"/>
              </w:rPr>
              <w:t>10 305 926,98</w:t>
            </w:r>
          </w:p>
        </w:tc>
        <w:tc>
          <w:tcPr>
            <w:tcW w:w="1411" w:type="dxa"/>
            <w:shd w:val="clear" w:color="000000" w:fill="FFFFFF"/>
            <w:vAlign w:val="center"/>
            <w:hideMark/>
          </w:tcPr>
          <w:p w14:paraId="527E61AB" w14:textId="77777777" w:rsidR="00B83790" w:rsidRPr="00E900D4" w:rsidRDefault="00B83790" w:rsidP="00B837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b/>
                <w:bCs/>
                <w:color w:val="000000"/>
                <w:sz w:val="20"/>
              </w:rPr>
              <w:t>2 787 692,90</w:t>
            </w:r>
          </w:p>
        </w:tc>
        <w:tc>
          <w:tcPr>
            <w:tcW w:w="1534" w:type="dxa"/>
            <w:shd w:val="clear" w:color="000000" w:fill="FFFFFF"/>
            <w:vAlign w:val="center"/>
            <w:hideMark/>
          </w:tcPr>
          <w:p w14:paraId="5575D06F" w14:textId="77777777" w:rsidR="00B83790" w:rsidRPr="00E900D4" w:rsidRDefault="00B83790" w:rsidP="00B837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b/>
                <w:bCs/>
                <w:color w:val="000000"/>
                <w:sz w:val="20"/>
              </w:rPr>
              <w:t>7 518 234,08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14:paraId="23CA2112" w14:textId="77777777" w:rsidR="00B83790" w:rsidRPr="00E900D4" w:rsidRDefault="00B83790" w:rsidP="00B837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b/>
                <w:bCs/>
                <w:color w:val="000000"/>
                <w:sz w:val="20"/>
              </w:rPr>
              <w:t>1 055 762,96</w:t>
            </w:r>
          </w:p>
        </w:tc>
        <w:tc>
          <w:tcPr>
            <w:tcW w:w="2747" w:type="dxa"/>
            <w:vMerge/>
            <w:vAlign w:val="center"/>
            <w:hideMark/>
          </w:tcPr>
          <w:p w14:paraId="1C6374DA" w14:textId="77777777" w:rsidR="00B83790" w:rsidRPr="00E900D4" w:rsidRDefault="00B83790" w:rsidP="00B8379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B83790" w:rsidRPr="00E900D4" w14:paraId="401ABC90" w14:textId="77777777" w:rsidTr="00E900D4">
        <w:trPr>
          <w:trHeight w:val="300"/>
        </w:trPr>
        <w:tc>
          <w:tcPr>
            <w:tcW w:w="3681" w:type="dxa"/>
            <w:gridSpan w:val="2"/>
            <w:vMerge/>
            <w:shd w:val="clear" w:color="000000" w:fill="FFFFFF"/>
          </w:tcPr>
          <w:p w14:paraId="0E8D7294" w14:textId="77777777" w:rsidR="00B83790" w:rsidRPr="00E900D4" w:rsidRDefault="00B83790" w:rsidP="00B83790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340" w:type="dxa"/>
            <w:shd w:val="clear" w:color="000000" w:fill="FFFFFF"/>
            <w:vAlign w:val="center"/>
            <w:hideMark/>
          </w:tcPr>
          <w:p w14:paraId="7969B0FD" w14:textId="3691B304" w:rsidR="00B83790" w:rsidRPr="00E900D4" w:rsidRDefault="00B83790" w:rsidP="00B83790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b/>
                <w:bCs/>
                <w:color w:val="000000"/>
                <w:sz w:val="20"/>
              </w:rPr>
              <w:t>в т.ч. межбюджетные трансферты МР «Мирнинский район»</w:t>
            </w:r>
          </w:p>
        </w:tc>
        <w:tc>
          <w:tcPr>
            <w:tcW w:w="1518" w:type="dxa"/>
            <w:shd w:val="clear" w:color="000000" w:fill="FFFFFF"/>
            <w:vAlign w:val="center"/>
            <w:hideMark/>
          </w:tcPr>
          <w:p w14:paraId="66B7DAEF" w14:textId="77777777" w:rsidR="00B83790" w:rsidRPr="00E900D4" w:rsidRDefault="00B83790" w:rsidP="00B837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b/>
                <w:bCs/>
                <w:color w:val="000000"/>
                <w:sz w:val="20"/>
              </w:rPr>
              <w:t>10 305 926,98</w:t>
            </w:r>
          </w:p>
        </w:tc>
        <w:tc>
          <w:tcPr>
            <w:tcW w:w="1411" w:type="dxa"/>
            <w:shd w:val="clear" w:color="000000" w:fill="FFFFFF"/>
            <w:vAlign w:val="center"/>
            <w:hideMark/>
          </w:tcPr>
          <w:p w14:paraId="3656FAEF" w14:textId="77777777" w:rsidR="00B83790" w:rsidRPr="00E900D4" w:rsidRDefault="00B83790" w:rsidP="00B837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b/>
                <w:bCs/>
                <w:color w:val="000000"/>
                <w:sz w:val="20"/>
              </w:rPr>
              <w:t>2 787 692,90</w:t>
            </w:r>
          </w:p>
        </w:tc>
        <w:tc>
          <w:tcPr>
            <w:tcW w:w="1534" w:type="dxa"/>
            <w:shd w:val="clear" w:color="000000" w:fill="FFFFFF"/>
            <w:vAlign w:val="center"/>
            <w:hideMark/>
          </w:tcPr>
          <w:p w14:paraId="41E5832F" w14:textId="77777777" w:rsidR="00B83790" w:rsidRPr="00E900D4" w:rsidRDefault="00B83790" w:rsidP="00B837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b/>
                <w:bCs/>
                <w:color w:val="000000"/>
                <w:sz w:val="20"/>
              </w:rPr>
              <w:t>7 518 234,08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14:paraId="1CE66C2E" w14:textId="77777777" w:rsidR="00B83790" w:rsidRPr="00E900D4" w:rsidRDefault="00B83790" w:rsidP="00B837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900D4">
              <w:rPr>
                <w:rFonts w:ascii="Times New Roman" w:hAnsi="Times New Roman"/>
                <w:b/>
                <w:bCs/>
                <w:color w:val="000000"/>
                <w:sz w:val="20"/>
              </w:rPr>
              <w:t>1 055 762,96</w:t>
            </w:r>
          </w:p>
        </w:tc>
        <w:tc>
          <w:tcPr>
            <w:tcW w:w="2747" w:type="dxa"/>
            <w:vMerge/>
            <w:vAlign w:val="center"/>
            <w:hideMark/>
          </w:tcPr>
          <w:p w14:paraId="4ED0ECD6" w14:textId="77777777" w:rsidR="00B83790" w:rsidRPr="00E900D4" w:rsidRDefault="00B83790" w:rsidP="00B8379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14:paraId="34E6AEC5" w14:textId="77777777" w:rsidR="00A7380B" w:rsidRPr="00496A96" w:rsidRDefault="00A7380B" w:rsidP="00496A96">
      <w:pPr>
        <w:tabs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9D8E9E" w14:textId="02F55C07" w:rsidR="005E402E" w:rsidRPr="00496A96" w:rsidRDefault="006C5FD2" w:rsidP="007703A3">
      <w:p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496A96">
        <w:rPr>
          <w:rFonts w:ascii="Times New Roman" w:hAnsi="Times New Roman"/>
          <w:b/>
          <w:sz w:val="28"/>
          <w:szCs w:val="28"/>
        </w:rPr>
        <w:t xml:space="preserve">Согласовано с финансовым управлением: </w:t>
      </w:r>
    </w:p>
    <w:p w14:paraId="74752AB9" w14:textId="21E7B096" w:rsidR="006C5FD2" w:rsidRPr="00496A96" w:rsidRDefault="006C5FD2" w:rsidP="00387622">
      <w:p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96A96">
        <w:rPr>
          <w:rFonts w:ascii="Times New Roman" w:hAnsi="Times New Roman"/>
          <w:sz w:val="28"/>
          <w:szCs w:val="28"/>
        </w:rPr>
        <w:t>_______________________            ________________ /____________</w:t>
      </w:r>
      <w:r w:rsidR="00A7380B" w:rsidRPr="00496A96">
        <w:rPr>
          <w:rFonts w:ascii="Times New Roman" w:hAnsi="Times New Roman"/>
          <w:sz w:val="28"/>
          <w:szCs w:val="28"/>
        </w:rPr>
        <w:t>______________</w:t>
      </w:r>
      <w:r w:rsidRPr="00496A96">
        <w:rPr>
          <w:rFonts w:ascii="Times New Roman" w:hAnsi="Times New Roman"/>
          <w:sz w:val="28"/>
          <w:szCs w:val="28"/>
        </w:rPr>
        <w:t>_/</w:t>
      </w:r>
    </w:p>
    <w:p w14:paraId="4763FF3D" w14:textId="33F83B2F" w:rsidR="008D6009" w:rsidRPr="00496A96" w:rsidRDefault="00A7380B" w:rsidP="00404319">
      <w:pPr>
        <w:tabs>
          <w:tab w:val="left" w:pos="993"/>
          <w:tab w:val="left" w:pos="1276"/>
          <w:tab w:val="left" w:pos="475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96A96">
        <w:rPr>
          <w:rFonts w:ascii="Times New Roman" w:hAnsi="Times New Roman"/>
          <w:i/>
          <w:sz w:val="22"/>
          <w:szCs w:val="28"/>
        </w:rPr>
        <w:t xml:space="preserve">    </w:t>
      </w:r>
      <w:r w:rsidR="006C5FD2" w:rsidRPr="00496A96">
        <w:rPr>
          <w:rFonts w:ascii="Times New Roman" w:hAnsi="Times New Roman"/>
          <w:i/>
          <w:sz w:val="22"/>
          <w:szCs w:val="28"/>
        </w:rPr>
        <w:t xml:space="preserve">  (</w:t>
      </w:r>
      <w:proofErr w:type="gramStart"/>
      <w:r w:rsidR="006C5FD2" w:rsidRPr="00496A96">
        <w:rPr>
          <w:rFonts w:ascii="Times New Roman" w:hAnsi="Times New Roman"/>
          <w:i/>
          <w:sz w:val="22"/>
          <w:szCs w:val="28"/>
        </w:rPr>
        <w:t xml:space="preserve">должность)   </w:t>
      </w:r>
      <w:proofErr w:type="gramEnd"/>
      <w:r w:rsidR="006C5FD2" w:rsidRPr="00496A96">
        <w:rPr>
          <w:rFonts w:ascii="Times New Roman" w:hAnsi="Times New Roman"/>
          <w:i/>
          <w:sz w:val="22"/>
          <w:szCs w:val="28"/>
        </w:rPr>
        <w:t xml:space="preserve"> </w:t>
      </w:r>
      <w:r w:rsidRPr="00496A96">
        <w:rPr>
          <w:rFonts w:ascii="Times New Roman" w:hAnsi="Times New Roman"/>
          <w:i/>
          <w:sz w:val="22"/>
          <w:szCs w:val="28"/>
        </w:rPr>
        <w:t xml:space="preserve">                          </w:t>
      </w:r>
      <w:r w:rsidR="006C5FD2" w:rsidRPr="00496A96">
        <w:rPr>
          <w:rFonts w:ascii="Times New Roman" w:hAnsi="Times New Roman"/>
          <w:i/>
          <w:sz w:val="22"/>
          <w:szCs w:val="28"/>
        </w:rPr>
        <w:t xml:space="preserve">   </w:t>
      </w:r>
      <w:r w:rsidRPr="00496A96">
        <w:rPr>
          <w:rFonts w:ascii="Times New Roman" w:hAnsi="Times New Roman"/>
          <w:i/>
          <w:sz w:val="22"/>
          <w:szCs w:val="28"/>
        </w:rPr>
        <w:t xml:space="preserve">               (подпись)          </w:t>
      </w:r>
      <w:r w:rsidR="006C5FD2" w:rsidRPr="00496A96">
        <w:rPr>
          <w:rFonts w:ascii="Times New Roman" w:hAnsi="Times New Roman"/>
          <w:i/>
          <w:sz w:val="22"/>
          <w:szCs w:val="28"/>
        </w:rPr>
        <w:t xml:space="preserve"> </w:t>
      </w:r>
      <w:r w:rsidRPr="00496A96">
        <w:rPr>
          <w:rFonts w:ascii="Times New Roman" w:hAnsi="Times New Roman"/>
          <w:i/>
          <w:sz w:val="22"/>
          <w:szCs w:val="28"/>
        </w:rPr>
        <w:t xml:space="preserve">         </w:t>
      </w:r>
      <w:r w:rsidR="006C5FD2" w:rsidRPr="00496A96">
        <w:rPr>
          <w:rFonts w:ascii="Times New Roman" w:hAnsi="Times New Roman"/>
          <w:i/>
          <w:sz w:val="22"/>
          <w:szCs w:val="28"/>
        </w:rPr>
        <w:t xml:space="preserve"> </w:t>
      </w:r>
      <w:r w:rsidRPr="00496A96">
        <w:rPr>
          <w:rFonts w:ascii="Times New Roman" w:hAnsi="Times New Roman"/>
          <w:i/>
          <w:sz w:val="22"/>
          <w:szCs w:val="28"/>
        </w:rPr>
        <w:t xml:space="preserve">            </w:t>
      </w:r>
      <w:r w:rsidR="006C5FD2" w:rsidRPr="00496A96">
        <w:rPr>
          <w:rFonts w:ascii="Times New Roman" w:hAnsi="Times New Roman"/>
          <w:i/>
          <w:sz w:val="22"/>
          <w:szCs w:val="28"/>
        </w:rPr>
        <w:t>(Ф.И.О.)</w:t>
      </w:r>
      <w:r w:rsidR="006C5FD2" w:rsidRPr="00496A96">
        <w:rPr>
          <w:rFonts w:ascii="Times New Roman" w:hAnsi="Times New Roman"/>
          <w:i/>
          <w:sz w:val="22"/>
          <w:szCs w:val="28"/>
        </w:rPr>
        <w:tab/>
      </w:r>
    </w:p>
    <w:p w14:paraId="7F924EFA" w14:textId="678CEE1E" w:rsidR="00617485" w:rsidRDefault="006174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2497EA2A" w14:textId="77777777" w:rsidR="0017720B" w:rsidRDefault="0017720B" w:rsidP="00496A96">
      <w:pPr>
        <w:tabs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  <w:sectPr w:rsidR="0017720B" w:rsidSect="00404319">
          <w:pgSz w:w="16838" w:h="11906" w:orient="landscape"/>
          <w:pgMar w:top="567" w:right="1134" w:bottom="851" w:left="1134" w:header="720" w:footer="720" w:gutter="0"/>
          <w:cols w:space="708"/>
          <w:titlePg/>
          <w:docGrid w:linePitch="360"/>
        </w:sectPr>
      </w:pPr>
    </w:p>
    <w:p w14:paraId="6BA706A1" w14:textId="77777777" w:rsidR="003E7F20" w:rsidRPr="00496A96" w:rsidRDefault="003E7F20" w:rsidP="00387622">
      <w:p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496A96">
        <w:rPr>
          <w:rFonts w:ascii="Times New Roman" w:hAnsi="Times New Roman"/>
          <w:b/>
          <w:i/>
          <w:sz w:val="28"/>
          <w:szCs w:val="28"/>
        </w:rPr>
        <w:lastRenderedPageBreak/>
        <w:t>Справочно</w:t>
      </w:r>
      <w:proofErr w:type="spellEnd"/>
      <w:r w:rsidRPr="00496A96">
        <w:rPr>
          <w:rFonts w:ascii="Times New Roman" w:hAnsi="Times New Roman"/>
          <w:b/>
          <w:i/>
          <w:sz w:val="28"/>
          <w:szCs w:val="28"/>
        </w:rPr>
        <w:t xml:space="preserve"> к разделу 3:</w:t>
      </w:r>
    </w:p>
    <w:p w14:paraId="01B64BEC" w14:textId="77777777" w:rsidR="003E7F20" w:rsidRPr="00496A96" w:rsidRDefault="003E7F20" w:rsidP="00387622">
      <w:p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i/>
          <w:sz w:val="28"/>
          <w:szCs w:val="28"/>
        </w:rPr>
      </w:pPr>
    </w:p>
    <w:p w14:paraId="498B52E8" w14:textId="77777777" w:rsidR="003E7F20" w:rsidRPr="00496A96" w:rsidRDefault="003E7F20" w:rsidP="00387622">
      <w:p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496A96">
        <w:rPr>
          <w:rFonts w:ascii="Times New Roman" w:hAnsi="Times New Roman"/>
          <w:b/>
          <w:sz w:val="28"/>
          <w:szCs w:val="28"/>
        </w:rPr>
        <w:t>Финансирование муниципальной программы</w:t>
      </w:r>
    </w:p>
    <w:p w14:paraId="569F6057" w14:textId="430E3B90" w:rsidR="008A3F2D" w:rsidRPr="00496A96" w:rsidRDefault="003E7F20" w:rsidP="003A5609">
      <w:p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496A96">
        <w:rPr>
          <w:rFonts w:ascii="Times New Roman" w:hAnsi="Times New Roman"/>
          <w:b/>
          <w:sz w:val="28"/>
          <w:szCs w:val="28"/>
        </w:rPr>
        <w:t>за счет внебюджетных средств</w:t>
      </w:r>
    </w:p>
    <w:p w14:paraId="3B3FBC41" w14:textId="77777777" w:rsidR="008A3F2D" w:rsidRPr="00F2017E" w:rsidRDefault="008A3F2D" w:rsidP="00F2017E">
      <w:p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rFonts w:ascii="Times New Roman" w:hAnsi="Times New Roman"/>
          <w:szCs w:val="28"/>
        </w:rPr>
      </w:pPr>
      <w:r w:rsidRPr="00F2017E">
        <w:rPr>
          <w:rFonts w:ascii="Times New Roman" w:hAnsi="Times New Roman"/>
          <w:szCs w:val="28"/>
        </w:rPr>
        <w:t>рублей</w:t>
      </w:r>
    </w:p>
    <w:tbl>
      <w:tblPr>
        <w:tblW w:w="14737" w:type="dxa"/>
        <w:tblLook w:val="04A0" w:firstRow="1" w:lastRow="0" w:firstColumn="1" w:lastColumn="0" w:noHBand="0" w:noVBand="1"/>
      </w:tblPr>
      <w:tblGrid>
        <w:gridCol w:w="562"/>
        <w:gridCol w:w="3746"/>
        <w:gridCol w:w="1716"/>
        <w:gridCol w:w="1827"/>
        <w:gridCol w:w="1694"/>
        <w:gridCol w:w="1716"/>
        <w:gridCol w:w="3476"/>
      </w:tblGrid>
      <w:tr w:rsidR="00043322" w:rsidRPr="004A2C9F" w14:paraId="7DE2F2ED" w14:textId="77777777" w:rsidTr="00043322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9F78" w14:textId="77777777" w:rsidR="00043322" w:rsidRPr="004A2C9F" w:rsidRDefault="00043322" w:rsidP="00C2267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4A2C9F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№ п/п</w:t>
            </w:r>
          </w:p>
        </w:tc>
        <w:tc>
          <w:tcPr>
            <w:tcW w:w="3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79B6" w14:textId="77777777" w:rsidR="00043322" w:rsidRPr="004A2C9F" w:rsidRDefault="00043322" w:rsidP="00C2267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4A2C9F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Мероприятие</w:t>
            </w:r>
          </w:p>
        </w:tc>
        <w:tc>
          <w:tcPr>
            <w:tcW w:w="6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872105" w14:textId="77777777" w:rsidR="00043322" w:rsidRPr="004A2C9F" w:rsidRDefault="00043322" w:rsidP="00C2267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4A2C9F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Объем финансирования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AEDB" w14:textId="77777777" w:rsidR="00043322" w:rsidRPr="004A2C9F" w:rsidRDefault="00043322" w:rsidP="00C2267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4A2C9F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Источник</w:t>
            </w:r>
          </w:p>
        </w:tc>
      </w:tr>
      <w:tr w:rsidR="00043322" w:rsidRPr="004A2C9F" w14:paraId="566F34C7" w14:textId="77777777" w:rsidTr="00043322">
        <w:trPr>
          <w:trHeight w:val="7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E7978" w14:textId="77777777" w:rsidR="00043322" w:rsidRPr="004A2C9F" w:rsidRDefault="00043322" w:rsidP="00C22678">
            <w:pP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69E61" w14:textId="77777777" w:rsidR="00043322" w:rsidRPr="004A2C9F" w:rsidRDefault="00043322" w:rsidP="00C22678">
            <w:pP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A20B" w14:textId="7AFB2B8C" w:rsidR="00043322" w:rsidRPr="004A2C9F" w:rsidRDefault="00043322" w:rsidP="00C2267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4A2C9F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План</w:t>
            </w: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*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3951" w14:textId="71692785" w:rsidR="00043322" w:rsidRPr="004A2C9F" w:rsidRDefault="00043322" w:rsidP="00C2267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4A2C9F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Факт</w:t>
            </w: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**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AB08A" w14:textId="25165834" w:rsidR="00043322" w:rsidRPr="004A2C9F" w:rsidRDefault="00043322" w:rsidP="00C22678">
            <w:pP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4A2C9F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в т.ч. освоенные средства за: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138F5A" w14:textId="77777777" w:rsidR="00043322" w:rsidRPr="004A2C9F" w:rsidRDefault="00043322" w:rsidP="00C22678">
            <w:pP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043322" w:rsidRPr="004A2C9F" w14:paraId="715E8C25" w14:textId="77777777" w:rsidTr="00043322">
        <w:trPr>
          <w:trHeight w:val="7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8A245" w14:textId="77777777" w:rsidR="00043322" w:rsidRPr="004A2C9F" w:rsidRDefault="00043322" w:rsidP="00C22678">
            <w:pP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5DABB" w14:textId="77777777" w:rsidR="00043322" w:rsidRPr="004A2C9F" w:rsidRDefault="00043322" w:rsidP="00C22678">
            <w:pP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4EB1C" w14:textId="77777777" w:rsidR="00043322" w:rsidRPr="004A2C9F" w:rsidRDefault="00043322" w:rsidP="00C22678">
            <w:pP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C8457" w14:textId="77777777" w:rsidR="00043322" w:rsidRPr="004A2C9F" w:rsidRDefault="00043322" w:rsidP="00C22678">
            <w:pP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B821" w14:textId="1600A16E" w:rsidR="00043322" w:rsidRPr="004A2C9F" w:rsidRDefault="00043322" w:rsidP="00C2267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4A2C9F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3</w:t>
            </w:r>
            <w:r w:rsidRPr="004A2C9F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 год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7824" w14:textId="28C796EF" w:rsidR="00043322" w:rsidRPr="004A2C9F" w:rsidRDefault="00043322" w:rsidP="00C2267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4A2C9F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4</w:t>
            </w:r>
            <w:r w:rsidRPr="004A2C9F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 год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F916" w14:textId="77777777" w:rsidR="00043322" w:rsidRPr="004A2C9F" w:rsidRDefault="00043322" w:rsidP="00C22678">
            <w:pP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9703C9" w:rsidRPr="004A2C9F" w14:paraId="08861B0F" w14:textId="77777777" w:rsidTr="00043322">
        <w:trPr>
          <w:trHeight w:val="134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4866" w14:textId="77777777" w:rsidR="0061605C" w:rsidRPr="004A2C9F" w:rsidRDefault="0061605C" w:rsidP="0061605C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4A2C9F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4CB0" w14:textId="77777777" w:rsidR="0061605C" w:rsidRPr="004A2C9F" w:rsidRDefault="0061605C" w:rsidP="0061605C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4A2C9F">
              <w:rPr>
                <w:rFonts w:ascii="Times New Roman" w:hAnsi="Times New Roman"/>
                <w:color w:val="000000" w:themeColor="text1"/>
                <w:szCs w:val="24"/>
              </w:rPr>
              <w:t>Строительство многоквартирных домов в т.ч. приобретение жилых помещений у застройщиков в строящихся домах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01C3" w14:textId="1E3B72C6" w:rsidR="0061605C" w:rsidRPr="004A2C9F" w:rsidRDefault="0061605C" w:rsidP="0061605C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162 319 838,24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45933" w14:textId="508832CF" w:rsidR="0061605C" w:rsidRPr="004A2C9F" w:rsidRDefault="0061605C" w:rsidP="0061605C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46 079 223,68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EDEAE" w14:textId="4EC0011D" w:rsidR="0061605C" w:rsidRPr="004A2C9F" w:rsidRDefault="0061605C" w:rsidP="0061605C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46 079 223,68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9B4A" w14:textId="0C2CAAA2" w:rsidR="0061605C" w:rsidRPr="004A2C9F" w:rsidRDefault="0061605C" w:rsidP="0061605C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34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4B7F" w14:textId="10C29C9D" w:rsidR="0061605C" w:rsidRPr="004A2C9F" w:rsidRDefault="00043322" w:rsidP="0061605C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*</w:t>
            </w:r>
            <w:r w:rsidR="0061605C" w:rsidRPr="004A2C9F">
              <w:rPr>
                <w:rFonts w:ascii="Times New Roman" w:hAnsi="Times New Roman"/>
                <w:color w:val="000000" w:themeColor="text1"/>
                <w:szCs w:val="24"/>
              </w:rPr>
              <w:t>Республиканская адресная программа «Переселение граждан из аварийного жилищного фонда на 2019-2025 годы»</w:t>
            </w:r>
            <w:r w:rsidR="0061605C">
              <w:rPr>
                <w:rFonts w:ascii="Times New Roman" w:hAnsi="Times New Roman"/>
                <w:color w:val="000000" w:themeColor="text1"/>
                <w:szCs w:val="24"/>
              </w:rPr>
              <w:t xml:space="preserve"> (в ред. </w:t>
            </w:r>
            <w:r w:rsidR="0061605C" w:rsidRPr="004A2C9F">
              <w:rPr>
                <w:rFonts w:ascii="Times New Roman" w:hAnsi="Times New Roman"/>
                <w:color w:val="000000" w:themeColor="text1"/>
                <w:szCs w:val="24"/>
              </w:rPr>
              <w:t>постановлени</w:t>
            </w:r>
            <w:r w:rsidR="0061605C">
              <w:rPr>
                <w:rFonts w:ascii="Times New Roman" w:hAnsi="Times New Roman"/>
                <w:color w:val="000000" w:themeColor="text1"/>
                <w:szCs w:val="24"/>
              </w:rPr>
              <w:t>я</w:t>
            </w:r>
            <w:r w:rsidR="0061605C" w:rsidRPr="004A2C9F">
              <w:rPr>
                <w:rFonts w:ascii="Times New Roman" w:hAnsi="Times New Roman"/>
                <w:color w:val="000000" w:themeColor="text1"/>
                <w:szCs w:val="24"/>
              </w:rPr>
              <w:t xml:space="preserve"> Правительства </w:t>
            </w:r>
            <w:r w:rsidR="0061605C">
              <w:rPr>
                <w:rFonts w:ascii="Times New Roman" w:hAnsi="Times New Roman"/>
                <w:color w:val="000000" w:themeColor="text1"/>
                <w:szCs w:val="24"/>
              </w:rPr>
              <w:t xml:space="preserve">РС(Я) </w:t>
            </w:r>
            <w:r w:rsidR="0061605C" w:rsidRPr="004A2C9F">
              <w:rPr>
                <w:rFonts w:ascii="Times New Roman" w:hAnsi="Times New Roman"/>
                <w:color w:val="000000" w:themeColor="text1"/>
                <w:szCs w:val="24"/>
              </w:rPr>
              <w:t xml:space="preserve">от </w:t>
            </w:r>
            <w:r w:rsidR="0061605C">
              <w:rPr>
                <w:rFonts w:ascii="Times New Roman" w:hAnsi="Times New Roman"/>
                <w:color w:val="000000" w:themeColor="text1"/>
                <w:szCs w:val="24"/>
              </w:rPr>
              <w:t>15.10.</w:t>
            </w:r>
            <w:r w:rsidR="0061605C" w:rsidRPr="004A2C9F">
              <w:rPr>
                <w:rFonts w:ascii="Times New Roman" w:hAnsi="Times New Roman"/>
                <w:color w:val="000000" w:themeColor="text1"/>
                <w:szCs w:val="24"/>
              </w:rPr>
              <w:t>2024 № 489</w:t>
            </w:r>
            <w:r w:rsidR="0061605C">
              <w:rPr>
                <w:rFonts w:ascii="Times New Roman" w:hAnsi="Times New Roman"/>
                <w:color w:val="000000" w:themeColor="text1"/>
                <w:szCs w:val="24"/>
              </w:rPr>
              <w:t>)</w:t>
            </w:r>
          </w:p>
          <w:p w14:paraId="1C1A613E" w14:textId="77777777" w:rsidR="0061605C" w:rsidRDefault="0061605C" w:rsidP="0061605C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4A2C9F">
              <w:rPr>
                <w:rFonts w:ascii="Times New Roman" w:hAnsi="Times New Roman"/>
                <w:color w:val="000000" w:themeColor="text1"/>
                <w:szCs w:val="24"/>
              </w:rPr>
              <w:t>(Указаны плановые значения объема финансирования этапа 202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3</w:t>
            </w:r>
            <w:r w:rsidRPr="004A2C9F">
              <w:rPr>
                <w:rFonts w:ascii="Times New Roman" w:hAnsi="Times New Roman"/>
                <w:color w:val="000000" w:themeColor="text1"/>
                <w:szCs w:val="24"/>
              </w:rPr>
              <w:t xml:space="preserve"> года, реализация которого осуществлялась с 01.01.202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3</w:t>
            </w:r>
            <w:r w:rsidRPr="004A2C9F">
              <w:rPr>
                <w:rFonts w:ascii="Times New Roman" w:hAnsi="Times New Roman"/>
                <w:color w:val="000000" w:themeColor="text1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4</w:t>
            </w:r>
            <w:r w:rsidRPr="004A2C9F">
              <w:rPr>
                <w:rFonts w:ascii="Times New Roman" w:hAnsi="Times New Roman"/>
                <w:color w:val="000000" w:themeColor="text1"/>
                <w:szCs w:val="24"/>
              </w:rPr>
              <w:t>)</w:t>
            </w:r>
            <w:r w:rsidR="00043322">
              <w:rPr>
                <w:rFonts w:ascii="Times New Roman" w:hAnsi="Times New Roman"/>
                <w:color w:val="000000" w:themeColor="text1"/>
                <w:szCs w:val="24"/>
              </w:rPr>
              <w:t>;</w:t>
            </w:r>
          </w:p>
          <w:p w14:paraId="7F5F5D2A" w14:textId="5B960449" w:rsidR="00043322" w:rsidRPr="004A2C9F" w:rsidRDefault="00043322" w:rsidP="0061605C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**сумма по заключенным государственным контрактам и соглашениям на выкуп жилых помещений</w:t>
            </w:r>
          </w:p>
        </w:tc>
      </w:tr>
      <w:tr w:rsidR="009703C9" w:rsidRPr="004A2C9F" w14:paraId="0446C0A4" w14:textId="77777777" w:rsidTr="00043322">
        <w:trPr>
          <w:trHeight w:val="98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B93C" w14:textId="77777777" w:rsidR="0061605C" w:rsidRPr="004A2C9F" w:rsidRDefault="0061605C" w:rsidP="0061605C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4A2C9F">
              <w:rPr>
                <w:rFonts w:ascii="Times New Roman" w:hAnsi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01C5" w14:textId="77777777" w:rsidR="0061605C" w:rsidRPr="004A2C9F" w:rsidRDefault="0061605C" w:rsidP="0061605C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4A2C9F">
              <w:rPr>
                <w:rFonts w:ascii="Times New Roman" w:hAnsi="Times New Roman"/>
                <w:bCs/>
                <w:color w:val="000000" w:themeColor="text1"/>
                <w:szCs w:val="24"/>
              </w:rPr>
              <w:t>Приобретение жилых помещений у лиц, не являющихся застройщиками по РАП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CDA4" w14:textId="20CAAC00" w:rsidR="0061605C" w:rsidRPr="004A2C9F" w:rsidRDefault="0061605C" w:rsidP="0061605C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131 181 498,81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CD5C9" w14:textId="67DC7549" w:rsidR="0061605C" w:rsidRPr="004A2C9F" w:rsidRDefault="0061605C" w:rsidP="0061605C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171 006 060,93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24542" w14:textId="4278D178" w:rsidR="0061605C" w:rsidRPr="004A2C9F" w:rsidRDefault="0061605C" w:rsidP="0061605C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7A229" w14:textId="39262D6E" w:rsidR="0061605C" w:rsidRPr="004A2C9F" w:rsidRDefault="0061605C" w:rsidP="0061605C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171 006 060,93</w:t>
            </w:r>
          </w:p>
        </w:tc>
        <w:tc>
          <w:tcPr>
            <w:tcW w:w="34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04C6AD" w14:textId="270C9721" w:rsidR="0061605C" w:rsidRPr="004A2C9F" w:rsidRDefault="0061605C" w:rsidP="0061605C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9703C9" w:rsidRPr="004A2C9F" w14:paraId="7B8FEA79" w14:textId="77777777" w:rsidTr="00043322">
        <w:trPr>
          <w:trHeight w:val="9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1105" w14:textId="77777777" w:rsidR="0061605C" w:rsidRPr="004A2C9F" w:rsidRDefault="0061605C" w:rsidP="0061605C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4A2C9F">
              <w:rPr>
                <w:rFonts w:ascii="Times New Roman" w:hAnsi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C48E" w14:textId="77777777" w:rsidR="0061605C" w:rsidRPr="004A2C9F" w:rsidRDefault="0061605C" w:rsidP="0061605C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4A2C9F">
              <w:rPr>
                <w:rFonts w:ascii="Times New Roman" w:hAnsi="Times New Roman"/>
                <w:bCs/>
                <w:color w:val="000000" w:themeColor="text1"/>
                <w:szCs w:val="24"/>
              </w:rPr>
              <w:t>Выплата возмещения за изымаемое жилое помещение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7053" w14:textId="12B3CEFC" w:rsidR="0061605C" w:rsidRPr="004A2C9F" w:rsidRDefault="0061605C" w:rsidP="0061605C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16 822 100,00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F9D7" w14:textId="697BDB8F" w:rsidR="0061605C" w:rsidRPr="004A2C9F" w:rsidRDefault="0061605C" w:rsidP="0061605C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12 062 400,00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99734" w14:textId="0756C7E6" w:rsidR="0061605C" w:rsidRPr="004A2C9F" w:rsidRDefault="0061605C" w:rsidP="0061605C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5 719 500,00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8785" w14:textId="36F798D1" w:rsidR="0061605C" w:rsidRPr="004A2C9F" w:rsidRDefault="0061605C" w:rsidP="0061605C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6 342 900,00</w:t>
            </w:r>
          </w:p>
        </w:tc>
        <w:tc>
          <w:tcPr>
            <w:tcW w:w="34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ED28" w14:textId="3543C826" w:rsidR="0061605C" w:rsidRPr="004A2C9F" w:rsidRDefault="0061605C" w:rsidP="0061605C">
            <w:pPr>
              <w:jc w:val="both"/>
              <w:rPr>
                <w:rFonts w:ascii="Calibri" w:hAnsi="Calibri" w:cs="Calibri"/>
                <w:color w:val="000000" w:themeColor="text1"/>
                <w:szCs w:val="24"/>
              </w:rPr>
            </w:pPr>
          </w:p>
        </w:tc>
      </w:tr>
      <w:tr w:rsidR="00043322" w:rsidRPr="004A2C9F" w14:paraId="444952D1" w14:textId="77777777" w:rsidTr="00043322">
        <w:trPr>
          <w:trHeight w:val="840"/>
        </w:trPr>
        <w:tc>
          <w:tcPr>
            <w:tcW w:w="4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25AC" w14:textId="28031744" w:rsidR="00043322" w:rsidRPr="004A2C9F" w:rsidRDefault="00043322" w:rsidP="0004332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4A2C9F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ИТОГО: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178A" w14:textId="2F678B17" w:rsidR="00043322" w:rsidRPr="004A2C9F" w:rsidRDefault="00043322" w:rsidP="0061605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310 323 437,05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5043E" w14:textId="21622F5F" w:rsidR="00043322" w:rsidRPr="004A2C9F" w:rsidRDefault="00043322" w:rsidP="0061605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229 147 684,61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082B6" w14:textId="7AB15BE6" w:rsidR="00043322" w:rsidRPr="004A2C9F" w:rsidRDefault="00043322" w:rsidP="0061605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51 798 723,68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33ED4" w14:textId="3510251A" w:rsidR="00043322" w:rsidRPr="004A2C9F" w:rsidRDefault="00043322" w:rsidP="0061605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177 348 960,93</w:t>
            </w:r>
          </w:p>
        </w:tc>
        <w:tc>
          <w:tcPr>
            <w:tcW w:w="34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4C7D" w14:textId="06E36584" w:rsidR="00043322" w:rsidRPr="004A2C9F" w:rsidRDefault="00043322" w:rsidP="0061605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</w:tr>
    </w:tbl>
    <w:p w14:paraId="46A29463" w14:textId="77777777" w:rsidR="008A3F2D" w:rsidRPr="00496A96" w:rsidRDefault="008A3F2D" w:rsidP="00496A96">
      <w:p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14:paraId="6623815D" w14:textId="0A488B36" w:rsidR="004A2C9F" w:rsidRDefault="004A2C9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1C1149DF" w14:textId="77777777" w:rsidR="008A3F2D" w:rsidRPr="00496A96" w:rsidRDefault="008A3F2D" w:rsidP="00496A96">
      <w:p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14:paraId="51B0F377" w14:textId="77777777" w:rsidR="00042FE8" w:rsidRPr="00496A96" w:rsidRDefault="00042FE8" w:rsidP="0061600C">
      <w:p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14:paraId="0C7904E9" w14:textId="77777777" w:rsidR="00FF1A70" w:rsidRPr="00496A96" w:rsidRDefault="00EE0AFC" w:rsidP="0061600C">
      <w:p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Times New Roman" w:eastAsiaTheme="minorEastAsia" w:hAnsi="Times New Roman"/>
          <w:sz w:val="28"/>
          <w:szCs w:val="28"/>
        </w:rPr>
      </w:pPr>
      <w:r w:rsidRPr="00496A96">
        <w:rPr>
          <w:rFonts w:ascii="Times New Roman" w:hAnsi="Times New Roman"/>
          <w:b/>
          <w:sz w:val="28"/>
          <w:szCs w:val="28"/>
          <w:u w:val="single"/>
        </w:rPr>
        <w:t>Раздел 4.</w:t>
      </w:r>
      <w:r w:rsidRPr="00496A96">
        <w:rPr>
          <w:rFonts w:ascii="Times New Roman" w:hAnsi="Times New Roman"/>
          <w:b/>
          <w:sz w:val="28"/>
          <w:szCs w:val="28"/>
        </w:rPr>
        <w:t xml:space="preserve"> </w:t>
      </w:r>
      <w:r w:rsidR="00FF1A70" w:rsidRPr="00496A96">
        <w:rPr>
          <w:rFonts w:ascii="Times New Roman" w:hAnsi="Times New Roman"/>
          <w:b/>
          <w:sz w:val="28"/>
          <w:szCs w:val="28"/>
        </w:rPr>
        <w:t xml:space="preserve">Достижение значений целевых </w:t>
      </w:r>
      <w:r w:rsidR="006E3B03" w:rsidRPr="00496A96">
        <w:rPr>
          <w:rFonts w:ascii="Times New Roman" w:hAnsi="Times New Roman"/>
          <w:b/>
          <w:sz w:val="28"/>
          <w:szCs w:val="28"/>
        </w:rPr>
        <w:t>индикаторов</w:t>
      </w:r>
      <w:r w:rsidR="00FF1A70" w:rsidRPr="00496A96">
        <w:rPr>
          <w:rFonts w:ascii="Times New Roman" w:hAnsi="Times New Roman"/>
          <w:b/>
          <w:sz w:val="28"/>
          <w:szCs w:val="28"/>
        </w:rPr>
        <w:t xml:space="preserve"> программы</w:t>
      </w:r>
    </w:p>
    <w:tbl>
      <w:tblPr>
        <w:tblW w:w="150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292"/>
        <w:gridCol w:w="976"/>
        <w:gridCol w:w="1276"/>
        <w:gridCol w:w="7574"/>
      </w:tblGrid>
      <w:tr w:rsidR="008840D0" w:rsidRPr="00A4500B" w14:paraId="0CF84E97" w14:textId="77777777" w:rsidTr="00A4500B">
        <w:trPr>
          <w:cantSplit/>
          <w:trHeight w:val="515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19BE089B" w14:textId="77777777" w:rsidR="00C007E3" w:rsidRPr="00A4500B" w:rsidRDefault="00C007E3" w:rsidP="001F0665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4500B">
              <w:rPr>
                <w:rFonts w:ascii="Times New Roman" w:hAnsi="Times New Roman"/>
                <w:color w:val="000000"/>
                <w:szCs w:val="28"/>
              </w:rPr>
              <w:t>№ п/п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14:paraId="2A5CF15C" w14:textId="77777777" w:rsidR="00C007E3" w:rsidRPr="00A4500B" w:rsidRDefault="00C007E3" w:rsidP="001F0665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4500B">
              <w:rPr>
                <w:rFonts w:ascii="Times New Roman" w:hAnsi="Times New Roman"/>
                <w:color w:val="000000"/>
                <w:szCs w:val="28"/>
              </w:rPr>
              <w:t>Наименование целевого</w:t>
            </w:r>
            <w:r w:rsidR="00B3112C" w:rsidRPr="00A4500B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A4500B">
              <w:rPr>
                <w:rFonts w:ascii="Times New Roman" w:hAnsi="Times New Roman"/>
                <w:color w:val="000000"/>
                <w:szCs w:val="28"/>
              </w:rPr>
              <w:t>индикатора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  <w:hideMark/>
          </w:tcPr>
          <w:p w14:paraId="4AA42219" w14:textId="77777777" w:rsidR="00C007E3" w:rsidRPr="00A4500B" w:rsidRDefault="00C007E3" w:rsidP="001F0665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4500B">
              <w:rPr>
                <w:rFonts w:ascii="Times New Roman" w:hAnsi="Times New Roman"/>
                <w:color w:val="000000"/>
                <w:szCs w:val="28"/>
              </w:rPr>
              <w:t>Единица измерения</w:t>
            </w:r>
          </w:p>
        </w:tc>
        <w:tc>
          <w:tcPr>
            <w:tcW w:w="2252" w:type="dxa"/>
            <w:gridSpan w:val="2"/>
            <w:shd w:val="clear" w:color="auto" w:fill="auto"/>
            <w:vAlign w:val="center"/>
            <w:hideMark/>
          </w:tcPr>
          <w:p w14:paraId="15BD0475" w14:textId="77777777" w:rsidR="00C007E3" w:rsidRPr="00A4500B" w:rsidRDefault="00C007E3" w:rsidP="001F0665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4500B">
              <w:rPr>
                <w:rFonts w:ascii="Times New Roman" w:hAnsi="Times New Roman"/>
                <w:color w:val="000000"/>
                <w:szCs w:val="28"/>
              </w:rPr>
              <w:t>Значение целевого индикатора</w:t>
            </w:r>
          </w:p>
        </w:tc>
        <w:tc>
          <w:tcPr>
            <w:tcW w:w="7574" w:type="dxa"/>
            <w:vMerge w:val="restart"/>
            <w:shd w:val="clear" w:color="auto" w:fill="auto"/>
            <w:vAlign w:val="center"/>
            <w:hideMark/>
          </w:tcPr>
          <w:p w14:paraId="0F60BB26" w14:textId="77777777" w:rsidR="00C007E3" w:rsidRPr="00A4500B" w:rsidRDefault="00C007E3" w:rsidP="001F0665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4500B">
              <w:rPr>
                <w:rFonts w:ascii="Times New Roman" w:hAnsi="Times New Roman"/>
                <w:color w:val="000000"/>
                <w:szCs w:val="28"/>
              </w:rPr>
              <w:t>Пояснения к возникшим отклонениям</w:t>
            </w:r>
          </w:p>
        </w:tc>
      </w:tr>
      <w:tr w:rsidR="008840D0" w:rsidRPr="00A4500B" w14:paraId="5DF0630C" w14:textId="77777777" w:rsidTr="00A4500B">
        <w:trPr>
          <w:trHeight w:val="85"/>
        </w:trPr>
        <w:tc>
          <w:tcPr>
            <w:tcW w:w="709" w:type="dxa"/>
            <w:vMerge/>
            <w:vAlign w:val="center"/>
            <w:hideMark/>
          </w:tcPr>
          <w:p w14:paraId="2CEBA9A9" w14:textId="77777777" w:rsidR="00C007E3" w:rsidRPr="00A4500B" w:rsidRDefault="00C007E3" w:rsidP="00387622">
            <w:pPr>
              <w:tabs>
                <w:tab w:val="left" w:pos="993"/>
                <w:tab w:val="left" w:pos="1276"/>
              </w:tabs>
              <w:ind w:firstLine="709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14:paraId="67D871B6" w14:textId="77777777" w:rsidR="00C007E3" w:rsidRPr="00A4500B" w:rsidRDefault="00C007E3" w:rsidP="00387622">
            <w:pPr>
              <w:tabs>
                <w:tab w:val="left" w:pos="993"/>
                <w:tab w:val="left" w:pos="1276"/>
              </w:tabs>
              <w:ind w:firstLine="709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758F5198" w14:textId="77777777" w:rsidR="00C007E3" w:rsidRPr="00A4500B" w:rsidRDefault="00C007E3" w:rsidP="00387622">
            <w:pPr>
              <w:tabs>
                <w:tab w:val="left" w:pos="993"/>
                <w:tab w:val="left" w:pos="1276"/>
              </w:tabs>
              <w:ind w:firstLine="709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163A2570" w14:textId="77777777" w:rsidR="00C007E3" w:rsidRPr="00A4500B" w:rsidRDefault="00C007E3" w:rsidP="001F0665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4500B">
              <w:rPr>
                <w:rFonts w:ascii="Times New Roman" w:hAnsi="Times New Roman"/>
                <w:color w:val="000000"/>
                <w:szCs w:val="28"/>
              </w:rPr>
              <w:t>план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BAFED8" w14:textId="77777777" w:rsidR="00C007E3" w:rsidRPr="00A4500B" w:rsidRDefault="00C007E3" w:rsidP="001F0665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4500B">
              <w:rPr>
                <w:rFonts w:ascii="Times New Roman" w:hAnsi="Times New Roman"/>
                <w:color w:val="000000"/>
                <w:szCs w:val="28"/>
              </w:rPr>
              <w:t>факт</w:t>
            </w:r>
          </w:p>
        </w:tc>
        <w:tc>
          <w:tcPr>
            <w:tcW w:w="7574" w:type="dxa"/>
            <w:vMerge/>
            <w:vAlign w:val="center"/>
            <w:hideMark/>
          </w:tcPr>
          <w:p w14:paraId="53CF9768" w14:textId="77777777" w:rsidR="00C007E3" w:rsidRPr="00A4500B" w:rsidRDefault="00C007E3" w:rsidP="00387622">
            <w:pPr>
              <w:tabs>
                <w:tab w:val="left" w:pos="993"/>
                <w:tab w:val="left" w:pos="1276"/>
              </w:tabs>
              <w:ind w:firstLine="709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A81F61" w:rsidRPr="00A4500B" w14:paraId="12239262" w14:textId="77777777" w:rsidTr="00A81F61">
        <w:trPr>
          <w:cantSplit/>
          <w:trHeight w:val="527"/>
        </w:trPr>
        <w:tc>
          <w:tcPr>
            <w:tcW w:w="709" w:type="dxa"/>
            <w:shd w:val="clear" w:color="auto" w:fill="auto"/>
            <w:vAlign w:val="center"/>
            <w:hideMark/>
          </w:tcPr>
          <w:p w14:paraId="6A149D45" w14:textId="77777777" w:rsidR="00A81F61" w:rsidRPr="00A4500B" w:rsidRDefault="00A81F61" w:rsidP="001F0665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4500B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3260" w:type="dxa"/>
            <w:vAlign w:val="center"/>
            <w:hideMark/>
          </w:tcPr>
          <w:p w14:paraId="33E25F12" w14:textId="77777777" w:rsidR="00A81F61" w:rsidRPr="00A4500B" w:rsidRDefault="00A81F61" w:rsidP="00387622">
            <w:pPr>
              <w:tabs>
                <w:tab w:val="left" w:pos="993"/>
                <w:tab w:val="left" w:pos="1276"/>
              </w:tabs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4500B">
              <w:rPr>
                <w:rFonts w:ascii="Times New Roman" w:hAnsi="Times New Roman"/>
                <w:szCs w:val="28"/>
              </w:rPr>
              <w:t>Объем расселенной площади</w:t>
            </w:r>
          </w:p>
        </w:tc>
        <w:tc>
          <w:tcPr>
            <w:tcW w:w="1292" w:type="dxa"/>
            <w:vAlign w:val="center"/>
            <w:hideMark/>
          </w:tcPr>
          <w:p w14:paraId="0E660AD0" w14:textId="77777777" w:rsidR="00A81F61" w:rsidRPr="00A4500B" w:rsidRDefault="00A81F61" w:rsidP="001F0665">
            <w:pPr>
              <w:widowControl w:val="0"/>
              <w:tabs>
                <w:tab w:val="left" w:pos="993"/>
                <w:tab w:val="left" w:pos="127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8"/>
              </w:rPr>
            </w:pPr>
            <w:r w:rsidRPr="00A4500B">
              <w:rPr>
                <w:rFonts w:ascii="Times New Roman" w:hAnsi="Times New Roman"/>
                <w:szCs w:val="28"/>
              </w:rPr>
              <w:t>м</w:t>
            </w:r>
            <w:r w:rsidRPr="00A4500B">
              <w:rPr>
                <w:rFonts w:ascii="Times New Roman" w:hAnsi="Times New Roman"/>
                <w:szCs w:val="28"/>
                <w:vertAlign w:val="superscript"/>
              </w:rPr>
              <w:t>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BB975CC" w14:textId="2EA746AF" w:rsidR="00A81F61" w:rsidRPr="00A4500B" w:rsidRDefault="00A81F61" w:rsidP="001F0665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117,9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E901B5" w14:textId="6F0078F9" w:rsidR="00A81F61" w:rsidRPr="00A4500B" w:rsidRDefault="00A81F61" w:rsidP="001F0665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76,7</w:t>
            </w:r>
          </w:p>
        </w:tc>
        <w:tc>
          <w:tcPr>
            <w:tcW w:w="7574" w:type="dxa"/>
            <w:vMerge w:val="restart"/>
            <w:shd w:val="clear" w:color="auto" w:fill="auto"/>
            <w:vAlign w:val="center"/>
          </w:tcPr>
          <w:p w14:paraId="49F33420" w14:textId="0824A45E" w:rsidR="00A81F61" w:rsidRPr="00A4500B" w:rsidRDefault="00A81F61" w:rsidP="005D5E3A">
            <w:pPr>
              <w:tabs>
                <w:tab w:val="left" w:pos="993"/>
                <w:tab w:val="left" w:pos="1276"/>
              </w:tabs>
              <w:rPr>
                <w:rFonts w:ascii="Times New Roman" w:hAnsi="Times New Roman"/>
                <w:iCs/>
                <w:color w:val="000000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Cs w:val="28"/>
              </w:rPr>
              <w:t>Расселение двух жилых помещений в МО «Поселок Чернышевский» за счет средств, выделенных по МБТ из бюджета района. Неисполнение в связи с отказом одного из нанимателей от предоставления жилого помещения взамен аварийного.</w:t>
            </w:r>
          </w:p>
        </w:tc>
      </w:tr>
      <w:tr w:rsidR="00A81F61" w:rsidRPr="00A4500B" w14:paraId="005BDF39" w14:textId="77777777" w:rsidTr="00DF2E58">
        <w:trPr>
          <w:cantSplit/>
          <w:trHeight w:val="416"/>
        </w:trPr>
        <w:tc>
          <w:tcPr>
            <w:tcW w:w="709" w:type="dxa"/>
            <w:shd w:val="clear" w:color="auto" w:fill="auto"/>
            <w:vAlign w:val="center"/>
            <w:hideMark/>
          </w:tcPr>
          <w:p w14:paraId="79B37C82" w14:textId="77777777" w:rsidR="00A81F61" w:rsidRPr="00A4500B" w:rsidRDefault="00A81F61" w:rsidP="001F0665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4500B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3260" w:type="dxa"/>
            <w:vAlign w:val="center"/>
            <w:hideMark/>
          </w:tcPr>
          <w:p w14:paraId="75BC8F4B" w14:textId="77777777" w:rsidR="00A81F61" w:rsidRPr="00A4500B" w:rsidRDefault="00A81F61" w:rsidP="00387622">
            <w:pPr>
              <w:tabs>
                <w:tab w:val="left" w:pos="993"/>
                <w:tab w:val="left" w:pos="1276"/>
              </w:tabs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4500B">
              <w:rPr>
                <w:rFonts w:ascii="Times New Roman" w:hAnsi="Times New Roman"/>
                <w:szCs w:val="28"/>
              </w:rPr>
              <w:t>Количество переселенных жителей</w:t>
            </w:r>
          </w:p>
        </w:tc>
        <w:tc>
          <w:tcPr>
            <w:tcW w:w="1292" w:type="dxa"/>
            <w:vAlign w:val="center"/>
            <w:hideMark/>
          </w:tcPr>
          <w:p w14:paraId="5DD22B0D" w14:textId="77777777" w:rsidR="00A81F61" w:rsidRPr="00A4500B" w:rsidRDefault="00A81F61" w:rsidP="001F0665">
            <w:pPr>
              <w:widowControl w:val="0"/>
              <w:tabs>
                <w:tab w:val="left" w:pos="993"/>
                <w:tab w:val="left" w:pos="127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8"/>
                <w:vertAlign w:val="superscript"/>
              </w:rPr>
            </w:pPr>
            <w:r w:rsidRPr="00A4500B">
              <w:rPr>
                <w:rFonts w:ascii="Times New Roman" w:hAnsi="Times New Roman"/>
                <w:szCs w:val="28"/>
              </w:rPr>
              <w:t>чел.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2CA86D5" w14:textId="4BC213F1" w:rsidR="00A81F61" w:rsidRPr="00A4500B" w:rsidRDefault="00A81F61" w:rsidP="001F0665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A395EA" w14:textId="54450608" w:rsidR="00A81F61" w:rsidRPr="00A4500B" w:rsidRDefault="00A81F61" w:rsidP="001F0665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7574" w:type="dxa"/>
            <w:vMerge/>
            <w:shd w:val="clear" w:color="auto" w:fill="auto"/>
            <w:vAlign w:val="center"/>
          </w:tcPr>
          <w:p w14:paraId="34BAE124" w14:textId="00C25F9E" w:rsidR="00A81F61" w:rsidRPr="00A4500B" w:rsidRDefault="00A81F61" w:rsidP="0061600C">
            <w:pPr>
              <w:tabs>
                <w:tab w:val="left" w:pos="993"/>
                <w:tab w:val="left" w:pos="1276"/>
              </w:tabs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8840D0" w:rsidRPr="00A4500B" w14:paraId="08E73C5D" w14:textId="77777777" w:rsidTr="00DF2E58">
        <w:trPr>
          <w:cantSplit/>
          <w:trHeight w:val="416"/>
        </w:trPr>
        <w:tc>
          <w:tcPr>
            <w:tcW w:w="709" w:type="dxa"/>
            <w:shd w:val="clear" w:color="auto" w:fill="auto"/>
            <w:vAlign w:val="center"/>
            <w:hideMark/>
          </w:tcPr>
          <w:p w14:paraId="5F8F4993" w14:textId="77777777" w:rsidR="00412CAD" w:rsidRPr="00A4500B" w:rsidRDefault="00412CAD" w:rsidP="001F0665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4500B"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3260" w:type="dxa"/>
            <w:vAlign w:val="center"/>
            <w:hideMark/>
          </w:tcPr>
          <w:p w14:paraId="17066B44" w14:textId="77777777" w:rsidR="00412CAD" w:rsidRPr="00A4500B" w:rsidRDefault="001D03D4" w:rsidP="00387622">
            <w:pPr>
              <w:tabs>
                <w:tab w:val="left" w:pos="993"/>
                <w:tab w:val="left" w:pos="1276"/>
              </w:tabs>
              <w:rPr>
                <w:rFonts w:ascii="Times New Roman" w:hAnsi="Times New Roman"/>
                <w:szCs w:val="28"/>
              </w:rPr>
            </w:pPr>
            <w:r w:rsidRPr="00A4500B">
              <w:rPr>
                <w:rFonts w:ascii="Times New Roman" w:hAnsi="Times New Roman"/>
                <w:szCs w:val="28"/>
              </w:rPr>
              <w:t>Количество снесе</w:t>
            </w:r>
            <w:r w:rsidR="00412CAD" w:rsidRPr="00A4500B">
              <w:rPr>
                <w:rFonts w:ascii="Times New Roman" w:hAnsi="Times New Roman"/>
                <w:szCs w:val="28"/>
              </w:rPr>
              <w:t>нных домов</w:t>
            </w:r>
          </w:p>
        </w:tc>
        <w:tc>
          <w:tcPr>
            <w:tcW w:w="1292" w:type="dxa"/>
            <w:vAlign w:val="center"/>
            <w:hideMark/>
          </w:tcPr>
          <w:p w14:paraId="6C4DCFEA" w14:textId="77777777" w:rsidR="00412CAD" w:rsidRPr="00A4500B" w:rsidRDefault="00412CAD" w:rsidP="001F0665">
            <w:pPr>
              <w:widowControl w:val="0"/>
              <w:tabs>
                <w:tab w:val="left" w:pos="993"/>
                <w:tab w:val="left" w:pos="127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8"/>
              </w:rPr>
            </w:pPr>
            <w:r w:rsidRPr="00A4500B">
              <w:rPr>
                <w:rFonts w:ascii="Times New Roman" w:hAnsi="Times New Roman"/>
                <w:szCs w:val="28"/>
              </w:rPr>
              <w:t>ед.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02E3767" w14:textId="33199B6E" w:rsidR="00412CAD" w:rsidRPr="00A4500B" w:rsidRDefault="00986A47" w:rsidP="001F0665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101368" w14:textId="2DB5E4FC" w:rsidR="00412CAD" w:rsidRPr="00A4500B" w:rsidRDefault="00A81F61" w:rsidP="001F0665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7574" w:type="dxa"/>
            <w:shd w:val="clear" w:color="auto" w:fill="auto"/>
            <w:vAlign w:val="center"/>
          </w:tcPr>
          <w:p w14:paraId="6BC53DF8" w14:textId="4ACC8259" w:rsidR="00321E67" w:rsidRPr="00A4500B" w:rsidRDefault="00A81F61" w:rsidP="00387622">
            <w:pPr>
              <w:tabs>
                <w:tab w:val="left" w:pos="993"/>
                <w:tab w:val="left" w:pos="1276"/>
              </w:tabs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Ввиду длительной корректировки проектов организации сноса домов в п. Чернышевский, а также переоформлением электронной цифровой подписи </w:t>
            </w:r>
            <w:r w:rsidR="00043322">
              <w:rPr>
                <w:rFonts w:ascii="Times New Roman" w:hAnsi="Times New Roman"/>
                <w:color w:val="000000"/>
                <w:szCs w:val="28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Cs w:val="28"/>
              </w:rPr>
              <w:t>избранного глав</w:t>
            </w:r>
            <w:r w:rsidR="00043322">
              <w:rPr>
                <w:rFonts w:ascii="Times New Roman" w:hAnsi="Times New Roman"/>
                <w:color w:val="000000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поселка, </w:t>
            </w:r>
            <w:r w:rsidRPr="00BA5A86">
              <w:rPr>
                <w:rFonts w:ascii="Times New Roman" w:hAnsi="Times New Roman"/>
                <w:color w:val="000000"/>
                <w:szCs w:val="24"/>
              </w:rPr>
              <w:t>упущен период на проведение торговых процедур и выполнение работ</w:t>
            </w:r>
            <w:r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</w:tr>
      <w:tr w:rsidR="008840D0" w:rsidRPr="00A4500B" w14:paraId="00FC7A4F" w14:textId="77777777" w:rsidTr="00DF2E58">
        <w:trPr>
          <w:cantSplit/>
          <w:trHeight w:val="416"/>
        </w:trPr>
        <w:tc>
          <w:tcPr>
            <w:tcW w:w="709" w:type="dxa"/>
            <w:shd w:val="clear" w:color="auto" w:fill="auto"/>
            <w:vAlign w:val="center"/>
            <w:hideMark/>
          </w:tcPr>
          <w:p w14:paraId="2A0367EB" w14:textId="77777777" w:rsidR="00412CAD" w:rsidRPr="00A4500B" w:rsidRDefault="00412CAD" w:rsidP="001F0665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4500B"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3260" w:type="dxa"/>
            <w:vAlign w:val="center"/>
            <w:hideMark/>
          </w:tcPr>
          <w:p w14:paraId="5FB67BAF" w14:textId="77777777" w:rsidR="00412CAD" w:rsidRPr="00A4500B" w:rsidRDefault="00412CAD" w:rsidP="00387622">
            <w:pPr>
              <w:tabs>
                <w:tab w:val="left" w:pos="993"/>
                <w:tab w:val="left" w:pos="1276"/>
              </w:tabs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4500B">
              <w:rPr>
                <w:rFonts w:ascii="Times New Roman" w:hAnsi="Times New Roman"/>
                <w:szCs w:val="28"/>
              </w:rPr>
              <w:t>Количество публикаций в СМИ о Программе</w:t>
            </w:r>
          </w:p>
        </w:tc>
        <w:tc>
          <w:tcPr>
            <w:tcW w:w="1292" w:type="dxa"/>
            <w:vAlign w:val="center"/>
            <w:hideMark/>
          </w:tcPr>
          <w:p w14:paraId="76B3D631" w14:textId="77777777" w:rsidR="00412CAD" w:rsidRPr="00A4500B" w:rsidRDefault="00412CAD" w:rsidP="001F0665">
            <w:pPr>
              <w:widowControl w:val="0"/>
              <w:tabs>
                <w:tab w:val="left" w:pos="993"/>
                <w:tab w:val="left" w:pos="127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8"/>
              </w:rPr>
            </w:pPr>
            <w:r w:rsidRPr="00A4500B">
              <w:rPr>
                <w:rFonts w:ascii="Times New Roman" w:hAnsi="Times New Roman"/>
                <w:szCs w:val="28"/>
              </w:rPr>
              <w:t>ед.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C2D0C09" w14:textId="239CC1F3" w:rsidR="00412CAD" w:rsidRPr="00A4500B" w:rsidRDefault="00840D6C" w:rsidP="001F0665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33A763" w14:textId="2405BF54" w:rsidR="00412CAD" w:rsidRPr="00A4500B" w:rsidRDefault="00840D6C" w:rsidP="001F0665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8</w:t>
            </w:r>
          </w:p>
        </w:tc>
        <w:tc>
          <w:tcPr>
            <w:tcW w:w="7574" w:type="dxa"/>
            <w:shd w:val="clear" w:color="auto" w:fill="auto"/>
            <w:vAlign w:val="center"/>
          </w:tcPr>
          <w:p w14:paraId="33A94D05" w14:textId="618A8A33" w:rsidR="00412CAD" w:rsidRPr="00A4500B" w:rsidRDefault="008D1736" w:rsidP="00387622">
            <w:pPr>
              <w:tabs>
                <w:tab w:val="left" w:pos="993"/>
                <w:tab w:val="left" w:pos="1276"/>
              </w:tabs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В расчет приняты публикации, размещ</w:t>
            </w:r>
            <w:r w:rsidR="00A81F61">
              <w:rPr>
                <w:rFonts w:ascii="Times New Roman" w:hAnsi="Times New Roman"/>
                <w:color w:val="000000"/>
                <w:szCs w:val="28"/>
              </w:rPr>
              <w:t xml:space="preserve">енные в </w:t>
            </w:r>
            <w:r w:rsidR="00AA3942">
              <w:rPr>
                <w:rFonts w:ascii="Times New Roman" w:hAnsi="Times New Roman"/>
                <w:color w:val="000000"/>
                <w:szCs w:val="28"/>
              </w:rPr>
              <w:t>средствах массовой информации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муниципальными образованиями поселени</w:t>
            </w:r>
            <w:r w:rsidR="00682CF3">
              <w:rPr>
                <w:rFonts w:ascii="Times New Roman" w:hAnsi="Times New Roman"/>
                <w:color w:val="000000"/>
                <w:szCs w:val="28"/>
              </w:rPr>
              <w:t>й, фактически являющи</w:t>
            </w:r>
            <w:r w:rsidR="00AA3942">
              <w:rPr>
                <w:rFonts w:ascii="Times New Roman" w:hAnsi="Times New Roman"/>
                <w:color w:val="000000"/>
                <w:szCs w:val="28"/>
              </w:rPr>
              <w:t>мися</w:t>
            </w:r>
            <w:r w:rsidR="00682CF3">
              <w:rPr>
                <w:rFonts w:ascii="Times New Roman" w:hAnsi="Times New Roman"/>
                <w:color w:val="000000"/>
                <w:szCs w:val="28"/>
              </w:rPr>
              <w:t xml:space="preserve"> исполнителями Программы</w:t>
            </w:r>
            <w:r w:rsidR="00380755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</w:tc>
      </w:tr>
    </w:tbl>
    <w:p w14:paraId="70ECD2BB" w14:textId="77777777" w:rsidR="00000C90" w:rsidRDefault="00000C90" w:rsidP="0061600C">
      <w:pPr>
        <w:tabs>
          <w:tab w:val="left" w:pos="993"/>
          <w:tab w:val="left" w:pos="1276"/>
        </w:tabs>
        <w:spacing w:line="302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85D4C51" w14:textId="77777777" w:rsidR="00000C90" w:rsidRPr="00720C35" w:rsidRDefault="00000C90" w:rsidP="001E2B84">
      <w:pPr>
        <w:spacing w:after="200"/>
        <w:jc w:val="both"/>
        <w:rPr>
          <w:rFonts w:ascii="Times New Roman" w:hAnsi="Times New Roman"/>
          <w:b/>
          <w:i/>
          <w:iCs/>
          <w:sz w:val="20"/>
        </w:rPr>
      </w:pPr>
      <w:proofErr w:type="spellStart"/>
      <w:r w:rsidRPr="00720C35">
        <w:rPr>
          <w:rFonts w:ascii="Times New Roman" w:hAnsi="Times New Roman"/>
          <w:b/>
          <w:i/>
          <w:iCs/>
          <w:color w:val="000000"/>
          <w:sz w:val="28"/>
          <w:szCs w:val="24"/>
        </w:rPr>
        <w:t>Справочно</w:t>
      </w:r>
      <w:proofErr w:type="spellEnd"/>
      <w:r w:rsidRPr="00720C35">
        <w:rPr>
          <w:rFonts w:ascii="Times New Roman" w:hAnsi="Times New Roman"/>
          <w:b/>
          <w:i/>
          <w:iCs/>
          <w:color w:val="000000"/>
          <w:sz w:val="28"/>
          <w:szCs w:val="24"/>
        </w:rPr>
        <w:t xml:space="preserve"> к разделу 4:</w:t>
      </w:r>
    </w:p>
    <w:tbl>
      <w:tblPr>
        <w:tblW w:w="151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134"/>
        <w:gridCol w:w="1559"/>
        <w:gridCol w:w="1701"/>
        <w:gridCol w:w="6032"/>
      </w:tblGrid>
      <w:tr w:rsidR="00A4500B" w:rsidRPr="00A4500B" w14:paraId="1C9D4361" w14:textId="77777777" w:rsidTr="001E2B84">
        <w:trPr>
          <w:trHeight w:val="311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3E459286" w14:textId="77777777" w:rsidR="00A4500B" w:rsidRPr="00000C90" w:rsidRDefault="00A4500B" w:rsidP="00A4500B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000C90">
              <w:rPr>
                <w:rFonts w:ascii="Times New Roman" w:hAnsi="Times New Roman"/>
                <w:bCs/>
                <w:color w:val="000000"/>
                <w:szCs w:val="28"/>
              </w:rPr>
              <w:t>№ п/п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14:paraId="0E12E305" w14:textId="77777777" w:rsidR="00A4500B" w:rsidRPr="00000C90" w:rsidRDefault="00A4500B" w:rsidP="00A4500B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000C90">
              <w:rPr>
                <w:rFonts w:ascii="Times New Roman" w:hAnsi="Times New Roman"/>
                <w:bCs/>
                <w:color w:val="000000"/>
                <w:szCs w:val="28"/>
              </w:rPr>
              <w:t>Наименование индикатора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59BDD1C" w14:textId="77777777" w:rsidR="00A4500B" w:rsidRPr="00000C90" w:rsidRDefault="00A4500B" w:rsidP="00A4500B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000C90">
              <w:rPr>
                <w:rFonts w:ascii="Times New Roman" w:hAnsi="Times New Roman"/>
                <w:bCs/>
                <w:color w:val="000000"/>
                <w:szCs w:val="28"/>
              </w:rPr>
              <w:t>Ед. изм.</w:t>
            </w:r>
          </w:p>
        </w:tc>
        <w:tc>
          <w:tcPr>
            <w:tcW w:w="3260" w:type="dxa"/>
            <w:gridSpan w:val="2"/>
            <w:vAlign w:val="center"/>
          </w:tcPr>
          <w:p w14:paraId="477E27AE" w14:textId="77777777" w:rsidR="00A4500B" w:rsidRPr="00A4500B" w:rsidRDefault="00A4500B" w:rsidP="00A4500B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4500B">
              <w:rPr>
                <w:rFonts w:ascii="Times New Roman" w:hAnsi="Times New Roman"/>
                <w:bCs/>
                <w:color w:val="000000"/>
                <w:szCs w:val="28"/>
              </w:rPr>
              <w:t>Значение показателя</w:t>
            </w:r>
          </w:p>
        </w:tc>
        <w:tc>
          <w:tcPr>
            <w:tcW w:w="6032" w:type="dxa"/>
            <w:vMerge w:val="restart"/>
            <w:vAlign w:val="center"/>
          </w:tcPr>
          <w:p w14:paraId="4DC51401" w14:textId="77777777" w:rsidR="00A4500B" w:rsidRPr="00A4500B" w:rsidRDefault="00A4500B" w:rsidP="00A4500B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4500B">
              <w:rPr>
                <w:rFonts w:ascii="Times New Roman" w:hAnsi="Times New Roman"/>
                <w:bCs/>
                <w:color w:val="000000"/>
                <w:szCs w:val="28"/>
              </w:rPr>
              <w:t>Примечание</w:t>
            </w:r>
          </w:p>
        </w:tc>
      </w:tr>
      <w:tr w:rsidR="00A4500B" w:rsidRPr="00A4500B" w14:paraId="6F394363" w14:textId="77777777" w:rsidTr="001E2B84">
        <w:trPr>
          <w:trHeight w:val="288"/>
        </w:trPr>
        <w:tc>
          <w:tcPr>
            <w:tcW w:w="709" w:type="dxa"/>
            <w:vMerge/>
            <w:vAlign w:val="center"/>
            <w:hideMark/>
          </w:tcPr>
          <w:p w14:paraId="582EB1FC" w14:textId="77777777" w:rsidR="00A4500B" w:rsidRPr="00000C90" w:rsidRDefault="00A4500B" w:rsidP="00A4500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126EF0E8" w14:textId="77777777" w:rsidR="00A4500B" w:rsidRPr="00000C90" w:rsidRDefault="00A4500B" w:rsidP="00A4500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51CBE63" w14:textId="77777777" w:rsidR="00A4500B" w:rsidRPr="00000C90" w:rsidRDefault="00A4500B" w:rsidP="00A4500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AC0A817" w14:textId="1B52CDA1" w:rsidR="00A4500B" w:rsidRPr="00A4500B" w:rsidRDefault="007A703D" w:rsidP="00A4500B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4500B">
              <w:rPr>
                <w:rFonts w:ascii="Times New Roman" w:hAnsi="Times New Roman"/>
                <w:bCs/>
                <w:color w:val="000000"/>
                <w:szCs w:val="28"/>
              </w:rPr>
              <w:t>П</w:t>
            </w:r>
            <w:r w:rsidR="00A4500B" w:rsidRPr="00A4500B">
              <w:rPr>
                <w:rFonts w:ascii="Times New Roman" w:hAnsi="Times New Roman"/>
                <w:bCs/>
                <w:color w:val="000000"/>
                <w:szCs w:val="28"/>
              </w:rPr>
              <w:t>лан</w:t>
            </w:r>
          </w:p>
        </w:tc>
        <w:tc>
          <w:tcPr>
            <w:tcW w:w="1701" w:type="dxa"/>
            <w:vAlign w:val="center"/>
          </w:tcPr>
          <w:p w14:paraId="4BFD692D" w14:textId="78C47FF1" w:rsidR="00A4500B" w:rsidRPr="00A4500B" w:rsidRDefault="007A703D" w:rsidP="00A4500B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4500B">
              <w:rPr>
                <w:rFonts w:ascii="Times New Roman" w:hAnsi="Times New Roman"/>
                <w:bCs/>
                <w:color w:val="000000"/>
                <w:szCs w:val="28"/>
              </w:rPr>
              <w:t>Ф</w:t>
            </w:r>
            <w:r w:rsidR="00A4500B" w:rsidRPr="00A4500B">
              <w:rPr>
                <w:rFonts w:ascii="Times New Roman" w:hAnsi="Times New Roman"/>
                <w:bCs/>
                <w:color w:val="000000"/>
                <w:szCs w:val="28"/>
              </w:rPr>
              <w:t>акт</w:t>
            </w:r>
          </w:p>
        </w:tc>
        <w:tc>
          <w:tcPr>
            <w:tcW w:w="6032" w:type="dxa"/>
            <w:vMerge/>
            <w:vAlign w:val="center"/>
          </w:tcPr>
          <w:p w14:paraId="53B8AFB3" w14:textId="77777777" w:rsidR="00A4500B" w:rsidRPr="00A4500B" w:rsidRDefault="00A4500B" w:rsidP="00A4500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</w:tr>
      <w:tr w:rsidR="00A4500B" w:rsidRPr="00A4500B" w14:paraId="26231D29" w14:textId="77777777" w:rsidTr="004A2C9F">
        <w:trPr>
          <w:trHeight w:val="483"/>
        </w:trPr>
        <w:tc>
          <w:tcPr>
            <w:tcW w:w="709" w:type="dxa"/>
            <w:shd w:val="clear" w:color="auto" w:fill="auto"/>
            <w:vAlign w:val="center"/>
            <w:hideMark/>
          </w:tcPr>
          <w:p w14:paraId="02DB133F" w14:textId="77777777" w:rsidR="00A4500B" w:rsidRPr="00000C90" w:rsidRDefault="00A4500B" w:rsidP="00A4500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00C90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97E091E" w14:textId="77777777" w:rsidR="00A4500B" w:rsidRPr="00000C90" w:rsidRDefault="00A4500B" w:rsidP="00A4500B">
            <w:pPr>
              <w:rPr>
                <w:rFonts w:ascii="Times New Roman" w:hAnsi="Times New Roman"/>
                <w:color w:val="000000"/>
                <w:szCs w:val="28"/>
              </w:rPr>
            </w:pPr>
            <w:r w:rsidRPr="00000C90">
              <w:rPr>
                <w:rFonts w:ascii="Times New Roman" w:hAnsi="Times New Roman"/>
                <w:color w:val="000000"/>
                <w:szCs w:val="28"/>
              </w:rPr>
              <w:t>Объем расселённой площади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308456" w14:textId="77777777" w:rsidR="00A4500B" w:rsidRPr="00000C90" w:rsidRDefault="00A4500B" w:rsidP="00A4500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00C90">
              <w:rPr>
                <w:rFonts w:ascii="Times New Roman" w:hAnsi="Times New Roman"/>
                <w:color w:val="000000"/>
                <w:szCs w:val="28"/>
              </w:rPr>
              <w:t>м</w:t>
            </w:r>
            <w:r w:rsidRPr="00000C90">
              <w:rPr>
                <w:rFonts w:ascii="Times New Roman" w:hAnsi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14:paraId="5751D02D" w14:textId="468909A0" w:rsidR="00A4500B" w:rsidRPr="00A4500B" w:rsidRDefault="00925FC1" w:rsidP="00A4500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2 196,80</w:t>
            </w:r>
          </w:p>
        </w:tc>
        <w:tc>
          <w:tcPr>
            <w:tcW w:w="1701" w:type="dxa"/>
            <w:vAlign w:val="center"/>
          </w:tcPr>
          <w:p w14:paraId="78AC2EA1" w14:textId="55354E00" w:rsidR="00A4500B" w:rsidRPr="00A4500B" w:rsidRDefault="00925FC1" w:rsidP="00A4500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1 499,9</w:t>
            </w:r>
          </w:p>
        </w:tc>
        <w:tc>
          <w:tcPr>
            <w:tcW w:w="6032" w:type="dxa"/>
            <w:vMerge w:val="restart"/>
            <w:vAlign w:val="center"/>
          </w:tcPr>
          <w:p w14:paraId="0085BFFE" w14:textId="6F8FEF15" w:rsidR="007A703D" w:rsidRPr="00A4500B" w:rsidRDefault="00E900D4" w:rsidP="00A4500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Р</w:t>
            </w:r>
            <w:r w:rsidR="00A4500B" w:rsidRPr="00A4500B">
              <w:rPr>
                <w:rFonts w:ascii="Times New Roman" w:hAnsi="Times New Roman"/>
                <w:color w:val="000000"/>
                <w:szCs w:val="28"/>
              </w:rPr>
              <w:t>еспубликанск</w:t>
            </w:r>
            <w:r>
              <w:rPr>
                <w:rFonts w:ascii="Times New Roman" w:hAnsi="Times New Roman"/>
                <w:color w:val="000000"/>
                <w:szCs w:val="28"/>
              </w:rPr>
              <w:t>ая</w:t>
            </w:r>
            <w:r w:rsidR="00A4500B" w:rsidRPr="00A4500B">
              <w:rPr>
                <w:rFonts w:ascii="Times New Roman" w:hAnsi="Times New Roman"/>
                <w:color w:val="000000"/>
                <w:szCs w:val="28"/>
              </w:rPr>
              <w:t xml:space="preserve"> адресн</w:t>
            </w:r>
            <w:r>
              <w:rPr>
                <w:rFonts w:ascii="Times New Roman" w:hAnsi="Times New Roman"/>
                <w:color w:val="000000"/>
                <w:szCs w:val="28"/>
              </w:rPr>
              <w:t>ая</w:t>
            </w:r>
            <w:r w:rsidR="00A4500B" w:rsidRPr="00A4500B">
              <w:rPr>
                <w:rFonts w:ascii="Times New Roman" w:hAnsi="Times New Roman"/>
                <w:color w:val="000000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color w:val="000000"/>
                <w:szCs w:val="28"/>
              </w:rPr>
              <w:t>а</w:t>
            </w:r>
            <w:r w:rsidR="00A4500B" w:rsidRPr="00A4500B">
              <w:rPr>
                <w:rFonts w:ascii="Times New Roman" w:hAnsi="Times New Roman"/>
                <w:color w:val="000000"/>
                <w:szCs w:val="28"/>
              </w:rPr>
              <w:t xml:space="preserve"> «Переселение граждан из аварийного жилищного фонда на 2019-2025 годы»</w:t>
            </w:r>
            <w:r w:rsidR="004A2C9F">
              <w:rPr>
                <w:rFonts w:ascii="Times New Roman" w:hAnsi="Times New Roman"/>
                <w:color w:val="000000"/>
                <w:szCs w:val="28"/>
              </w:rPr>
              <w:t xml:space="preserve"> за 2024 год.</w:t>
            </w:r>
          </w:p>
        </w:tc>
      </w:tr>
      <w:tr w:rsidR="00A4500B" w:rsidRPr="00A4500B" w14:paraId="139EFAE9" w14:textId="77777777" w:rsidTr="004A2C9F">
        <w:trPr>
          <w:trHeight w:val="307"/>
        </w:trPr>
        <w:tc>
          <w:tcPr>
            <w:tcW w:w="709" w:type="dxa"/>
            <w:shd w:val="clear" w:color="auto" w:fill="auto"/>
            <w:vAlign w:val="center"/>
            <w:hideMark/>
          </w:tcPr>
          <w:p w14:paraId="2C2275FA" w14:textId="77777777" w:rsidR="00A4500B" w:rsidRPr="00000C90" w:rsidRDefault="00A4500B" w:rsidP="00A4500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00C90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114D31F" w14:textId="77777777" w:rsidR="00A4500B" w:rsidRPr="00000C90" w:rsidRDefault="00A4500B" w:rsidP="00A4500B">
            <w:pPr>
              <w:rPr>
                <w:rFonts w:ascii="Times New Roman" w:hAnsi="Times New Roman"/>
                <w:color w:val="000000"/>
                <w:szCs w:val="28"/>
              </w:rPr>
            </w:pPr>
            <w:r w:rsidRPr="00000C90">
              <w:rPr>
                <w:rFonts w:ascii="Times New Roman" w:hAnsi="Times New Roman"/>
                <w:color w:val="000000"/>
                <w:szCs w:val="28"/>
              </w:rPr>
              <w:t>Количество переселенных жителей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F41F8B" w14:textId="77777777" w:rsidR="00A4500B" w:rsidRPr="00000C90" w:rsidRDefault="00A4500B" w:rsidP="00A4500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00C90">
              <w:rPr>
                <w:rFonts w:ascii="Times New Roman" w:hAnsi="Times New Roman"/>
                <w:color w:val="000000"/>
                <w:szCs w:val="28"/>
              </w:rPr>
              <w:t>чел.</w:t>
            </w:r>
          </w:p>
        </w:tc>
        <w:tc>
          <w:tcPr>
            <w:tcW w:w="1559" w:type="dxa"/>
            <w:vAlign w:val="center"/>
          </w:tcPr>
          <w:p w14:paraId="6E6B0065" w14:textId="41466039" w:rsidR="00A4500B" w:rsidRPr="00A4500B" w:rsidRDefault="00925FC1" w:rsidP="00A4500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124</w:t>
            </w:r>
          </w:p>
        </w:tc>
        <w:tc>
          <w:tcPr>
            <w:tcW w:w="1701" w:type="dxa"/>
            <w:vAlign w:val="center"/>
          </w:tcPr>
          <w:p w14:paraId="19FB07EC" w14:textId="0BED58DA" w:rsidR="00A4500B" w:rsidRPr="00A4500B" w:rsidRDefault="00925FC1" w:rsidP="00A4500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75</w:t>
            </w:r>
          </w:p>
        </w:tc>
        <w:tc>
          <w:tcPr>
            <w:tcW w:w="6032" w:type="dxa"/>
            <w:vMerge/>
            <w:vAlign w:val="center"/>
          </w:tcPr>
          <w:p w14:paraId="4E6BAB7F" w14:textId="77777777" w:rsidR="00A4500B" w:rsidRPr="00A4500B" w:rsidRDefault="00A4500B" w:rsidP="00A4500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</w:tbl>
    <w:p w14:paraId="566379FB" w14:textId="77777777" w:rsidR="00AA3942" w:rsidRDefault="00AA3942" w:rsidP="0061600C">
      <w:pPr>
        <w:tabs>
          <w:tab w:val="left" w:pos="993"/>
          <w:tab w:val="left" w:pos="1276"/>
        </w:tabs>
        <w:spacing w:line="302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508F907" w14:textId="77777777" w:rsidR="00AA3942" w:rsidRDefault="00AA3942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14:paraId="550C72F7" w14:textId="414B6907" w:rsidR="006E3B03" w:rsidRPr="00496A96" w:rsidRDefault="008A610F" w:rsidP="0061600C">
      <w:pPr>
        <w:tabs>
          <w:tab w:val="left" w:pos="993"/>
          <w:tab w:val="left" w:pos="1276"/>
        </w:tabs>
        <w:spacing w:line="302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96A96">
        <w:rPr>
          <w:rFonts w:ascii="Times New Roman" w:hAnsi="Times New Roman"/>
          <w:b/>
          <w:color w:val="000000"/>
          <w:sz w:val="28"/>
          <w:szCs w:val="28"/>
        </w:rPr>
        <w:lastRenderedPageBreak/>
        <w:t>Расчет</w:t>
      </w:r>
      <w:r w:rsidR="006E3B03" w:rsidRPr="00496A96">
        <w:rPr>
          <w:rFonts w:ascii="Times New Roman" w:hAnsi="Times New Roman"/>
          <w:b/>
          <w:color w:val="000000"/>
          <w:sz w:val="28"/>
          <w:szCs w:val="28"/>
        </w:rPr>
        <w:t xml:space="preserve"> индикаторов муниципальной программы</w:t>
      </w:r>
    </w:p>
    <w:p w14:paraId="59A36205" w14:textId="77777777" w:rsidR="006E3B03" w:rsidRPr="00496A96" w:rsidRDefault="006E3B03" w:rsidP="00496A96">
      <w:pPr>
        <w:tabs>
          <w:tab w:val="left" w:pos="993"/>
          <w:tab w:val="left" w:pos="1276"/>
        </w:tabs>
        <w:spacing w:line="302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1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25"/>
        <w:gridCol w:w="1136"/>
        <w:gridCol w:w="1277"/>
        <w:gridCol w:w="2400"/>
        <w:gridCol w:w="2855"/>
        <w:gridCol w:w="3651"/>
      </w:tblGrid>
      <w:tr w:rsidR="003E7F20" w:rsidRPr="0061600C" w14:paraId="5BFB3C6E" w14:textId="77777777" w:rsidTr="0061600C">
        <w:trPr>
          <w:trHeight w:val="115"/>
        </w:trPr>
        <w:tc>
          <w:tcPr>
            <w:tcW w:w="709" w:type="dxa"/>
            <w:vMerge w:val="restart"/>
            <w:vAlign w:val="center"/>
          </w:tcPr>
          <w:p w14:paraId="6BF4300E" w14:textId="77777777" w:rsidR="003E7F20" w:rsidRPr="0061600C" w:rsidRDefault="003E7F20" w:rsidP="0061600C">
            <w:pPr>
              <w:tabs>
                <w:tab w:val="left" w:pos="993"/>
                <w:tab w:val="left" w:pos="1276"/>
              </w:tabs>
              <w:ind w:firstLine="709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bCs/>
                <w:color w:val="000000"/>
                <w:szCs w:val="24"/>
              </w:rPr>
              <w:t>№ п/п</w:t>
            </w:r>
          </w:p>
        </w:tc>
        <w:tc>
          <w:tcPr>
            <w:tcW w:w="3125" w:type="dxa"/>
            <w:vMerge w:val="restart"/>
            <w:shd w:val="clear" w:color="auto" w:fill="auto"/>
            <w:vAlign w:val="center"/>
            <w:hideMark/>
          </w:tcPr>
          <w:p w14:paraId="11E48BEA" w14:textId="77777777" w:rsidR="003E7F20" w:rsidRPr="0061600C" w:rsidRDefault="003E7F20" w:rsidP="0061600C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bCs/>
                <w:color w:val="000000"/>
                <w:szCs w:val="24"/>
              </w:rPr>
              <w:t>Наименование целевого индикатора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  <w:hideMark/>
          </w:tcPr>
          <w:p w14:paraId="07D8492F" w14:textId="77777777" w:rsidR="003E7F20" w:rsidRPr="0061600C" w:rsidRDefault="003E7F20" w:rsidP="0061600C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bCs/>
                <w:color w:val="000000"/>
                <w:szCs w:val="24"/>
              </w:rPr>
              <w:t>Ед. измерения</w:t>
            </w:r>
          </w:p>
        </w:tc>
        <w:tc>
          <w:tcPr>
            <w:tcW w:w="3677" w:type="dxa"/>
            <w:gridSpan w:val="2"/>
            <w:shd w:val="clear" w:color="auto" w:fill="auto"/>
            <w:vAlign w:val="center"/>
            <w:hideMark/>
          </w:tcPr>
          <w:p w14:paraId="0F7C33E5" w14:textId="77777777" w:rsidR="003E7F20" w:rsidRPr="0061600C" w:rsidRDefault="003E7F20" w:rsidP="0061600C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bCs/>
                <w:color w:val="000000"/>
                <w:szCs w:val="24"/>
              </w:rPr>
              <w:t>Расчет показателя целевого индикатора</w:t>
            </w:r>
          </w:p>
        </w:tc>
        <w:tc>
          <w:tcPr>
            <w:tcW w:w="6506" w:type="dxa"/>
            <w:gridSpan w:val="2"/>
            <w:shd w:val="clear" w:color="auto" w:fill="auto"/>
            <w:vAlign w:val="center"/>
            <w:hideMark/>
          </w:tcPr>
          <w:p w14:paraId="2ADF84ED" w14:textId="77777777" w:rsidR="003E7F20" w:rsidRPr="0061600C" w:rsidRDefault="003E7F20" w:rsidP="0061600C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bCs/>
                <w:color w:val="000000"/>
                <w:szCs w:val="24"/>
              </w:rPr>
              <w:t>Исходные данные для расчета значений показателя целевого индикатора</w:t>
            </w:r>
          </w:p>
        </w:tc>
      </w:tr>
      <w:tr w:rsidR="00D32216" w:rsidRPr="0061600C" w14:paraId="10862C63" w14:textId="77777777" w:rsidTr="0061600C">
        <w:trPr>
          <w:trHeight w:val="363"/>
        </w:trPr>
        <w:tc>
          <w:tcPr>
            <w:tcW w:w="709" w:type="dxa"/>
            <w:vMerge/>
            <w:vAlign w:val="center"/>
          </w:tcPr>
          <w:p w14:paraId="504A3AFA" w14:textId="77777777" w:rsidR="003E7F20" w:rsidRPr="0061600C" w:rsidRDefault="003E7F20" w:rsidP="00496A96">
            <w:pPr>
              <w:tabs>
                <w:tab w:val="left" w:pos="993"/>
                <w:tab w:val="left" w:pos="1276"/>
              </w:tabs>
              <w:ind w:firstLine="709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125" w:type="dxa"/>
            <w:vMerge/>
            <w:vAlign w:val="center"/>
            <w:hideMark/>
          </w:tcPr>
          <w:p w14:paraId="4AC55BB1" w14:textId="77777777" w:rsidR="003E7F20" w:rsidRPr="0061600C" w:rsidRDefault="003E7F20" w:rsidP="00496A96">
            <w:pPr>
              <w:tabs>
                <w:tab w:val="left" w:pos="993"/>
                <w:tab w:val="left" w:pos="1276"/>
              </w:tabs>
              <w:ind w:firstLine="709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105B6B19" w14:textId="77777777" w:rsidR="003E7F20" w:rsidRPr="0061600C" w:rsidRDefault="003E7F20" w:rsidP="00496A96">
            <w:pPr>
              <w:tabs>
                <w:tab w:val="left" w:pos="993"/>
                <w:tab w:val="left" w:pos="1276"/>
              </w:tabs>
              <w:ind w:firstLine="709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1E2850BC" w14:textId="77777777" w:rsidR="003E7F20" w:rsidRPr="0061600C" w:rsidRDefault="003E7F20" w:rsidP="0061600C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bCs/>
                <w:color w:val="000000"/>
                <w:szCs w:val="24"/>
              </w:rPr>
              <w:t>формула расчета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0BAE0E0C" w14:textId="77777777" w:rsidR="003E7F20" w:rsidRPr="0061600C" w:rsidRDefault="003E7F20" w:rsidP="0061600C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szCs w:val="24"/>
              </w:rPr>
              <w:t>значения, примененные для расчета формулы</w:t>
            </w:r>
          </w:p>
        </w:tc>
        <w:tc>
          <w:tcPr>
            <w:tcW w:w="2855" w:type="dxa"/>
            <w:shd w:val="clear" w:color="auto" w:fill="auto"/>
            <w:vAlign w:val="center"/>
            <w:hideMark/>
          </w:tcPr>
          <w:p w14:paraId="2F5D9C5B" w14:textId="77777777" w:rsidR="003E7F20" w:rsidRPr="0061600C" w:rsidRDefault="003E7F20" w:rsidP="0061600C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bCs/>
                <w:color w:val="000000"/>
                <w:szCs w:val="24"/>
              </w:rPr>
              <w:t>источник исходных данных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14:paraId="3544192A" w14:textId="77777777" w:rsidR="003E7F20" w:rsidRPr="0061600C" w:rsidRDefault="003E7F20" w:rsidP="0061600C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bCs/>
                <w:color w:val="000000"/>
                <w:szCs w:val="24"/>
              </w:rPr>
              <w:t>метод сбора исходных данных</w:t>
            </w:r>
          </w:p>
        </w:tc>
      </w:tr>
      <w:tr w:rsidR="00D32216" w:rsidRPr="0061600C" w14:paraId="62C32138" w14:textId="77777777" w:rsidTr="0061600C">
        <w:trPr>
          <w:trHeight w:val="192"/>
        </w:trPr>
        <w:tc>
          <w:tcPr>
            <w:tcW w:w="709" w:type="dxa"/>
            <w:vAlign w:val="center"/>
          </w:tcPr>
          <w:p w14:paraId="06619A6D" w14:textId="77777777" w:rsidR="003E7F20" w:rsidRPr="0061600C" w:rsidRDefault="003E7F20" w:rsidP="001F0665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bCs/>
                <w:i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bCs/>
                <w:i/>
                <w:color w:val="000000"/>
                <w:szCs w:val="24"/>
              </w:rPr>
              <w:t>1</w:t>
            </w:r>
          </w:p>
        </w:tc>
        <w:tc>
          <w:tcPr>
            <w:tcW w:w="3125" w:type="dxa"/>
            <w:vAlign w:val="center"/>
          </w:tcPr>
          <w:p w14:paraId="696DED82" w14:textId="77777777" w:rsidR="003E7F20" w:rsidRPr="0061600C" w:rsidRDefault="003E7F20" w:rsidP="001F0665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bCs/>
                <w:i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bCs/>
                <w:i/>
                <w:color w:val="000000"/>
                <w:szCs w:val="24"/>
              </w:rPr>
              <w:t>2</w:t>
            </w:r>
          </w:p>
        </w:tc>
        <w:tc>
          <w:tcPr>
            <w:tcW w:w="1136" w:type="dxa"/>
            <w:vAlign w:val="center"/>
          </w:tcPr>
          <w:p w14:paraId="393D90FC" w14:textId="77777777" w:rsidR="003E7F20" w:rsidRPr="0061600C" w:rsidRDefault="003E7F20" w:rsidP="001F0665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bCs/>
                <w:i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bCs/>
                <w:i/>
                <w:color w:val="000000"/>
                <w:szCs w:val="24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9EFD796" w14:textId="77777777" w:rsidR="003E7F20" w:rsidRPr="0061600C" w:rsidRDefault="003E7F20" w:rsidP="001F0665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bCs/>
                <w:i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bCs/>
                <w:i/>
                <w:color w:val="000000"/>
                <w:szCs w:val="24"/>
              </w:rPr>
              <w:t>4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12E4645" w14:textId="77777777" w:rsidR="003E7F20" w:rsidRPr="0061600C" w:rsidRDefault="003E7F20" w:rsidP="001F0665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i/>
                <w:szCs w:val="24"/>
              </w:rPr>
            </w:pPr>
            <w:r w:rsidRPr="0061600C">
              <w:rPr>
                <w:rFonts w:ascii="Times New Roman" w:hAnsi="Times New Roman"/>
                <w:i/>
                <w:szCs w:val="24"/>
              </w:rPr>
              <w:t>5</w:t>
            </w:r>
          </w:p>
        </w:tc>
        <w:tc>
          <w:tcPr>
            <w:tcW w:w="2855" w:type="dxa"/>
            <w:shd w:val="clear" w:color="auto" w:fill="auto"/>
            <w:vAlign w:val="center"/>
          </w:tcPr>
          <w:p w14:paraId="774AA86B" w14:textId="77777777" w:rsidR="003E7F20" w:rsidRPr="0061600C" w:rsidRDefault="003E7F20" w:rsidP="001F0665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bCs/>
                <w:i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bCs/>
                <w:i/>
                <w:color w:val="000000"/>
                <w:szCs w:val="24"/>
              </w:rPr>
              <w:t>6</w:t>
            </w:r>
          </w:p>
        </w:tc>
        <w:tc>
          <w:tcPr>
            <w:tcW w:w="3651" w:type="dxa"/>
            <w:shd w:val="clear" w:color="auto" w:fill="auto"/>
            <w:vAlign w:val="center"/>
          </w:tcPr>
          <w:p w14:paraId="062C0B88" w14:textId="77777777" w:rsidR="003E7F20" w:rsidRPr="0061600C" w:rsidRDefault="003E7F20" w:rsidP="001F0665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bCs/>
                <w:i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bCs/>
                <w:i/>
                <w:color w:val="000000"/>
                <w:szCs w:val="24"/>
              </w:rPr>
              <w:t>7</w:t>
            </w:r>
          </w:p>
        </w:tc>
      </w:tr>
      <w:tr w:rsidR="00D32216" w:rsidRPr="0061600C" w14:paraId="18F00AC7" w14:textId="77777777" w:rsidTr="0061600C">
        <w:trPr>
          <w:trHeight w:val="20"/>
        </w:trPr>
        <w:tc>
          <w:tcPr>
            <w:tcW w:w="709" w:type="dxa"/>
            <w:vAlign w:val="center"/>
          </w:tcPr>
          <w:p w14:paraId="72DE3FC0" w14:textId="77777777" w:rsidR="003E7F20" w:rsidRPr="0061600C" w:rsidRDefault="003E7F20" w:rsidP="001F0665">
            <w:pPr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14:paraId="5340A3DB" w14:textId="77777777" w:rsidR="003E7F20" w:rsidRPr="0061600C" w:rsidRDefault="003E7F20" w:rsidP="00E206D8">
            <w:pPr>
              <w:tabs>
                <w:tab w:val="left" w:pos="993"/>
                <w:tab w:val="left" w:pos="1276"/>
              </w:tabs>
              <w:spacing w:line="276" w:lineRule="auto"/>
              <w:rPr>
                <w:rFonts w:ascii="Times New Roman" w:hAnsi="Times New Roman"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color w:val="000000"/>
                <w:szCs w:val="24"/>
              </w:rPr>
              <w:t>Объем расселенной площади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71DAF32E" w14:textId="77777777" w:rsidR="003E7F20" w:rsidRPr="0061600C" w:rsidRDefault="003E7F20" w:rsidP="001F0665">
            <w:pPr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color w:val="000000"/>
                <w:szCs w:val="24"/>
              </w:rPr>
              <w:t>м</w:t>
            </w:r>
            <w:r w:rsidRPr="0061600C">
              <w:rPr>
                <w:rFonts w:ascii="Times New Roman" w:hAnsi="Times New Roman"/>
                <w:color w:val="000000"/>
                <w:szCs w:val="24"/>
                <w:vertAlign w:val="superscript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77B017C1" w14:textId="77777777" w:rsidR="003E7F20" w:rsidRPr="0061600C" w:rsidRDefault="003E7F20" w:rsidP="001F0665">
            <w:pPr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398C449E" w14:textId="77777777" w:rsidR="003E7F20" w:rsidRPr="0061600C" w:rsidRDefault="003E7F20" w:rsidP="001F0665">
            <w:pPr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2855" w:type="dxa"/>
            <w:shd w:val="clear" w:color="auto" w:fill="auto"/>
            <w:vAlign w:val="center"/>
            <w:hideMark/>
          </w:tcPr>
          <w:p w14:paraId="553144D4" w14:textId="77777777" w:rsidR="003E7F20" w:rsidRPr="0061600C" w:rsidRDefault="003E7F20" w:rsidP="001F0665">
            <w:pPr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color w:val="000000"/>
                <w:szCs w:val="24"/>
              </w:rPr>
              <w:t>НПА о выводе МКД из жилищного фонда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14:paraId="5E2A5447" w14:textId="77777777" w:rsidR="003E7F20" w:rsidRPr="0061600C" w:rsidRDefault="003E7F20" w:rsidP="001F0665">
            <w:pPr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szCs w:val="24"/>
              </w:rPr>
              <w:t>Информация МО поселений</w:t>
            </w:r>
          </w:p>
        </w:tc>
      </w:tr>
      <w:tr w:rsidR="00D32216" w:rsidRPr="0061600C" w14:paraId="69F6DE83" w14:textId="77777777" w:rsidTr="0061600C">
        <w:trPr>
          <w:trHeight w:val="20"/>
        </w:trPr>
        <w:tc>
          <w:tcPr>
            <w:tcW w:w="709" w:type="dxa"/>
            <w:vAlign w:val="center"/>
          </w:tcPr>
          <w:p w14:paraId="4BDA25BF" w14:textId="77777777" w:rsidR="003E7F20" w:rsidRPr="0061600C" w:rsidRDefault="003E7F20" w:rsidP="001F0665">
            <w:pPr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14:paraId="0AE6E5BC" w14:textId="77777777" w:rsidR="003E7F20" w:rsidRPr="0061600C" w:rsidRDefault="003E7F20" w:rsidP="00E206D8">
            <w:pPr>
              <w:tabs>
                <w:tab w:val="left" w:pos="993"/>
                <w:tab w:val="left" w:pos="1276"/>
              </w:tabs>
              <w:spacing w:line="276" w:lineRule="auto"/>
              <w:rPr>
                <w:rFonts w:ascii="Times New Roman" w:hAnsi="Times New Roman"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color w:val="000000"/>
                <w:szCs w:val="24"/>
              </w:rPr>
              <w:t>Количество переселенных жителей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57080C80" w14:textId="77777777" w:rsidR="003E7F20" w:rsidRPr="0061600C" w:rsidRDefault="003E7F20" w:rsidP="001F0665">
            <w:pPr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color w:val="000000"/>
                <w:szCs w:val="24"/>
              </w:rPr>
              <w:t>чел.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6AD474F9" w14:textId="77777777" w:rsidR="003E7F20" w:rsidRPr="0061600C" w:rsidRDefault="003E7F20" w:rsidP="001F0665">
            <w:pPr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73985290" w14:textId="77777777" w:rsidR="003E7F20" w:rsidRPr="0061600C" w:rsidRDefault="003E7F20" w:rsidP="001F0665">
            <w:pPr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2855" w:type="dxa"/>
            <w:shd w:val="clear" w:color="auto" w:fill="auto"/>
            <w:vAlign w:val="center"/>
            <w:hideMark/>
          </w:tcPr>
          <w:p w14:paraId="35A463E9" w14:textId="77777777" w:rsidR="003E7F20" w:rsidRPr="0061600C" w:rsidRDefault="003E7F20" w:rsidP="001F0665">
            <w:pPr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szCs w:val="24"/>
              </w:rPr>
              <w:t>Отчет МО поселений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14:paraId="7E99B663" w14:textId="77777777" w:rsidR="003E7F20" w:rsidRPr="0061600C" w:rsidRDefault="003E7F20" w:rsidP="001F0665">
            <w:pPr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szCs w:val="24"/>
              </w:rPr>
              <w:t>Информация МО поселений</w:t>
            </w:r>
          </w:p>
        </w:tc>
      </w:tr>
      <w:tr w:rsidR="00D32216" w:rsidRPr="0061600C" w14:paraId="1D9189BE" w14:textId="77777777" w:rsidTr="0061600C">
        <w:trPr>
          <w:trHeight w:val="20"/>
        </w:trPr>
        <w:tc>
          <w:tcPr>
            <w:tcW w:w="709" w:type="dxa"/>
            <w:vAlign w:val="center"/>
          </w:tcPr>
          <w:p w14:paraId="3EC32CD2" w14:textId="77777777" w:rsidR="003E7F20" w:rsidRPr="0061600C" w:rsidRDefault="003E7F20" w:rsidP="001F0665">
            <w:pPr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61600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609B36F9" w14:textId="77777777" w:rsidR="003E7F20" w:rsidRPr="0061600C" w:rsidRDefault="003E7F20" w:rsidP="00E206D8">
            <w:pPr>
              <w:tabs>
                <w:tab w:val="left" w:pos="993"/>
                <w:tab w:val="left" w:pos="1276"/>
              </w:tabs>
              <w:spacing w:line="276" w:lineRule="auto"/>
              <w:rPr>
                <w:rFonts w:ascii="Times New Roman" w:hAnsi="Times New Roman"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szCs w:val="24"/>
              </w:rPr>
              <w:t>Количество снесенных домов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D98E19F" w14:textId="77777777" w:rsidR="003E7F20" w:rsidRPr="0061600C" w:rsidRDefault="003E7F20" w:rsidP="001F0665">
            <w:pPr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color w:val="000000"/>
                <w:szCs w:val="24"/>
              </w:rPr>
              <w:t>ед.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D147192" w14:textId="77777777" w:rsidR="003E7F20" w:rsidRPr="0061600C" w:rsidRDefault="003E7F20" w:rsidP="001F0665">
            <w:pPr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0455BB98" w14:textId="77777777" w:rsidR="003E7F20" w:rsidRPr="0061600C" w:rsidRDefault="003E7F20" w:rsidP="001F0665">
            <w:pPr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2855" w:type="dxa"/>
            <w:shd w:val="clear" w:color="auto" w:fill="auto"/>
            <w:vAlign w:val="center"/>
          </w:tcPr>
          <w:p w14:paraId="680A699E" w14:textId="77777777" w:rsidR="003E7F20" w:rsidRPr="0061600C" w:rsidRDefault="003E7F20" w:rsidP="001F0665">
            <w:pPr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szCs w:val="24"/>
              </w:rPr>
              <w:t>Периодическая отчетность МО поселений</w:t>
            </w:r>
          </w:p>
        </w:tc>
        <w:tc>
          <w:tcPr>
            <w:tcW w:w="3651" w:type="dxa"/>
            <w:shd w:val="clear" w:color="auto" w:fill="auto"/>
            <w:vAlign w:val="center"/>
          </w:tcPr>
          <w:p w14:paraId="7282C376" w14:textId="77777777" w:rsidR="003E7F20" w:rsidRPr="0061600C" w:rsidRDefault="003E7F20" w:rsidP="001F0665">
            <w:pPr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szCs w:val="24"/>
              </w:rPr>
              <w:t>Информация МО поселений</w:t>
            </w:r>
          </w:p>
        </w:tc>
      </w:tr>
      <w:tr w:rsidR="00D32216" w:rsidRPr="0061600C" w14:paraId="5B269F05" w14:textId="77777777" w:rsidTr="0061600C">
        <w:trPr>
          <w:trHeight w:val="927"/>
        </w:trPr>
        <w:tc>
          <w:tcPr>
            <w:tcW w:w="709" w:type="dxa"/>
            <w:vAlign w:val="center"/>
          </w:tcPr>
          <w:p w14:paraId="735E0BDF" w14:textId="77777777" w:rsidR="003E7F20" w:rsidRPr="0061600C" w:rsidRDefault="003E7F20" w:rsidP="001F0665">
            <w:pPr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14:paraId="79FA5FA5" w14:textId="77777777" w:rsidR="003E7F20" w:rsidRPr="0061600C" w:rsidRDefault="003E7F20" w:rsidP="00E206D8">
            <w:pPr>
              <w:tabs>
                <w:tab w:val="left" w:pos="993"/>
                <w:tab w:val="left" w:pos="1276"/>
              </w:tabs>
              <w:spacing w:line="276" w:lineRule="auto"/>
              <w:rPr>
                <w:rFonts w:ascii="Times New Roman" w:hAnsi="Times New Roman"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color w:val="000000"/>
                <w:szCs w:val="24"/>
              </w:rPr>
              <w:t>Количество публикаций в СМИ о программе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1534440A" w14:textId="77777777" w:rsidR="003E7F20" w:rsidRPr="0061600C" w:rsidRDefault="003E7F20" w:rsidP="001F0665">
            <w:pPr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color w:val="000000"/>
                <w:szCs w:val="24"/>
              </w:rPr>
              <w:t>ед.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1122FA4B" w14:textId="77777777" w:rsidR="003E7F20" w:rsidRPr="0061600C" w:rsidRDefault="003E7F20" w:rsidP="001F0665">
            <w:pPr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05E8CDBD" w14:textId="77777777" w:rsidR="003E7F20" w:rsidRPr="0061600C" w:rsidRDefault="003E7F20" w:rsidP="001F0665">
            <w:pPr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2855" w:type="dxa"/>
            <w:shd w:val="clear" w:color="auto" w:fill="auto"/>
            <w:vAlign w:val="center"/>
            <w:hideMark/>
          </w:tcPr>
          <w:p w14:paraId="4F2991DE" w14:textId="77777777" w:rsidR="003E7F20" w:rsidRPr="0061600C" w:rsidRDefault="003E7F20" w:rsidP="001F0665">
            <w:pPr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szCs w:val="24"/>
              </w:rPr>
              <w:t>Публикации, ссылки на статьи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14:paraId="08CDD30F" w14:textId="77777777" w:rsidR="003E7F20" w:rsidRPr="0061600C" w:rsidRDefault="003E7F20" w:rsidP="001F0665">
            <w:pPr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color w:val="000000"/>
                <w:szCs w:val="24"/>
              </w:rPr>
              <w:t>Информация поселений о ходе реализации мероприятий для формирования публикаций</w:t>
            </w:r>
          </w:p>
        </w:tc>
      </w:tr>
    </w:tbl>
    <w:p w14:paraId="73AF61F9" w14:textId="77777777" w:rsidR="00D32216" w:rsidRPr="00496A96" w:rsidRDefault="00D32216" w:rsidP="00496A96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2A4E8186" w14:textId="77777777" w:rsidR="0061600C" w:rsidRDefault="0061600C" w:rsidP="00E206D8">
      <w:pPr>
        <w:tabs>
          <w:tab w:val="left" w:pos="993"/>
          <w:tab w:val="left" w:pos="1276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20CBB318" w14:textId="77777777" w:rsidR="006C5FD2" w:rsidRPr="00496A96" w:rsidRDefault="006C5FD2" w:rsidP="00E206D8">
      <w:pPr>
        <w:tabs>
          <w:tab w:val="left" w:pos="993"/>
          <w:tab w:val="left" w:pos="1276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496A96">
        <w:rPr>
          <w:rFonts w:ascii="Times New Roman" w:hAnsi="Times New Roman"/>
          <w:b/>
          <w:sz w:val="28"/>
          <w:szCs w:val="28"/>
        </w:rPr>
        <w:t xml:space="preserve">Заместитель Главы Администрации района </w:t>
      </w:r>
    </w:p>
    <w:p w14:paraId="41A26926" w14:textId="77777777" w:rsidR="006C5FD2" w:rsidRPr="00496A96" w:rsidRDefault="006C5FD2" w:rsidP="00E206D8">
      <w:pPr>
        <w:tabs>
          <w:tab w:val="left" w:pos="993"/>
          <w:tab w:val="left" w:pos="1276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496A96">
        <w:rPr>
          <w:rFonts w:ascii="Times New Roman" w:hAnsi="Times New Roman"/>
          <w:b/>
          <w:sz w:val="28"/>
          <w:szCs w:val="28"/>
        </w:rPr>
        <w:t xml:space="preserve">по строительству и ЖКХ    </w:t>
      </w:r>
      <w:r w:rsidRPr="00496A96">
        <w:rPr>
          <w:rFonts w:ascii="Times New Roman" w:hAnsi="Times New Roman"/>
          <w:b/>
          <w:sz w:val="28"/>
          <w:szCs w:val="28"/>
        </w:rPr>
        <w:tab/>
        <w:t xml:space="preserve"> </w:t>
      </w:r>
      <w:r w:rsidRPr="00496A96">
        <w:rPr>
          <w:rFonts w:ascii="Times New Roman" w:hAnsi="Times New Roman"/>
          <w:b/>
          <w:sz w:val="28"/>
          <w:szCs w:val="28"/>
        </w:rPr>
        <w:tab/>
        <w:t xml:space="preserve">                             ________________           </w:t>
      </w:r>
      <w:r w:rsidRPr="00496A96">
        <w:rPr>
          <w:rFonts w:ascii="Times New Roman" w:hAnsi="Times New Roman"/>
          <w:b/>
          <w:sz w:val="28"/>
          <w:szCs w:val="28"/>
        </w:rPr>
        <w:tab/>
        <w:t xml:space="preserve">И.А. </w:t>
      </w:r>
      <w:proofErr w:type="spellStart"/>
      <w:r w:rsidRPr="00496A96">
        <w:rPr>
          <w:rFonts w:ascii="Times New Roman" w:hAnsi="Times New Roman"/>
          <w:b/>
          <w:sz w:val="28"/>
          <w:szCs w:val="28"/>
        </w:rPr>
        <w:t>Видман</w:t>
      </w:r>
      <w:proofErr w:type="spellEnd"/>
    </w:p>
    <w:p w14:paraId="0EA8B0F2" w14:textId="77777777" w:rsidR="006C5FD2" w:rsidRPr="00496A96" w:rsidRDefault="006C5FD2" w:rsidP="00E206D8">
      <w:pPr>
        <w:tabs>
          <w:tab w:val="left" w:pos="993"/>
          <w:tab w:val="left" w:pos="1276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496A96">
        <w:rPr>
          <w:rFonts w:ascii="Times New Roman" w:hAnsi="Times New Roman"/>
          <w:b/>
          <w:sz w:val="28"/>
          <w:szCs w:val="28"/>
        </w:rPr>
        <w:tab/>
      </w:r>
      <w:r w:rsidRPr="00496A96">
        <w:rPr>
          <w:rFonts w:ascii="Times New Roman" w:hAnsi="Times New Roman"/>
          <w:b/>
          <w:sz w:val="28"/>
          <w:szCs w:val="28"/>
        </w:rPr>
        <w:tab/>
      </w:r>
      <w:r w:rsidRPr="00496A96">
        <w:rPr>
          <w:rFonts w:ascii="Times New Roman" w:hAnsi="Times New Roman"/>
          <w:b/>
          <w:sz w:val="28"/>
          <w:szCs w:val="28"/>
        </w:rPr>
        <w:tab/>
      </w:r>
      <w:r w:rsidRPr="00496A96">
        <w:rPr>
          <w:rFonts w:ascii="Times New Roman" w:hAnsi="Times New Roman"/>
          <w:b/>
          <w:sz w:val="28"/>
          <w:szCs w:val="28"/>
        </w:rPr>
        <w:tab/>
      </w:r>
      <w:r w:rsidRPr="00496A96">
        <w:rPr>
          <w:rFonts w:ascii="Times New Roman" w:hAnsi="Times New Roman"/>
          <w:b/>
          <w:sz w:val="28"/>
          <w:szCs w:val="28"/>
        </w:rPr>
        <w:tab/>
      </w:r>
      <w:r w:rsidRPr="00496A96">
        <w:rPr>
          <w:rFonts w:ascii="Times New Roman" w:hAnsi="Times New Roman"/>
          <w:b/>
          <w:sz w:val="28"/>
          <w:szCs w:val="28"/>
        </w:rPr>
        <w:tab/>
      </w:r>
      <w:r w:rsidRPr="00496A96">
        <w:rPr>
          <w:rFonts w:ascii="Times New Roman" w:hAnsi="Times New Roman"/>
          <w:b/>
          <w:sz w:val="28"/>
          <w:szCs w:val="28"/>
        </w:rPr>
        <w:tab/>
      </w:r>
      <w:r w:rsidRPr="00496A96">
        <w:rPr>
          <w:rFonts w:ascii="Times New Roman" w:hAnsi="Times New Roman"/>
          <w:sz w:val="28"/>
          <w:szCs w:val="28"/>
        </w:rPr>
        <w:t xml:space="preserve"> </w:t>
      </w:r>
      <w:r w:rsidRPr="00496A96">
        <w:rPr>
          <w:rFonts w:ascii="Times New Roman" w:hAnsi="Times New Roman"/>
          <w:sz w:val="28"/>
          <w:szCs w:val="28"/>
        </w:rPr>
        <w:tab/>
      </w:r>
      <w:r w:rsidRPr="00496A96">
        <w:rPr>
          <w:rFonts w:ascii="Times New Roman" w:hAnsi="Times New Roman"/>
          <w:sz w:val="28"/>
          <w:szCs w:val="28"/>
        </w:rPr>
        <w:tab/>
        <w:t xml:space="preserve">                   </w:t>
      </w:r>
      <w:r w:rsidRPr="0061600C">
        <w:rPr>
          <w:rFonts w:ascii="Times New Roman" w:hAnsi="Times New Roman"/>
          <w:i/>
          <w:sz w:val="22"/>
          <w:szCs w:val="28"/>
        </w:rPr>
        <w:t>(подпись)</w:t>
      </w:r>
      <w:r w:rsidRPr="0061600C">
        <w:rPr>
          <w:rFonts w:ascii="Times New Roman" w:hAnsi="Times New Roman"/>
          <w:sz w:val="22"/>
          <w:szCs w:val="28"/>
        </w:rPr>
        <w:tab/>
      </w:r>
      <w:r w:rsidRPr="00496A96">
        <w:rPr>
          <w:rFonts w:ascii="Times New Roman" w:hAnsi="Times New Roman"/>
          <w:sz w:val="28"/>
          <w:szCs w:val="28"/>
        </w:rPr>
        <w:tab/>
      </w:r>
    </w:p>
    <w:p w14:paraId="7898FB18" w14:textId="77777777" w:rsidR="006C5FD2" w:rsidRPr="00496A96" w:rsidRDefault="006C5FD2" w:rsidP="00E206D8">
      <w:pPr>
        <w:tabs>
          <w:tab w:val="left" w:pos="993"/>
          <w:tab w:val="left" w:pos="1276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  <w:sz w:val="28"/>
          <w:szCs w:val="28"/>
        </w:rPr>
      </w:pPr>
    </w:p>
    <w:p w14:paraId="1FE5B6FD" w14:textId="77777777" w:rsidR="006C5FD2" w:rsidRPr="00496A96" w:rsidRDefault="006C5FD2" w:rsidP="00E206D8">
      <w:pPr>
        <w:tabs>
          <w:tab w:val="left" w:pos="993"/>
          <w:tab w:val="left" w:pos="1276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  <w:sz w:val="28"/>
          <w:szCs w:val="28"/>
        </w:rPr>
      </w:pPr>
    </w:p>
    <w:p w14:paraId="4AA9D7B5" w14:textId="0DCF6AB2" w:rsidR="0061600C" w:rsidRDefault="006C5FD2" w:rsidP="0061600C">
      <w:pPr>
        <w:tabs>
          <w:tab w:val="left" w:pos="993"/>
          <w:tab w:val="left" w:pos="1276"/>
          <w:tab w:val="left" w:pos="10632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496A96">
        <w:rPr>
          <w:rFonts w:ascii="Times New Roman" w:hAnsi="Times New Roman"/>
          <w:b/>
          <w:sz w:val="28"/>
          <w:szCs w:val="28"/>
        </w:rPr>
        <w:t xml:space="preserve">Координатор:   </w:t>
      </w:r>
      <w:proofErr w:type="gramEnd"/>
      <w:r w:rsidRPr="00496A9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________________                    </w:t>
      </w:r>
      <w:r w:rsidR="00AD2E5F">
        <w:rPr>
          <w:rFonts w:ascii="Times New Roman" w:hAnsi="Times New Roman"/>
          <w:b/>
          <w:sz w:val="28"/>
          <w:szCs w:val="28"/>
        </w:rPr>
        <w:t>А.В. Беляев</w:t>
      </w:r>
    </w:p>
    <w:p w14:paraId="70C525C0" w14:textId="77777777" w:rsidR="00D32216" w:rsidRPr="00496A96" w:rsidRDefault="0061600C" w:rsidP="0061600C">
      <w:pPr>
        <w:tabs>
          <w:tab w:val="left" w:pos="993"/>
          <w:tab w:val="left" w:pos="1276"/>
          <w:tab w:val="left" w:pos="10632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</w:t>
      </w:r>
      <w:r w:rsidR="006C5FD2" w:rsidRPr="0061600C">
        <w:rPr>
          <w:rFonts w:ascii="Times New Roman" w:hAnsi="Times New Roman"/>
          <w:i/>
          <w:sz w:val="22"/>
          <w:szCs w:val="28"/>
        </w:rPr>
        <w:t>(подпись)</w:t>
      </w:r>
      <w:r w:rsidR="006C5FD2" w:rsidRPr="00496A96">
        <w:rPr>
          <w:rFonts w:ascii="Times New Roman" w:hAnsi="Times New Roman"/>
          <w:sz w:val="28"/>
          <w:szCs w:val="28"/>
        </w:rPr>
        <w:tab/>
      </w:r>
    </w:p>
    <w:p w14:paraId="56461F46" w14:textId="77777777" w:rsidR="00D57C91" w:rsidRDefault="00D57C91" w:rsidP="00E206D8">
      <w:p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Cs w:val="28"/>
        </w:rPr>
      </w:pPr>
    </w:p>
    <w:p w14:paraId="5B2AA941" w14:textId="28BFB2F2" w:rsidR="00D32216" w:rsidRPr="00D57C91" w:rsidRDefault="006C5FD2" w:rsidP="00E206D8">
      <w:p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2"/>
          <w:szCs w:val="28"/>
        </w:rPr>
      </w:pPr>
      <w:r w:rsidRPr="00D57C91">
        <w:rPr>
          <w:rFonts w:ascii="Times New Roman" w:hAnsi="Times New Roman"/>
          <w:sz w:val="22"/>
          <w:szCs w:val="28"/>
        </w:rPr>
        <w:t xml:space="preserve">Исполнитель: МКУ «КСУ», ПРО, </w:t>
      </w:r>
      <w:r w:rsidR="00E97336">
        <w:rPr>
          <w:rFonts w:ascii="Times New Roman" w:hAnsi="Times New Roman"/>
          <w:sz w:val="22"/>
          <w:szCs w:val="28"/>
        </w:rPr>
        <w:t>Гусельников В.В.</w:t>
      </w:r>
    </w:p>
    <w:p w14:paraId="0EAC00E0" w14:textId="77777777" w:rsidR="00C77B85" w:rsidRPr="00D57C91" w:rsidRDefault="00D32216" w:rsidP="0061600C">
      <w:p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color w:val="303030"/>
          <w:szCs w:val="28"/>
          <w:shd w:val="clear" w:color="auto" w:fill="E5E5E5"/>
        </w:rPr>
      </w:pPr>
      <w:r w:rsidRPr="00D57C91">
        <w:rPr>
          <w:rFonts w:ascii="Times New Roman" w:hAnsi="Times New Roman"/>
          <w:sz w:val="22"/>
          <w:szCs w:val="28"/>
        </w:rPr>
        <w:t>т</w:t>
      </w:r>
      <w:r w:rsidR="006C5FD2" w:rsidRPr="00D57C91">
        <w:rPr>
          <w:rFonts w:ascii="Times New Roman" w:hAnsi="Times New Roman"/>
          <w:sz w:val="22"/>
          <w:szCs w:val="28"/>
        </w:rPr>
        <w:t>елефон: 3-28-93</w:t>
      </w:r>
    </w:p>
    <w:p w14:paraId="77AA582E" w14:textId="77777777" w:rsidR="00E41E7F" w:rsidRPr="00D57C91" w:rsidRDefault="00E41E7F" w:rsidP="00E206D8">
      <w:pPr>
        <w:tabs>
          <w:tab w:val="left" w:pos="993"/>
          <w:tab w:val="left" w:pos="1276"/>
        </w:tabs>
        <w:ind w:firstLine="709"/>
        <w:jc w:val="center"/>
        <w:rPr>
          <w:rFonts w:ascii="Times New Roman" w:hAnsi="Times New Roman"/>
          <w:b/>
          <w:szCs w:val="28"/>
        </w:rPr>
        <w:sectPr w:rsidR="00E41E7F" w:rsidRPr="00D57C91" w:rsidSect="007703A3">
          <w:pgSz w:w="16838" w:h="11906" w:orient="landscape"/>
          <w:pgMar w:top="851" w:right="1134" w:bottom="1701" w:left="1134" w:header="720" w:footer="720" w:gutter="0"/>
          <w:cols w:space="708"/>
          <w:titlePg/>
          <w:docGrid w:linePitch="360"/>
        </w:sectPr>
      </w:pPr>
    </w:p>
    <w:p w14:paraId="5D05CF80" w14:textId="75E795AB" w:rsidR="00A42D84" w:rsidRDefault="00314057" w:rsidP="00E206D8">
      <w:pPr>
        <w:tabs>
          <w:tab w:val="left" w:pos="993"/>
          <w:tab w:val="left" w:pos="1276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206D8">
        <w:rPr>
          <w:rFonts w:ascii="Times New Roman" w:hAnsi="Times New Roman"/>
          <w:b/>
          <w:sz w:val="28"/>
          <w:szCs w:val="28"/>
        </w:rPr>
        <w:lastRenderedPageBreak/>
        <w:t>Публикации в СМИ</w:t>
      </w:r>
    </w:p>
    <w:p w14:paraId="5065C8AA" w14:textId="6BD01239" w:rsidR="004F06EF" w:rsidRDefault="004F06EF" w:rsidP="00E64C05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FD4A7C7" w14:textId="7D8C08D3" w:rsidR="00CE3AED" w:rsidRPr="00CE3AED" w:rsidRDefault="00CE3AED" w:rsidP="00CE3AED">
      <w:pPr>
        <w:pStyle w:val="ae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E3AED">
        <w:rPr>
          <w:sz w:val="24"/>
          <w:szCs w:val="24"/>
        </w:rPr>
        <w:t>Снос аварийного жилья в Мирном в 2024 году</w:t>
      </w:r>
    </w:p>
    <w:p w14:paraId="7C35728D" w14:textId="77777777" w:rsidR="00CE3AED" w:rsidRPr="00CE3AED" w:rsidRDefault="00AD2E5F" w:rsidP="00CE3AED">
      <w:pPr>
        <w:tabs>
          <w:tab w:val="left" w:pos="993"/>
        </w:tabs>
        <w:ind w:firstLine="709"/>
        <w:jc w:val="both"/>
        <w:rPr>
          <w:rFonts w:ascii="Times New Roman" w:hAnsi="Times New Roman"/>
          <w:szCs w:val="24"/>
        </w:rPr>
      </w:pPr>
      <w:hyperlink r:id="rId9" w:history="1">
        <w:r w:rsidR="00CE3AED" w:rsidRPr="00CE3AED">
          <w:rPr>
            <w:rStyle w:val="af"/>
            <w:rFonts w:ascii="Times New Roman" w:hAnsi="Times New Roman"/>
            <w:szCs w:val="24"/>
          </w:rPr>
          <w:t>https://xn----8sba3afqixm5b9c.xn--p1ai/</w:t>
        </w:r>
        <w:proofErr w:type="spellStart"/>
        <w:r w:rsidR="00CE3AED" w:rsidRPr="00CE3AED">
          <w:rPr>
            <w:rStyle w:val="af"/>
            <w:rFonts w:ascii="Times New Roman" w:hAnsi="Times New Roman"/>
            <w:szCs w:val="24"/>
          </w:rPr>
          <w:t>sobytiya</w:t>
        </w:r>
        <w:proofErr w:type="spellEnd"/>
        <w:r w:rsidR="00CE3AED" w:rsidRPr="00CE3AED">
          <w:rPr>
            <w:rStyle w:val="af"/>
            <w:rFonts w:ascii="Times New Roman" w:hAnsi="Times New Roman"/>
            <w:szCs w:val="24"/>
          </w:rPr>
          <w:t>/15814/</w:t>
        </w:r>
      </w:hyperlink>
      <w:r w:rsidR="00CE3AED" w:rsidRPr="00CE3AED">
        <w:rPr>
          <w:rFonts w:ascii="Times New Roman" w:hAnsi="Times New Roman"/>
          <w:szCs w:val="24"/>
        </w:rPr>
        <w:t xml:space="preserve"> </w:t>
      </w:r>
    </w:p>
    <w:p w14:paraId="297895B1" w14:textId="08469F00" w:rsidR="00CE3AED" w:rsidRPr="00CE3AED" w:rsidRDefault="00CE3AED" w:rsidP="00CE3AED">
      <w:pPr>
        <w:pStyle w:val="ae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E3AED">
        <w:rPr>
          <w:sz w:val="24"/>
          <w:szCs w:val="24"/>
        </w:rPr>
        <w:t>Многоквартирный дом для переселения жителей Алмазного начнут проектировать в 2024 году</w:t>
      </w:r>
    </w:p>
    <w:p w14:paraId="1213748E" w14:textId="77777777" w:rsidR="00CE3AED" w:rsidRPr="00CE3AED" w:rsidRDefault="00AD2E5F" w:rsidP="00CE3AED">
      <w:pPr>
        <w:tabs>
          <w:tab w:val="left" w:pos="993"/>
        </w:tabs>
        <w:ind w:firstLine="709"/>
        <w:jc w:val="both"/>
        <w:rPr>
          <w:rFonts w:ascii="Times New Roman" w:hAnsi="Times New Roman"/>
          <w:szCs w:val="24"/>
        </w:rPr>
      </w:pPr>
      <w:hyperlink r:id="rId10" w:history="1">
        <w:r w:rsidR="00CE3AED" w:rsidRPr="00CE3AED">
          <w:rPr>
            <w:rStyle w:val="af"/>
            <w:rFonts w:ascii="Times New Roman" w:hAnsi="Times New Roman"/>
            <w:szCs w:val="24"/>
          </w:rPr>
          <w:t>https://almaz-media.tv/syuzhetyi/mirnyy/22023-mnogokvartirnyj-dom-dlja-pereselenija-zhitelej-almaznogo-nachnut-proektirovat-v-2024-godu.html</w:t>
        </w:r>
      </w:hyperlink>
      <w:r w:rsidR="00CE3AED" w:rsidRPr="00CE3AED">
        <w:rPr>
          <w:rFonts w:ascii="Times New Roman" w:hAnsi="Times New Roman"/>
          <w:szCs w:val="24"/>
        </w:rPr>
        <w:t xml:space="preserve"> </w:t>
      </w:r>
    </w:p>
    <w:p w14:paraId="0F6B297B" w14:textId="143B30D9" w:rsidR="00CE3AED" w:rsidRPr="00CE3AED" w:rsidRDefault="00CE3AED" w:rsidP="00CE3AED">
      <w:pPr>
        <w:pStyle w:val="ae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E3AED">
        <w:rPr>
          <w:sz w:val="24"/>
          <w:szCs w:val="24"/>
        </w:rPr>
        <w:t>Строительство жилого дома у храмового сквера - на контроле у руководства республики</w:t>
      </w:r>
    </w:p>
    <w:p w14:paraId="1D230883" w14:textId="77777777" w:rsidR="00CE3AED" w:rsidRPr="00CE3AED" w:rsidRDefault="00AD2E5F" w:rsidP="00CE3AED">
      <w:pPr>
        <w:tabs>
          <w:tab w:val="left" w:pos="993"/>
        </w:tabs>
        <w:ind w:firstLine="709"/>
        <w:jc w:val="both"/>
        <w:rPr>
          <w:rFonts w:ascii="Times New Roman" w:hAnsi="Times New Roman"/>
          <w:szCs w:val="24"/>
        </w:rPr>
      </w:pPr>
      <w:hyperlink r:id="rId11" w:history="1">
        <w:r w:rsidR="00CE3AED" w:rsidRPr="00CE3AED">
          <w:rPr>
            <w:rStyle w:val="af"/>
            <w:rFonts w:ascii="Times New Roman" w:hAnsi="Times New Roman"/>
            <w:szCs w:val="24"/>
          </w:rPr>
          <w:t>https://xn----8sba3afqixm5b9c.xn--p1ai/</w:t>
        </w:r>
        <w:proofErr w:type="spellStart"/>
        <w:r w:rsidR="00CE3AED" w:rsidRPr="00CE3AED">
          <w:rPr>
            <w:rStyle w:val="af"/>
            <w:rFonts w:ascii="Times New Roman" w:hAnsi="Times New Roman"/>
            <w:szCs w:val="24"/>
          </w:rPr>
          <w:t>sobytiya</w:t>
        </w:r>
        <w:proofErr w:type="spellEnd"/>
        <w:r w:rsidR="00CE3AED" w:rsidRPr="00CE3AED">
          <w:rPr>
            <w:rStyle w:val="af"/>
            <w:rFonts w:ascii="Times New Roman" w:hAnsi="Times New Roman"/>
            <w:szCs w:val="24"/>
          </w:rPr>
          <w:t>/15855/</w:t>
        </w:r>
      </w:hyperlink>
      <w:r w:rsidR="00CE3AED" w:rsidRPr="00CE3AED">
        <w:rPr>
          <w:rFonts w:ascii="Times New Roman" w:hAnsi="Times New Roman"/>
          <w:szCs w:val="24"/>
        </w:rPr>
        <w:t xml:space="preserve"> </w:t>
      </w:r>
    </w:p>
    <w:p w14:paraId="640A3F3D" w14:textId="16B47551" w:rsidR="00CE3AED" w:rsidRPr="00CE3AED" w:rsidRDefault="00CE3AED" w:rsidP="00CE3AED">
      <w:pPr>
        <w:pStyle w:val="ae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E3AED">
        <w:rPr>
          <w:sz w:val="24"/>
          <w:szCs w:val="24"/>
        </w:rPr>
        <w:t>В Мирном 92 семьи получат новые квартиры взамен аварийного жилья</w:t>
      </w:r>
    </w:p>
    <w:p w14:paraId="7828E318" w14:textId="77777777" w:rsidR="00CE3AED" w:rsidRPr="00CE3AED" w:rsidRDefault="00AD2E5F" w:rsidP="00CE3AED">
      <w:pPr>
        <w:tabs>
          <w:tab w:val="left" w:pos="993"/>
        </w:tabs>
        <w:ind w:firstLine="709"/>
        <w:jc w:val="both"/>
        <w:rPr>
          <w:rFonts w:ascii="Times New Roman" w:hAnsi="Times New Roman"/>
          <w:szCs w:val="24"/>
        </w:rPr>
      </w:pPr>
      <w:hyperlink r:id="rId12" w:history="1">
        <w:r w:rsidR="00CE3AED" w:rsidRPr="00CE3AED">
          <w:rPr>
            <w:rStyle w:val="af"/>
            <w:rFonts w:ascii="Times New Roman" w:hAnsi="Times New Roman"/>
            <w:szCs w:val="24"/>
          </w:rPr>
          <w:t>https://yakutia-daily.ru/v-mirnom-92-semi-poluchat-novye-kvartiry-vzamen-avarijnogo-zhilya/</w:t>
        </w:r>
      </w:hyperlink>
      <w:r w:rsidR="00CE3AED" w:rsidRPr="00CE3AED">
        <w:rPr>
          <w:rFonts w:ascii="Times New Roman" w:hAnsi="Times New Roman"/>
          <w:szCs w:val="24"/>
        </w:rPr>
        <w:t xml:space="preserve"> </w:t>
      </w:r>
    </w:p>
    <w:p w14:paraId="539D0B0D" w14:textId="7DC7968A" w:rsidR="00CE3AED" w:rsidRPr="00CE3AED" w:rsidRDefault="00CE3AED" w:rsidP="00CE3AED">
      <w:pPr>
        <w:pStyle w:val="ae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E3AED">
        <w:rPr>
          <w:sz w:val="24"/>
          <w:szCs w:val="24"/>
        </w:rPr>
        <w:t>В Мирном будет использован опыт расселения аварийного жилфонда города Ленска</w:t>
      </w:r>
    </w:p>
    <w:p w14:paraId="4ABDCAF6" w14:textId="77777777" w:rsidR="00CE3AED" w:rsidRPr="00CE3AED" w:rsidRDefault="00AD2E5F" w:rsidP="00CE3AED">
      <w:pPr>
        <w:tabs>
          <w:tab w:val="left" w:pos="993"/>
        </w:tabs>
        <w:ind w:firstLine="709"/>
        <w:jc w:val="both"/>
        <w:rPr>
          <w:rFonts w:ascii="Times New Roman" w:hAnsi="Times New Roman"/>
          <w:szCs w:val="24"/>
        </w:rPr>
      </w:pPr>
      <w:hyperlink r:id="rId13" w:history="1">
        <w:r w:rsidR="00CE3AED" w:rsidRPr="00CE3AED">
          <w:rPr>
            <w:rStyle w:val="af"/>
            <w:rFonts w:ascii="Times New Roman" w:hAnsi="Times New Roman"/>
            <w:szCs w:val="24"/>
          </w:rPr>
          <w:t>https://xn----8sba3afqixm5b9c.xn--p1ai/</w:t>
        </w:r>
        <w:proofErr w:type="spellStart"/>
        <w:r w:rsidR="00CE3AED" w:rsidRPr="00CE3AED">
          <w:rPr>
            <w:rStyle w:val="af"/>
            <w:rFonts w:ascii="Times New Roman" w:hAnsi="Times New Roman"/>
            <w:szCs w:val="24"/>
          </w:rPr>
          <w:t>sobytiya</w:t>
        </w:r>
        <w:proofErr w:type="spellEnd"/>
        <w:r w:rsidR="00CE3AED" w:rsidRPr="00CE3AED">
          <w:rPr>
            <w:rStyle w:val="af"/>
            <w:rFonts w:ascii="Times New Roman" w:hAnsi="Times New Roman"/>
            <w:szCs w:val="24"/>
          </w:rPr>
          <w:t>/15863/</w:t>
        </w:r>
      </w:hyperlink>
      <w:r w:rsidR="00CE3AED" w:rsidRPr="00CE3AED">
        <w:rPr>
          <w:rFonts w:ascii="Times New Roman" w:hAnsi="Times New Roman"/>
          <w:szCs w:val="24"/>
        </w:rPr>
        <w:t xml:space="preserve"> </w:t>
      </w:r>
    </w:p>
    <w:p w14:paraId="6E202604" w14:textId="7D8DFA8A" w:rsidR="00CE3AED" w:rsidRPr="00CE3AED" w:rsidRDefault="00CE3AED" w:rsidP="00CE3AED">
      <w:pPr>
        <w:pStyle w:val="ae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E3AED">
        <w:rPr>
          <w:sz w:val="24"/>
          <w:szCs w:val="24"/>
        </w:rPr>
        <w:t>В Мирном остались дома, которые всё ещё не признаны аварийными</w:t>
      </w:r>
    </w:p>
    <w:p w14:paraId="625F61CF" w14:textId="77777777" w:rsidR="00CE3AED" w:rsidRPr="00CE3AED" w:rsidRDefault="00AD2E5F" w:rsidP="00CE3AED">
      <w:pPr>
        <w:tabs>
          <w:tab w:val="left" w:pos="993"/>
        </w:tabs>
        <w:ind w:firstLine="709"/>
        <w:jc w:val="both"/>
        <w:rPr>
          <w:rFonts w:ascii="Times New Roman" w:hAnsi="Times New Roman"/>
          <w:szCs w:val="24"/>
        </w:rPr>
      </w:pPr>
      <w:hyperlink r:id="rId14" w:history="1">
        <w:r w:rsidR="00CE3AED" w:rsidRPr="00CE3AED">
          <w:rPr>
            <w:rStyle w:val="af"/>
            <w:rFonts w:ascii="Times New Roman" w:hAnsi="Times New Roman"/>
            <w:szCs w:val="24"/>
          </w:rPr>
          <w:t>https://xn----8sba3afqixm5b9c.xn--p1ai/</w:t>
        </w:r>
        <w:proofErr w:type="spellStart"/>
        <w:r w:rsidR="00CE3AED" w:rsidRPr="00CE3AED">
          <w:rPr>
            <w:rStyle w:val="af"/>
            <w:rFonts w:ascii="Times New Roman" w:hAnsi="Times New Roman"/>
            <w:szCs w:val="24"/>
          </w:rPr>
          <w:t>sobytiya</w:t>
        </w:r>
        <w:proofErr w:type="spellEnd"/>
        <w:r w:rsidR="00CE3AED" w:rsidRPr="00CE3AED">
          <w:rPr>
            <w:rStyle w:val="af"/>
            <w:rFonts w:ascii="Times New Roman" w:hAnsi="Times New Roman"/>
            <w:szCs w:val="24"/>
          </w:rPr>
          <w:t>/15939/</w:t>
        </w:r>
      </w:hyperlink>
      <w:r w:rsidR="00CE3AED" w:rsidRPr="00CE3AED">
        <w:rPr>
          <w:rFonts w:ascii="Times New Roman" w:hAnsi="Times New Roman"/>
          <w:szCs w:val="24"/>
        </w:rPr>
        <w:t xml:space="preserve"> </w:t>
      </w:r>
    </w:p>
    <w:p w14:paraId="003833DF" w14:textId="5ECB5C4D" w:rsidR="00CE3AED" w:rsidRPr="00CE3AED" w:rsidRDefault="00CE3AED" w:rsidP="00CE3AED">
      <w:pPr>
        <w:pStyle w:val="ae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E3AED">
        <w:rPr>
          <w:sz w:val="24"/>
          <w:szCs w:val="24"/>
        </w:rPr>
        <w:t>Городская администрация приобретет квартиры для переселения граждан из аварийного жилья</w:t>
      </w:r>
    </w:p>
    <w:p w14:paraId="072A942F" w14:textId="77777777" w:rsidR="00CE3AED" w:rsidRPr="00CE3AED" w:rsidRDefault="00AD2E5F" w:rsidP="00CE3AED">
      <w:pPr>
        <w:tabs>
          <w:tab w:val="left" w:pos="993"/>
        </w:tabs>
        <w:ind w:firstLine="709"/>
        <w:jc w:val="both"/>
        <w:rPr>
          <w:rFonts w:ascii="Times New Roman" w:hAnsi="Times New Roman"/>
          <w:szCs w:val="24"/>
        </w:rPr>
      </w:pPr>
      <w:hyperlink r:id="rId15" w:history="1">
        <w:r w:rsidR="00CE3AED" w:rsidRPr="00CE3AED">
          <w:rPr>
            <w:rStyle w:val="af"/>
            <w:rFonts w:ascii="Times New Roman" w:hAnsi="Times New Roman"/>
            <w:szCs w:val="24"/>
          </w:rPr>
          <w:t>https://xn----8sba3afqixm5b9c.xn--p1ai/</w:t>
        </w:r>
        <w:proofErr w:type="spellStart"/>
        <w:r w:rsidR="00CE3AED" w:rsidRPr="00CE3AED">
          <w:rPr>
            <w:rStyle w:val="af"/>
            <w:rFonts w:ascii="Times New Roman" w:hAnsi="Times New Roman"/>
            <w:szCs w:val="24"/>
          </w:rPr>
          <w:t>sobytiya</w:t>
        </w:r>
        <w:proofErr w:type="spellEnd"/>
        <w:r w:rsidR="00CE3AED" w:rsidRPr="00CE3AED">
          <w:rPr>
            <w:rStyle w:val="af"/>
            <w:rFonts w:ascii="Times New Roman" w:hAnsi="Times New Roman"/>
            <w:szCs w:val="24"/>
          </w:rPr>
          <w:t>/16615/</w:t>
        </w:r>
      </w:hyperlink>
      <w:r w:rsidR="00CE3AED" w:rsidRPr="00CE3AED">
        <w:rPr>
          <w:rFonts w:ascii="Times New Roman" w:hAnsi="Times New Roman"/>
          <w:szCs w:val="24"/>
        </w:rPr>
        <w:t xml:space="preserve"> </w:t>
      </w:r>
    </w:p>
    <w:p w14:paraId="07837BF6" w14:textId="4B111987" w:rsidR="00CE3AED" w:rsidRPr="00CE3AED" w:rsidRDefault="00CE3AED" w:rsidP="00CE3AED">
      <w:pPr>
        <w:pStyle w:val="ae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E3AED">
        <w:rPr>
          <w:sz w:val="24"/>
          <w:szCs w:val="24"/>
        </w:rPr>
        <w:t>В Мирном продолжается снос аварийных домов</w:t>
      </w:r>
    </w:p>
    <w:p w14:paraId="5A3746A7" w14:textId="77777777" w:rsidR="00CE3AED" w:rsidRPr="00CE3AED" w:rsidRDefault="00AD2E5F" w:rsidP="00CE3AED">
      <w:pPr>
        <w:tabs>
          <w:tab w:val="left" w:pos="993"/>
        </w:tabs>
        <w:ind w:firstLine="709"/>
        <w:jc w:val="both"/>
        <w:rPr>
          <w:rFonts w:ascii="Times New Roman" w:hAnsi="Times New Roman"/>
          <w:szCs w:val="24"/>
        </w:rPr>
      </w:pPr>
      <w:hyperlink r:id="rId16" w:history="1">
        <w:r w:rsidR="00CE3AED" w:rsidRPr="00CE3AED">
          <w:rPr>
            <w:rStyle w:val="af"/>
            <w:rFonts w:ascii="Times New Roman" w:hAnsi="Times New Roman"/>
            <w:szCs w:val="24"/>
          </w:rPr>
          <w:t>https://xn----8sba3afqixm5b9c.xn--p1ai/</w:t>
        </w:r>
        <w:proofErr w:type="spellStart"/>
        <w:r w:rsidR="00CE3AED" w:rsidRPr="00CE3AED">
          <w:rPr>
            <w:rStyle w:val="af"/>
            <w:rFonts w:ascii="Times New Roman" w:hAnsi="Times New Roman"/>
            <w:szCs w:val="24"/>
          </w:rPr>
          <w:t>sobytiya</w:t>
        </w:r>
        <w:proofErr w:type="spellEnd"/>
        <w:r w:rsidR="00CE3AED" w:rsidRPr="00CE3AED">
          <w:rPr>
            <w:rStyle w:val="af"/>
            <w:rFonts w:ascii="Times New Roman" w:hAnsi="Times New Roman"/>
            <w:szCs w:val="24"/>
          </w:rPr>
          <w:t>/16993/</w:t>
        </w:r>
      </w:hyperlink>
      <w:r w:rsidR="00CE3AED" w:rsidRPr="00CE3AED">
        <w:rPr>
          <w:rFonts w:ascii="Times New Roman" w:hAnsi="Times New Roman"/>
          <w:szCs w:val="24"/>
        </w:rPr>
        <w:t xml:space="preserve"> </w:t>
      </w:r>
    </w:p>
    <w:p w14:paraId="27D62113" w14:textId="0BB01677" w:rsidR="00CE3AED" w:rsidRDefault="00CE3AED">
      <w:pPr>
        <w:pStyle w:val="ae"/>
        <w:tabs>
          <w:tab w:val="left" w:pos="709"/>
          <w:tab w:val="left" w:pos="993"/>
          <w:tab w:val="left" w:pos="1134"/>
          <w:tab w:val="left" w:pos="1276"/>
        </w:tabs>
        <w:spacing w:after="240"/>
        <w:ind w:left="0" w:right="-852" w:firstLine="709"/>
        <w:jc w:val="both"/>
        <w:rPr>
          <w:bCs/>
          <w:sz w:val="24"/>
          <w:szCs w:val="24"/>
        </w:rPr>
      </w:pPr>
    </w:p>
    <w:p w14:paraId="7D5A7DB6" w14:textId="77777777" w:rsidR="0072097F" w:rsidRPr="00E64C05" w:rsidRDefault="0072097F">
      <w:pPr>
        <w:pStyle w:val="ae"/>
        <w:tabs>
          <w:tab w:val="left" w:pos="709"/>
          <w:tab w:val="left" w:pos="993"/>
          <w:tab w:val="left" w:pos="1134"/>
          <w:tab w:val="left" w:pos="1276"/>
        </w:tabs>
        <w:spacing w:after="240"/>
        <w:ind w:left="0" w:right="-852" w:firstLine="709"/>
        <w:jc w:val="both"/>
        <w:rPr>
          <w:bCs/>
          <w:sz w:val="24"/>
          <w:szCs w:val="24"/>
        </w:rPr>
      </w:pPr>
    </w:p>
    <w:sectPr w:rsidR="0072097F" w:rsidRPr="00E64C05" w:rsidSect="00E41E7F">
      <w:pgSz w:w="11906" w:h="16838"/>
      <w:pgMar w:top="1134" w:right="1701" w:bottom="1134" w:left="85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65A63" w14:textId="77777777" w:rsidR="00192952" w:rsidRDefault="00192952">
      <w:r>
        <w:separator/>
      </w:r>
    </w:p>
  </w:endnote>
  <w:endnote w:type="continuationSeparator" w:id="0">
    <w:p w14:paraId="118AEB63" w14:textId="77777777" w:rsidR="00192952" w:rsidRDefault="00192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B8A1E" w14:textId="23BA8660" w:rsidR="007703A3" w:rsidRDefault="007703A3">
    <w:pPr>
      <w:pStyle w:val="a7"/>
      <w:jc w:val="right"/>
    </w:pPr>
  </w:p>
  <w:p w14:paraId="2D9B619B" w14:textId="77777777" w:rsidR="007703A3" w:rsidRDefault="007703A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FA064" w14:textId="77777777" w:rsidR="00192952" w:rsidRDefault="00192952">
      <w:r>
        <w:separator/>
      </w:r>
    </w:p>
  </w:footnote>
  <w:footnote w:type="continuationSeparator" w:id="0">
    <w:p w14:paraId="123EE7D2" w14:textId="77777777" w:rsidR="00192952" w:rsidRDefault="00192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3AA1"/>
    <w:multiLevelType w:val="hybridMultilevel"/>
    <w:tmpl w:val="B424818A"/>
    <w:lvl w:ilvl="0" w:tplc="025CF0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382166"/>
    <w:multiLevelType w:val="multilevel"/>
    <w:tmpl w:val="184A31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88E4120"/>
    <w:multiLevelType w:val="hybridMultilevel"/>
    <w:tmpl w:val="585645D4"/>
    <w:lvl w:ilvl="0" w:tplc="98D010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8C016BC"/>
    <w:multiLevelType w:val="hybridMultilevel"/>
    <w:tmpl w:val="8D1CE248"/>
    <w:lvl w:ilvl="0" w:tplc="8D2A1B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D176B4"/>
    <w:multiLevelType w:val="hybridMultilevel"/>
    <w:tmpl w:val="4F5E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B1E1B"/>
    <w:multiLevelType w:val="hybridMultilevel"/>
    <w:tmpl w:val="0D5E2B1E"/>
    <w:lvl w:ilvl="0" w:tplc="98C6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0C41313"/>
    <w:multiLevelType w:val="hybridMultilevel"/>
    <w:tmpl w:val="CA888282"/>
    <w:lvl w:ilvl="0" w:tplc="98D010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6E53E5F"/>
    <w:multiLevelType w:val="hybridMultilevel"/>
    <w:tmpl w:val="49164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5A6B34"/>
    <w:multiLevelType w:val="multilevel"/>
    <w:tmpl w:val="DFEAAF02"/>
    <w:lvl w:ilvl="0">
      <w:start w:val="1"/>
      <w:numFmt w:val="decimal"/>
      <w:lvlText w:val="%1."/>
      <w:lvlJc w:val="left"/>
      <w:pPr>
        <w:ind w:left="987" w:hanging="4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7" w:hanging="2160"/>
      </w:pPr>
      <w:rPr>
        <w:rFonts w:hint="default"/>
      </w:rPr>
    </w:lvl>
  </w:abstractNum>
  <w:abstractNum w:abstractNumId="9" w15:restartNumberingAfterBreak="0">
    <w:nsid w:val="72753AB1"/>
    <w:multiLevelType w:val="hybridMultilevel"/>
    <w:tmpl w:val="CA7C8C78"/>
    <w:lvl w:ilvl="0" w:tplc="D744E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D4A68"/>
    <w:multiLevelType w:val="hybridMultilevel"/>
    <w:tmpl w:val="F940B7B8"/>
    <w:lvl w:ilvl="0" w:tplc="EA683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EEA3AC4"/>
    <w:multiLevelType w:val="hybridMultilevel"/>
    <w:tmpl w:val="764A7BBC"/>
    <w:lvl w:ilvl="0" w:tplc="98D010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1"/>
  </w:num>
  <w:num w:numId="5">
    <w:abstractNumId w:val="5"/>
  </w:num>
  <w:num w:numId="6">
    <w:abstractNumId w:val="1"/>
  </w:num>
  <w:num w:numId="7">
    <w:abstractNumId w:val="10"/>
  </w:num>
  <w:num w:numId="8">
    <w:abstractNumId w:val="3"/>
  </w:num>
  <w:num w:numId="9">
    <w:abstractNumId w:val="2"/>
  </w:num>
  <w:num w:numId="10">
    <w:abstractNumId w:val="0"/>
  </w:num>
  <w:num w:numId="11">
    <w:abstractNumId w:val="4"/>
  </w:num>
  <w:num w:numId="12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6C"/>
    <w:rsid w:val="00000C90"/>
    <w:rsid w:val="00001A27"/>
    <w:rsid w:val="00002EB2"/>
    <w:rsid w:val="000117B7"/>
    <w:rsid w:val="00011DB9"/>
    <w:rsid w:val="000131F0"/>
    <w:rsid w:val="0001400E"/>
    <w:rsid w:val="00020254"/>
    <w:rsid w:val="00020EF9"/>
    <w:rsid w:val="000217F5"/>
    <w:rsid w:val="0002550D"/>
    <w:rsid w:val="000369ED"/>
    <w:rsid w:val="00036CCE"/>
    <w:rsid w:val="00042B84"/>
    <w:rsid w:val="00042FE8"/>
    <w:rsid w:val="00043322"/>
    <w:rsid w:val="00046623"/>
    <w:rsid w:val="00046D44"/>
    <w:rsid w:val="00047839"/>
    <w:rsid w:val="00050D9F"/>
    <w:rsid w:val="00052DA7"/>
    <w:rsid w:val="00060368"/>
    <w:rsid w:val="000603C4"/>
    <w:rsid w:val="00061AA2"/>
    <w:rsid w:val="00063B66"/>
    <w:rsid w:val="00063C9C"/>
    <w:rsid w:val="0007019E"/>
    <w:rsid w:val="00072B43"/>
    <w:rsid w:val="00077FD1"/>
    <w:rsid w:val="00081539"/>
    <w:rsid w:val="00082167"/>
    <w:rsid w:val="00083540"/>
    <w:rsid w:val="00084D7C"/>
    <w:rsid w:val="00086EAE"/>
    <w:rsid w:val="00092990"/>
    <w:rsid w:val="000942E4"/>
    <w:rsid w:val="0009677E"/>
    <w:rsid w:val="000A5C28"/>
    <w:rsid w:val="000B23F2"/>
    <w:rsid w:val="000B417D"/>
    <w:rsid w:val="000C04CB"/>
    <w:rsid w:val="000C0A4D"/>
    <w:rsid w:val="000C0D1F"/>
    <w:rsid w:val="000C52DD"/>
    <w:rsid w:val="000C54AD"/>
    <w:rsid w:val="000C5735"/>
    <w:rsid w:val="000C75D9"/>
    <w:rsid w:val="000C76A3"/>
    <w:rsid w:val="000D1157"/>
    <w:rsid w:val="000D62EC"/>
    <w:rsid w:val="000D6C52"/>
    <w:rsid w:val="000E14EB"/>
    <w:rsid w:val="000E4486"/>
    <w:rsid w:val="000F0C6C"/>
    <w:rsid w:val="000F1C10"/>
    <w:rsid w:val="000F7029"/>
    <w:rsid w:val="000F7F6D"/>
    <w:rsid w:val="00101A93"/>
    <w:rsid w:val="00102F60"/>
    <w:rsid w:val="0010345A"/>
    <w:rsid w:val="00103EB7"/>
    <w:rsid w:val="00106D12"/>
    <w:rsid w:val="001078FE"/>
    <w:rsid w:val="001169BA"/>
    <w:rsid w:val="00116C3D"/>
    <w:rsid w:val="00117774"/>
    <w:rsid w:val="001212C0"/>
    <w:rsid w:val="00121777"/>
    <w:rsid w:val="0012243F"/>
    <w:rsid w:val="00125003"/>
    <w:rsid w:val="00125CA5"/>
    <w:rsid w:val="00132E2E"/>
    <w:rsid w:val="0013388B"/>
    <w:rsid w:val="001403D6"/>
    <w:rsid w:val="0014319B"/>
    <w:rsid w:val="00144973"/>
    <w:rsid w:val="00145EC9"/>
    <w:rsid w:val="00146759"/>
    <w:rsid w:val="00151B40"/>
    <w:rsid w:val="001542CA"/>
    <w:rsid w:val="00154EBC"/>
    <w:rsid w:val="001560A6"/>
    <w:rsid w:val="001572B1"/>
    <w:rsid w:val="0017237F"/>
    <w:rsid w:val="00175504"/>
    <w:rsid w:val="0017720B"/>
    <w:rsid w:val="00183B3D"/>
    <w:rsid w:val="00184950"/>
    <w:rsid w:val="0018533D"/>
    <w:rsid w:val="00192952"/>
    <w:rsid w:val="00192B47"/>
    <w:rsid w:val="0019483B"/>
    <w:rsid w:val="001B0031"/>
    <w:rsid w:val="001B052C"/>
    <w:rsid w:val="001B1F82"/>
    <w:rsid w:val="001B2ABA"/>
    <w:rsid w:val="001B4F2E"/>
    <w:rsid w:val="001C34AC"/>
    <w:rsid w:val="001C45FC"/>
    <w:rsid w:val="001C6379"/>
    <w:rsid w:val="001D03D4"/>
    <w:rsid w:val="001D258C"/>
    <w:rsid w:val="001E241E"/>
    <w:rsid w:val="001E2B84"/>
    <w:rsid w:val="001E2C6B"/>
    <w:rsid w:val="001E674F"/>
    <w:rsid w:val="001F004F"/>
    <w:rsid w:val="001F0665"/>
    <w:rsid w:val="001F147F"/>
    <w:rsid w:val="001F4C70"/>
    <w:rsid w:val="001F64D9"/>
    <w:rsid w:val="00204A43"/>
    <w:rsid w:val="0020691D"/>
    <w:rsid w:val="00210CFE"/>
    <w:rsid w:val="00222813"/>
    <w:rsid w:val="0022761C"/>
    <w:rsid w:val="00227984"/>
    <w:rsid w:val="00231350"/>
    <w:rsid w:val="0023163A"/>
    <w:rsid w:val="002361DF"/>
    <w:rsid w:val="0023639B"/>
    <w:rsid w:val="00241F96"/>
    <w:rsid w:val="00245FE5"/>
    <w:rsid w:val="00251BCA"/>
    <w:rsid w:val="00253F90"/>
    <w:rsid w:val="00257615"/>
    <w:rsid w:val="002578AD"/>
    <w:rsid w:val="0027030D"/>
    <w:rsid w:val="00270ED1"/>
    <w:rsid w:val="00272211"/>
    <w:rsid w:val="002737D4"/>
    <w:rsid w:val="00276E40"/>
    <w:rsid w:val="0028181C"/>
    <w:rsid w:val="00281F8B"/>
    <w:rsid w:val="00282D96"/>
    <w:rsid w:val="00283201"/>
    <w:rsid w:val="002833AD"/>
    <w:rsid w:val="00284A4B"/>
    <w:rsid w:val="002854F4"/>
    <w:rsid w:val="00287FAA"/>
    <w:rsid w:val="002930ED"/>
    <w:rsid w:val="0029346F"/>
    <w:rsid w:val="002A5532"/>
    <w:rsid w:val="002B1B6A"/>
    <w:rsid w:val="002B2C9B"/>
    <w:rsid w:val="002B4BBA"/>
    <w:rsid w:val="002B541E"/>
    <w:rsid w:val="002C0DD4"/>
    <w:rsid w:val="002C37EB"/>
    <w:rsid w:val="002C400A"/>
    <w:rsid w:val="002C5F65"/>
    <w:rsid w:val="002D2C7D"/>
    <w:rsid w:val="002E01A6"/>
    <w:rsid w:val="002E03A9"/>
    <w:rsid w:val="002E1C29"/>
    <w:rsid w:val="002F331C"/>
    <w:rsid w:val="002F3B4A"/>
    <w:rsid w:val="002F3F57"/>
    <w:rsid w:val="002F75F9"/>
    <w:rsid w:val="00301B60"/>
    <w:rsid w:val="00301FD0"/>
    <w:rsid w:val="00304684"/>
    <w:rsid w:val="00311409"/>
    <w:rsid w:val="003118A7"/>
    <w:rsid w:val="003119D9"/>
    <w:rsid w:val="00314057"/>
    <w:rsid w:val="00321E67"/>
    <w:rsid w:val="00324BFF"/>
    <w:rsid w:val="00326E06"/>
    <w:rsid w:val="003270AA"/>
    <w:rsid w:val="003317DC"/>
    <w:rsid w:val="00334445"/>
    <w:rsid w:val="00335976"/>
    <w:rsid w:val="003411FD"/>
    <w:rsid w:val="00342BE4"/>
    <w:rsid w:val="003432EC"/>
    <w:rsid w:val="00343CD7"/>
    <w:rsid w:val="00343FEE"/>
    <w:rsid w:val="00344CF8"/>
    <w:rsid w:val="00345A26"/>
    <w:rsid w:val="00356317"/>
    <w:rsid w:val="0036141A"/>
    <w:rsid w:val="00374282"/>
    <w:rsid w:val="00380266"/>
    <w:rsid w:val="00380755"/>
    <w:rsid w:val="003813C1"/>
    <w:rsid w:val="00387622"/>
    <w:rsid w:val="003A1FAB"/>
    <w:rsid w:val="003A4BCD"/>
    <w:rsid w:val="003A5609"/>
    <w:rsid w:val="003B1885"/>
    <w:rsid w:val="003B3456"/>
    <w:rsid w:val="003B5131"/>
    <w:rsid w:val="003B7971"/>
    <w:rsid w:val="003C0607"/>
    <w:rsid w:val="003C1FE8"/>
    <w:rsid w:val="003C41B7"/>
    <w:rsid w:val="003C6BC8"/>
    <w:rsid w:val="003D0832"/>
    <w:rsid w:val="003D43E7"/>
    <w:rsid w:val="003D4995"/>
    <w:rsid w:val="003D56F8"/>
    <w:rsid w:val="003D6162"/>
    <w:rsid w:val="003D7652"/>
    <w:rsid w:val="003E072A"/>
    <w:rsid w:val="003E106F"/>
    <w:rsid w:val="003E57C8"/>
    <w:rsid w:val="003E5AB1"/>
    <w:rsid w:val="003E7F20"/>
    <w:rsid w:val="003F18DE"/>
    <w:rsid w:val="0040026D"/>
    <w:rsid w:val="00401548"/>
    <w:rsid w:val="004024A5"/>
    <w:rsid w:val="004030ED"/>
    <w:rsid w:val="00404319"/>
    <w:rsid w:val="00405297"/>
    <w:rsid w:val="004120E3"/>
    <w:rsid w:val="00412CAD"/>
    <w:rsid w:val="00412D53"/>
    <w:rsid w:val="004163C9"/>
    <w:rsid w:val="00424F0F"/>
    <w:rsid w:val="00430D3B"/>
    <w:rsid w:val="004317E3"/>
    <w:rsid w:val="00431B4D"/>
    <w:rsid w:val="004325A2"/>
    <w:rsid w:val="00434D88"/>
    <w:rsid w:val="00435A73"/>
    <w:rsid w:val="00435F04"/>
    <w:rsid w:val="0044127B"/>
    <w:rsid w:val="00442FD4"/>
    <w:rsid w:val="00456AD1"/>
    <w:rsid w:val="0045725A"/>
    <w:rsid w:val="00461B37"/>
    <w:rsid w:val="00462B1E"/>
    <w:rsid w:val="0046440C"/>
    <w:rsid w:val="0047663B"/>
    <w:rsid w:val="004812E6"/>
    <w:rsid w:val="004818F0"/>
    <w:rsid w:val="00485389"/>
    <w:rsid w:val="00487064"/>
    <w:rsid w:val="00491BE4"/>
    <w:rsid w:val="00494637"/>
    <w:rsid w:val="00495659"/>
    <w:rsid w:val="004956C0"/>
    <w:rsid w:val="00495D9A"/>
    <w:rsid w:val="00496494"/>
    <w:rsid w:val="00496A96"/>
    <w:rsid w:val="0049747F"/>
    <w:rsid w:val="004A0882"/>
    <w:rsid w:val="004A0EB0"/>
    <w:rsid w:val="004A2C9F"/>
    <w:rsid w:val="004A5D0F"/>
    <w:rsid w:val="004A5F73"/>
    <w:rsid w:val="004B20BE"/>
    <w:rsid w:val="004B4BB3"/>
    <w:rsid w:val="004C1090"/>
    <w:rsid w:val="004C3D58"/>
    <w:rsid w:val="004C44FF"/>
    <w:rsid w:val="004C5F73"/>
    <w:rsid w:val="004C62EB"/>
    <w:rsid w:val="004C7C24"/>
    <w:rsid w:val="004D08EE"/>
    <w:rsid w:val="004D09F7"/>
    <w:rsid w:val="004D28CC"/>
    <w:rsid w:val="004D3765"/>
    <w:rsid w:val="004D478F"/>
    <w:rsid w:val="004E2C7C"/>
    <w:rsid w:val="004E3750"/>
    <w:rsid w:val="004F06EF"/>
    <w:rsid w:val="004F1B67"/>
    <w:rsid w:val="004F259D"/>
    <w:rsid w:val="004F3460"/>
    <w:rsid w:val="00503899"/>
    <w:rsid w:val="00515324"/>
    <w:rsid w:val="00522406"/>
    <w:rsid w:val="0052487A"/>
    <w:rsid w:val="005269E1"/>
    <w:rsid w:val="00531D15"/>
    <w:rsid w:val="00532557"/>
    <w:rsid w:val="0053390C"/>
    <w:rsid w:val="00543809"/>
    <w:rsid w:val="0054404F"/>
    <w:rsid w:val="00547384"/>
    <w:rsid w:val="005545F8"/>
    <w:rsid w:val="00555E14"/>
    <w:rsid w:val="00556C8C"/>
    <w:rsid w:val="005571A9"/>
    <w:rsid w:val="00561B21"/>
    <w:rsid w:val="00563EBE"/>
    <w:rsid w:val="0056455E"/>
    <w:rsid w:val="0057053F"/>
    <w:rsid w:val="00570A29"/>
    <w:rsid w:val="00571BEE"/>
    <w:rsid w:val="00573838"/>
    <w:rsid w:val="005755D7"/>
    <w:rsid w:val="0057688D"/>
    <w:rsid w:val="005815C8"/>
    <w:rsid w:val="005825F9"/>
    <w:rsid w:val="005843A5"/>
    <w:rsid w:val="00590674"/>
    <w:rsid w:val="00593317"/>
    <w:rsid w:val="005A0310"/>
    <w:rsid w:val="005A27CC"/>
    <w:rsid w:val="005A3D17"/>
    <w:rsid w:val="005A42B6"/>
    <w:rsid w:val="005A45FC"/>
    <w:rsid w:val="005A46A9"/>
    <w:rsid w:val="005A4E79"/>
    <w:rsid w:val="005B0549"/>
    <w:rsid w:val="005B1EB7"/>
    <w:rsid w:val="005B2DBB"/>
    <w:rsid w:val="005B41B5"/>
    <w:rsid w:val="005B52D3"/>
    <w:rsid w:val="005C0729"/>
    <w:rsid w:val="005C2735"/>
    <w:rsid w:val="005C2F5D"/>
    <w:rsid w:val="005C3B41"/>
    <w:rsid w:val="005C5A95"/>
    <w:rsid w:val="005C67D9"/>
    <w:rsid w:val="005D0197"/>
    <w:rsid w:val="005D13B6"/>
    <w:rsid w:val="005D35BB"/>
    <w:rsid w:val="005D52D8"/>
    <w:rsid w:val="005D5E3A"/>
    <w:rsid w:val="005E0355"/>
    <w:rsid w:val="005E064C"/>
    <w:rsid w:val="005E1052"/>
    <w:rsid w:val="005E402E"/>
    <w:rsid w:val="005E5FBF"/>
    <w:rsid w:val="005E6A42"/>
    <w:rsid w:val="005E6EE8"/>
    <w:rsid w:val="005E7EF4"/>
    <w:rsid w:val="005F0533"/>
    <w:rsid w:val="005F1CCF"/>
    <w:rsid w:val="005F2862"/>
    <w:rsid w:val="005F390A"/>
    <w:rsid w:val="005F3C52"/>
    <w:rsid w:val="005F4A8D"/>
    <w:rsid w:val="00602234"/>
    <w:rsid w:val="00603E77"/>
    <w:rsid w:val="006053D2"/>
    <w:rsid w:val="00607407"/>
    <w:rsid w:val="00607CA7"/>
    <w:rsid w:val="0061069B"/>
    <w:rsid w:val="00613747"/>
    <w:rsid w:val="00614FB5"/>
    <w:rsid w:val="0061600C"/>
    <w:rsid w:val="0061605C"/>
    <w:rsid w:val="00617485"/>
    <w:rsid w:val="006256C8"/>
    <w:rsid w:val="006301E8"/>
    <w:rsid w:val="00630380"/>
    <w:rsid w:val="00634B9F"/>
    <w:rsid w:val="00636721"/>
    <w:rsid w:val="006371D9"/>
    <w:rsid w:val="00640525"/>
    <w:rsid w:val="00641E1C"/>
    <w:rsid w:val="006437EF"/>
    <w:rsid w:val="006520E6"/>
    <w:rsid w:val="00662300"/>
    <w:rsid w:val="00663385"/>
    <w:rsid w:val="00670A58"/>
    <w:rsid w:val="00673029"/>
    <w:rsid w:val="00673892"/>
    <w:rsid w:val="00677473"/>
    <w:rsid w:val="00682CF3"/>
    <w:rsid w:val="00684D27"/>
    <w:rsid w:val="00687433"/>
    <w:rsid w:val="0069140B"/>
    <w:rsid w:val="00696519"/>
    <w:rsid w:val="006A3B35"/>
    <w:rsid w:val="006A3D71"/>
    <w:rsid w:val="006B7716"/>
    <w:rsid w:val="006C033A"/>
    <w:rsid w:val="006C1264"/>
    <w:rsid w:val="006C1ABF"/>
    <w:rsid w:val="006C38C7"/>
    <w:rsid w:val="006C4E12"/>
    <w:rsid w:val="006C55E0"/>
    <w:rsid w:val="006C5FD2"/>
    <w:rsid w:val="006D198D"/>
    <w:rsid w:val="006D7F81"/>
    <w:rsid w:val="006E04EA"/>
    <w:rsid w:val="006E1AB2"/>
    <w:rsid w:val="006E3B03"/>
    <w:rsid w:val="006F304F"/>
    <w:rsid w:val="006F3BAE"/>
    <w:rsid w:val="006F436D"/>
    <w:rsid w:val="006F7BFB"/>
    <w:rsid w:val="007009E8"/>
    <w:rsid w:val="00701A65"/>
    <w:rsid w:val="00705886"/>
    <w:rsid w:val="0071663F"/>
    <w:rsid w:val="0072097F"/>
    <w:rsid w:val="00720C35"/>
    <w:rsid w:val="0072360C"/>
    <w:rsid w:val="00725340"/>
    <w:rsid w:val="007255F7"/>
    <w:rsid w:val="0072724C"/>
    <w:rsid w:val="00733674"/>
    <w:rsid w:val="007352B9"/>
    <w:rsid w:val="007358D8"/>
    <w:rsid w:val="00737953"/>
    <w:rsid w:val="00747F08"/>
    <w:rsid w:val="00752C81"/>
    <w:rsid w:val="0075363B"/>
    <w:rsid w:val="0075380A"/>
    <w:rsid w:val="007539C3"/>
    <w:rsid w:val="00753C42"/>
    <w:rsid w:val="00753E0D"/>
    <w:rsid w:val="00755E3B"/>
    <w:rsid w:val="00757D20"/>
    <w:rsid w:val="00760ED8"/>
    <w:rsid w:val="00760F4A"/>
    <w:rsid w:val="007622C5"/>
    <w:rsid w:val="00762FDD"/>
    <w:rsid w:val="007672CA"/>
    <w:rsid w:val="007703A3"/>
    <w:rsid w:val="00772624"/>
    <w:rsid w:val="007736D4"/>
    <w:rsid w:val="007772CE"/>
    <w:rsid w:val="00781B50"/>
    <w:rsid w:val="007857B8"/>
    <w:rsid w:val="00786804"/>
    <w:rsid w:val="007921C5"/>
    <w:rsid w:val="00797C17"/>
    <w:rsid w:val="007A070E"/>
    <w:rsid w:val="007A223D"/>
    <w:rsid w:val="007A2549"/>
    <w:rsid w:val="007A2764"/>
    <w:rsid w:val="007A690C"/>
    <w:rsid w:val="007A703D"/>
    <w:rsid w:val="007B02EA"/>
    <w:rsid w:val="007B35AA"/>
    <w:rsid w:val="007C2AEE"/>
    <w:rsid w:val="007C63DD"/>
    <w:rsid w:val="007D485E"/>
    <w:rsid w:val="007D4A69"/>
    <w:rsid w:val="007D65D5"/>
    <w:rsid w:val="007D7C3C"/>
    <w:rsid w:val="007E0C62"/>
    <w:rsid w:val="007E1150"/>
    <w:rsid w:val="007E28B6"/>
    <w:rsid w:val="007E2B97"/>
    <w:rsid w:val="007E3B0B"/>
    <w:rsid w:val="007E6D32"/>
    <w:rsid w:val="007E73A0"/>
    <w:rsid w:val="007F20E4"/>
    <w:rsid w:val="007F5342"/>
    <w:rsid w:val="00801FB2"/>
    <w:rsid w:val="00802318"/>
    <w:rsid w:val="008025B3"/>
    <w:rsid w:val="00802EA5"/>
    <w:rsid w:val="00803780"/>
    <w:rsid w:val="00806A38"/>
    <w:rsid w:val="00807A69"/>
    <w:rsid w:val="008122E2"/>
    <w:rsid w:val="00816A9F"/>
    <w:rsid w:val="00820236"/>
    <w:rsid w:val="00822117"/>
    <w:rsid w:val="0082297D"/>
    <w:rsid w:val="00823F10"/>
    <w:rsid w:val="008344AD"/>
    <w:rsid w:val="00834E17"/>
    <w:rsid w:val="00835216"/>
    <w:rsid w:val="008403B6"/>
    <w:rsid w:val="00840D6C"/>
    <w:rsid w:val="008433E7"/>
    <w:rsid w:val="00845F90"/>
    <w:rsid w:val="00846387"/>
    <w:rsid w:val="00855D70"/>
    <w:rsid w:val="00861907"/>
    <w:rsid w:val="00866870"/>
    <w:rsid w:val="008703BD"/>
    <w:rsid w:val="00872A32"/>
    <w:rsid w:val="00874263"/>
    <w:rsid w:val="00882FCB"/>
    <w:rsid w:val="008840D0"/>
    <w:rsid w:val="00885437"/>
    <w:rsid w:val="008874C3"/>
    <w:rsid w:val="00890BBD"/>
    <w:rsid w:val="0089175D"/>
    <w:rsid w:val="00893593"/>
    <w:rsid w:val="00894732"/>
    <w:rsid w:val="008A28E8"/>
    <w:rsid w:val="008A3F2D"/>
    <w:rsid w:val="008A4877"/>
    <w:rsid w:val="008A610F"/>
    <w:rsid w:val="008C3E05"/>
    <w:rsid w:val="008C68C7"/>
    <w:rsid w:val="008D1736"/>
    <w:rsid w:val="008D1776"/>
    <w:rsid w:val="008D3295"/>
    <w:rsid w:val="008D495D"/>
    <w:rsid w:val="008D4B30"/>
    <w:rsid w:val="008D5A99"/>
    <w:rsid w:val="008D6009"/>
    <w:rsid w:val="008E06F2"/>
    <w:rsid w:val="008E6942"/>
    <w:rsid w:val="008E6DBE"/>
    <w:rsid w:val="008F252A"/>
    <w:rsid w:val="008F2859"/>
    <w:rsid w:val="008F6299"/>
    <w:rsid w:val="0090116C"/>
    <w:rsid w:val="00911256"/>
    <w:rsid w:val="009114E9"/>
    <w:rsid w:val="00914257"/>
    <w:rsid w:val="009222C3"/>
    <w:rsid w:val="0092467F"/>
    <w:rsid w:val="00925FC1"/>
    <w:rsid w:val="0093542D"/>
    <w:rsid w:val="00936DAD"/>
    <w:rsid w:val="009464C1"/>
    <w:rsid w:val="00947774"/>
    <w:rsid w:val="0095211A"/>
    <w:rsid w:val="00961A70"/>
    <w:rsid w:val="009632C3"/>
    <w:rsid w:val="0096615C"/>
    <w:rsid w:val="009703C9"/>
    <w:rsid w:val="00972384"/>
    <w:rsid w:val="009738F6"/>
    <w:rsid w:val="009744D9"/>
    <w:rsid w:val="00977484"/>
    <w:rsid w:val="00980947"/>
    <w:rsid w:val="00986A47"/>
    <w:rsid w:val="009874F7"/>
    <w:rsid w:val="00992DD5"/>
    <w:rsid w:val="009A1031"/>
    <w:rsid w:val="009A279D"/>
    <w:rsid w:val="009A2DBB"/>
    <w:rsid w:val="009B0483"/>
    <w:rsid w:val="009B27FB"/>
    <w:rsid w:val="009B2F5B"/>
    <w:rsid w:val="009C08EC"/>
    <w:rsid w:val="009C0B06"/>
    <w:rsid w:val="009C7DA2"/>
    <w:rsid w:val="009D7A90"/>
    <w:rsid w:val="009E5153"/>
    <w:rsid w:val="009F3F92"/>
    <w:rsid w:val="009F475E"/>
    <w:rsid w:val="009F6502"/>
    <w:rsid w:val="009F6C7D"/>
    <w:rsid w:val="00A00434"/>
    <w:rsid w:val="00A038BA"/>
    <w:rsid w:val="00A0497B"/>
    <w:rsid w:val="00A2029D"/>
    <w:rsid w:val="00A20BDA"/>
    <w:rsid w:val="00A23B3B"/>
    <w:rsid w:val="00A23F45"/>
    <w:rsid w:val="00A33A45"/>
    <w:rsid w:val="00A33BDA"/>
    <w:rsid w:val="00A42CC0"/>
    <w:rsid w:val="00A42D84"/>
    <w:rsid w:val="00A43B1E"/>
    <w:rsid w:val="00A44CB3"/>
    <w:rsid w:val="00A4500B"/>
    <w:rsid w:val="00A457BF"/>
    <w:rsid w:val="00A47E9C"/>
    <w:rsid w:val="00A502E0"/>
    <w:rsid w:val="00A527B8"/>
    <w:rsid w:val="00A54D0F"/>
    <w:rsid w:val="00A7380B"/>
    <w:rsid w:val="00A80E67"/>
    <w:rsid w:val="00A81F61"/>
    <w:rsid w:val="00A83426"/>
    <w:rsid w:val="00A84850"/>
    <w:rsid w:val="00A84E46"/>
    <w:rsid w:val="00A85A57"/>
    <w:rsid w:val="00A916DD"/>
    <w:rsid w:val="00A92A87"/>
    <w:rsid w:val="00A945FE"/>
    <w:rsid w:val="00A94DDD"/>
    <w:rsid w:val="00A94DED"/>
    <w:rsid w:val="00A95AC2"/>
    <w:rsid w:val="00A95F7F"/>
    <w:rsid w:val="00A977B9"/>
    <w:rsid w:val="00AA0F8E"/>
    <w:rsid w:val="00AA1B88"/>
    <w:rsid w:val="00AA3942"/>
    <w:rsid w:val="00AA5D41"/>
    <w:rsid w:val="00AA684C"/>
    <w:rsid w:val="00AA78C9"/>
    <w:rsid w:val="00AB6D76"/>
    <w:rsid w:val="00AC306E"/>
    <w:rsid w:val="00AC40E2"/>
    <w:rsid w:val="00AC5686"/>
    <w:rsid w:val="00AC642F"/>
    <w:rsid w:val="00AC6670"/>
    <w:rsid w:val="00AD2E5F"/>
    <w:rsid w:val="00AD36AA"/>
    <w:rsid w:val="00AD42CB"/>
    <w:rsid w:val="00AD4729"/>
    <w:rsid w:val="00AD666F"/>
    <w:rsid w:val="00AD7FCB"/>
    <w:rsid w:val="00AE2B8E"/>
    <w:rsid w:val="00AE2FB8"/>
    <w:rsid w:val="00AE4ADD"/>
    <w:rsid w:val="00AE545F"/>
    <w:rsid w:val="00AF04CB"/>
    <w:rsid w:val="00B01C24"/>
    <w:rsid w:val="00B0243F"/>
    <w:rsid w:val="00B03E2D"/>
    <w:rsid w:val="00B048DF"/>
    <w:rsid w:val="00B04FC1"/>
    <w:rsid w:val="00B05961"/>
    <w:rsid w:val="00B06623"/>
    <w:rsid w:val="00B06864"/>
    <w:rsid w:val="00B1649E"/>
    <w:rsid w:val="00B16A52"/>
    <w:rsid w:val="00B17669"/>
    <w:rsid w:val="00B20547"/>
    <w:rsid w:val="00B21AED"/>
    <w:rsid w:val="00B21B80"/>
    <w:rsid w:val="00B2248A"/>
    <w:rsid w:val="00B22D8A"/>
    <w:rsid w:val="00B270ED"/>
    <w:rsid w:val="00B27106"/>
    <w:rsid w:val="00B304DA"/>
    <w:rsid w:val="00B3112C"/>
    <w:rsid w:val="00B3766B"/>
    <w:rsid w:val="00B41D52"/>
    <w:rsid w:val="00B41F95"/>
    <w:rsid w:val="00B45A18"/>
    <w:rsid w:val="00B47918"/>
    <w:rsid w:val="00B54FC1"/>
    <w:rsid w:val="00B5635A"/>
    <w:rsid w:val="00B606DF"/>
    <w:rsid w:val="00B66F72"/>
    <w:rsid w:val="00B674CF"/>
    <w:rsid w:val="00B71451"/>
    <w:rsid w:val="00B74D5E"/>
    <w:rsid w:val="00B7622E"/>
    <w:rsid w:val="00B83790"/>
    <w:rsid w:val="00B87102"/>
    <w:rsid w:val="00B93A7F"/>
    <w:rsid w:val="00B9400E"/>
    <w:rsid w:val="00B94C14"/>
    <w:rsid w:val="00B972FA"/>
    <w:rsid w:val="00B9755D"/>
    <w:rsid w:val="00BA0835"/>
    <w:rsid w:val="00BA1212"/>
    <w:rsid w:val="00BA2A7B"/>
    <w:rsid w:val="00BA49D3"/>
    <w:rsid w:val="00BA5A86"/>
    <w:rsid w:val="00BA6C28"/>
    <w:rsid w:val="00BB03B4"/>
    <w:rsid w:val="00BB42EC"/>
    <w:rsid w:val="00BB4F11"/>
    <w:rsid w:val="00BB6AA2"/>
    <w:rsid w:val="00BB7337"/>
    <w:rsid w:val="00BC2956"/>
    <w:rsid w:val="00BC7AC7"/>
    <w:rsid w:val="00BC7B7A"/>
    <w:rsid w:val="00BD0A85"/>
    <w:rsid w:val="00BE0ADC"/>
    <w:rsid w:val="00BE1635"/>
    <w:rsid w:val="00BE2955"/>
    <w:rsid w:val="00BE4BBB"/>
    <w:rsid w:val="00BE6837"/>
    <w:rsid w:val="00BF2F8E"/>
    <w:rsid w:val="00BF36EE"/>
    <w:rsid w:val="00C007E3"/>
    <w:rsid w:val="00C01DB1"/>
    <w:rsid w:val="00C020D2"/>
    <w:rsid w:val="00C029F8"/>
    <w:rsid w:val="00C066BC"/>
    <w:rsid w:val="00C118F5"/>
    <w:rsid w:val="00C1205E"/>
    <w:rsid w:val="00C13245"/>
    <w:rsid w:val="00C13D7A"/>
    <w:rsid w:val="00C15F19"/>
    <w:rsid w:val="00C17C26"/>
    <w:rsid w:val="00C2173D"/>
    <w:rsid w:val="00C22678"/>
    <w:rsid w:val="00C23875"/>
    <w:rsid w:val="00C23AF1"/>
    <w:rsid w:val="00C24547"/>
    <w:rsid w:val="00C245C3"/>
    <w:rsid w:val="00C24CF2"/>
    <w:rsid w:val="00C25127"/>
    <w:rsid w:val="00C27A74"/>
    <w:rsid w:val="00C30B85"/>
    <w:rsid w:val="00C313B7"/>
    <w:rsid w:val="00C51C67"/>
    <w:rsid w:val="00C535DD"/>
    <w:rsid w:val="00C5389E"/>
    <w:rsid w:val="00C55D40"/>
    <w:rsid w:val="00C56AA8"/>
    <w:rsid w:val="00C62E31"/>
    <w:rsid w:val="00C76D73"/>
    <w:rsid w:val="00C77B85"/>
    <w:rsid w:val="00C827CD"/>
    <w:rsid w:val="00C82BC2"/>
    <w:rsid w:val="00C83DA5"/>
    <w:rsid w:val="00C86D0C"/>
    <w:rsid w:val="00C93D52"/>
    <w:rsid w:val="00C95499"/>
    <w:rsid w:val="00C96D72"/>
    <w:rsid w:val="00C97C04"/>
    <w:rsid w:val="00CA0139"/>
    <w:rsid w:val="00CA1194"/>
    <w:rsid w:val="00CA1535"/>
    <w:rsid w:val="00CA415D"/>
    <w:rsid w:val="00CB6AC7"/>
    <w:rsid w:val="00CC124E"/>
    <w:rsid w:val="00CC7192"/>
    <w:rsid w:val="00CD0AA3"/>
    <w:rsid w:val="00CD3737"/>
    <w:rsid w:val="00CE1B73"/>
    <w:rsid w:val="00CE28AC"/>
    <w:rsid w:val="00CE3AED"/>
    <w:rsid w:val="00CE46E1"/>
    <w:rsid w:val="00CF01B0"/>
    <w:rsid w:val="00CF0364"/>
    <w:rsid w:val="00CF1E02"/>
    <w:rsid w:val="00CF2406"/>
    <w:rsid w:val="00CF3090"/>
    <w:rsid w:val="00CF44AF"/>
    <w:rsid w:val="00CF62B8"/>
    <w:rsid w:val="00D04600"/>
    <w:rsid w:val="00D04C61"/>
    <w:rsid w:val="00D10E53"/>
    <w:rsid w:val="00D135DF"/>
    <w:rsid w:val="00D20DE9"/>
    <w:rsid w:val="00D219CC"/>
    <w:rsid w:val="00D25286"/>
    <w:rsid w:val="00D25342"/>
    <w:rsid w:val="00D26D82"/>
    <w:rsid w:val="00D27C1A"/>
    <w:rsid w:val="00D27D17"/>
    <w:rsid w:val="00D32216"/>
    <w:rsid w:val="00D41F14"/>
    <w:rsid w:val="00D423A6"/>
    <w:rsid w:val="00D439B0"/>
    <w:rsid w:val="00D5174B"/>
    <w:rsid w:val="00D529CD"/>
    <w:rsid w:val="00D573AE"/>
    <w:rsid w:val="00D57C91"/>
    <w:rsid w:val="00D613C0"/>
    <w:rsid w:val="00D6149E"/>
    <w:rsid w:val="00D618D6"/>
    <w:rsid w:val="00D63E74"/>
    <w:rsid w:val="00D647A2"/>
    <w:rsid w:val="00D67058"/>
    <w:rsid w:val="00D813E4"/>
    <w:rsid w:val="00D84E47"/>
    <w:rsid w:val="00D86A33"/>
    <w:rsid w:val="00D90A6B"/>
    <w:rsid w:val="00D9695B"/>
    <w:rsid w:val="00DA064D"/>
    <w:rsid w:val="00DA3588"/>
    <w:rsid w:val="00DA59D9"/>
    <w:rsid w:val="00DA765A"/>
    <w:rsid w:val="00DB0743"/>
    <w:rsid w:val="00DB4EC5"/>
    <w:rsid w:val="00DB67FF"/>
    <w:rsid w:val="00DC22B3"/>
    <w:rsid w:val="00DC595B"/>
    <w:rsid w:val="00DD29F3"/>
    <w:rsid w:val="00DD2F96"/>
    <w:rsid w:val="00DD30FF"/>
    <w:rsid w:val="00DD33C0"/>
    <w:rsid w:val="00DD68CD"/>
    <w:rsid w:val="00DE33B3"/>
    <w:rsid w:val="00DE6A9D"/>
    <w:rsid w:val="00DF157C"/>
    <w:rsid w:val="00DF2E58"/>
    <w:rsid w:val="00DF5F9E"/>
    <w:rsid w:val="00DF78F2"/>
    <w:rsid w:val="00E02289"/>
    <w:rsid w:val="00E03F53"/>
    <w:rsid w:val="00E04AA5"/>
    <w:rsid w:val="00E058C1"/>
    <w:rsid w:val="00E206D8"/>
    <w:rsid w:val="00E2406C"/>
    <w:rsid w:val="00E245C8"/>
    <w:rsid w:val="00E2664F"/>
    <w:rsid w:val="00E31A07"/>
    <w:rsid w:val="00E35050"/>
    <w:rsid w:val="00E41E7F"/>
    <w:rsid w:val="00E42140"/>
    <w:rsid w:val="00E54A1D"/>
    <w:rsid w:val="00E61064"/>
    <w:rsid w:val="00E61B1D"/>
    <w:rsid w:val="00E6270B"/>
    <w:rsid w:val="00E63F24"/>
    <w:rsid w:val="00E64C05"/>
    <w:rsid w:val="00E668D6"/>
    <w:rsid w:val="00E67299"/>
    <w:rsid w:val="00E7014B"/>
    <w:rsid w:val="00E73478"/>
    <w:rsid w:val="00E74315"/>
    <w:rsid w:val="00E745DE"/>
    <w:rsid w:val="00E7501A"/>
    <w:rsid w:val="00E75CE9"/>
    <w:rsid w:val="00E804AA"/>
    <w:rsid w:val="00E80D38"/>
    <w:rsid w:val="00E83396"/>
    <w:rsid w:val="00E85F4E"/>
    <w:rsid w:val="00E8707F"/>
    <w:rsid w:val="00E900D4"/>
    <w:rsid w:val="00E93EE6"/>
    <w:rsid w:val="00E968D8"/>
    <w:rsid w:val="00E97336"/>
    <w:rsid w:val="00EA0468"/>
    <w:rsid w:val="00EA159B"/>
    <w:rsid w:val="00EA3CD4"/>
    <w:rsid w:val="00EB0F9E"/>
    <w:rsid w:val="00EB536A"/>
    <w:rsid w:val="00EB6D06"/>
    <w:rsid w:val="00EC0884"/>
    <w:rsid w:val="00EC1912"/>
    <w:rsid w:val="00EC5080"/>
    <w:rsid w:val="00EC7D5B"/>
    <w:rsid w:val="00ED2586"/>
    <w:rsid w:val="00ED356A"/>
    <w:rsid w:val="00EE03E8"/>
    <w:rsid w:val="00EE03EB"/>
    <w:rsid w:val="00EE0AFC"/>
    <w:rsid w:val="00EE1E19"/>
    <w:rsid w:val="00EF013B"/>
    <w:rsid w:val="00EF24E9"/>
    <w:rsid w:val="00EF2DF7"/>
    <w:rsid w:val="00EF2E06"/>
    <w:rsid w:val="00EF5DFF"/>
    <w:rsid w:val="00F035F8"/>
    <w:rsid w:val="00F04FA4"/>
    <w:rsid w:val="00F068B5"/>
    <w:rsid w:val="00F07666"/>
    <w:rsid w:val="00F13FA1"/>
    <w:rsid w:val="00F17F0E"/>
    <w:rsid w:val="00F2017E"/>
    <w:rsid w:val="00F20D66"/>
    <w:rsid w:val="00F22D7C"/>
    <w:rsid w:val="00F25816"/>
    <w:rsid w:val="00F41490"/>
    <w:rsid w:val="00F445FA"/>
    <w:rsid w:val="00F51C6B"/>
    <w:rsid w:val="00F53482"/>
    <w:rsid w:val="00F54966"/>
    <w:rsid w:val="00F61574"/>
    <w:rsid w:val="00F61EEE"/>
    <w:rsid w:val="00F742F6"/>
    <w:rsid w:val="00F7521B"/>
    <w:rsid w:val="00F759AB"/>
    <w:rsid w:val="00F76EC2"/>
    <w:rsid w:val="00F81CBE"/>
    <w:rsid w:val="00F87D65"/>
    <w:rsid w:val="00F9068A"/>
    <w:rsid w:val="00F947D8"/>
    <w:rsid w:val="00F953AA"/>
    <w:rsid w:val="00FA0518"/>
    <w:rsid w:val="00FA0DDC"/>
    <w:rsid w:val="00FB50C6"/>
    <w:rsid w:val="00FB6800"/>
    <w:rsid w:val="00FC07DF"/>
    <w:rsid w:val="00FC4998"/>
    <w:rsid w:val="00FC7454"/>
    <w:rsid w:val="00FD045E"/>
    <w:rsid w:val="00FD303B"/>
    <w:rsid w:val="00FD3268"/>
    <w:rsid w:val="00FD4144"/>
    <w:rsid w:val="00FD5818"/>
    <w:rsid w:val="00FE61F9"/>
    <w:rsid w:val="00F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56954"/>
  <w15:docId w15:val="{E3E0C8B3-E6B9-4B83-A495-5E72144A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07DF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qFormat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center"/>
    </w:pPr>
    <w:rPr>
      <w:b/>
      <w:sz w:val="20"/>
    </w:rPr>
  </w:style>
  <w:style w:type="paragraph" w:styleId="a3">
    <w:name w:val="Body Text"/>
    <w:basedOn w:val="a"/>
    <w:pPr>
      <w:spacing w:line="360" w:lineRule="auto"/>
      <w:jc w:val="both"/>
    </w:pPr>
  </w:style>
  <w:style w:type="paragraph" w:styleId="a4">
    <w:name w:val="Body Text Indent"/>
    <w:basedOn w:val="a"/>
    <w:pPr>
      <w:ind w:firstLine="360"/>
      <w:jc w:val="both"/>
    </w:pPr>
    <w:rPr>
      <w:bCs/>
    </w:rPr>
  </w:style>
  <w:style w:type="paragraph" w:styleId="22">
    <w:name w:val="Body Text Indent 2"/>
    <w:basedOn w:val="a"/>
    <w:pPr>
      <w:ind w:left="708"/>
      <w:jc w:val="both"/>
    </w:pPr>
    <w:rPr>
      <w:bCs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10">
    <w:name w:val="Знак Знак1"/>
    <w:basedOn w:val="a0"/>
    <w:rPr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9">
    <w:name w:val="Знак Знак"/>
    <w:basedOn w:val="a0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a">
    <w:name w:val="Table Grid"/>
    <w:basedOn w:val="a1"/>
    <w:rsid w:val="004D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basedOn w:val="a0"/>
    <w:link w:val="20"/>
    <w:rsid w:val="00607CA7"/>
    <w:rPr>
      <w:rFonts w:ascii="Arial" w:hAnsi="Arial"/>
      <w:b/>
    </w:rPr>
  </w:style>
  <w:style w:type="paragraph" w:styleId="ab">
    <w:name w:val="Document Map"/>
    <w:basedOn w:val="a"/>
    <w:semiHidden/>
    <w:rsid w:val="00CD0AA3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CD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0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0A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F5496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d">
    <w:name w:val="endnote text"/>
    <w:basedOn w:val="a"/>
    <w:semiHidden/>
    <w:rsid w:val="0018533D"/>
    <w:rPr>
      <w:rFonts w:ascii="Times New Roman" w:hAnsi="Times New Roman"/>
      <w:sz w:val="20"/>
    </w:rPr>
  </w:style>
  <w:style w:type="paragraph" w:styleId="ae">
    <w:name w:val="List Paragraph"/>
    <w:basedOn w:val="a"/>
    <w:uiPriority w:val="34"/>
    <w:qFormat/>
    <w:rsid w:val="004C7C24"/>
    <w:pPr>
      <w:ind w:left="720"/>
      <w:contextualSpacing/>
    </w:pPr>
    <w:rPr>
      <w:rFonts w:ascii="Times New Roman" w:hAnsi="Times New Roman"/>
      <w:sz w:val="20"/>
    </w:rPr>
  </w:style>
  <w:style w:type="character" w:styleId="af">
    <w:name w:val="Hyperlink"/>
    <w:basedOn w:val="a0"/>
    <w:uiPriority w:val="99"/>
    <w:rsid w:val="00C1205E"/>
    <w:rPr>
      <w:color w:val="0000FF" w:themeColor="hyperlink"/>
      <w:u w:val="single"/>
    </w:rPr>
  </w:style>
  <w:style w:type="paragraph" w:styleId="af0">
    <w:name w:val="No Spacing"/>
    <w:uiPriority w:val="1"/>
    <w:qFormat/>
    <w:rsid w:val="0019483B"/>
    <w:rPr>
      <w:sz w:val="24"/>
      <w:szCs w:val="24"/>
    </w:rPr>
  </w:style>
  <w:style w:type="character" w:customStyle="1" w:styleId="fontstyle01">
    <w:name w:val="fontstyle01"/>
    <w:basedOn w:val="a0"/>
    <w:rsid w:val="0019483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f1">
    <w:name w:val="FollowedHyperlink"/>
    <w:basedOn w:val="a0"/>
    <w:semiHidden/>
    <w:unhideWhenUsed/>
    <w:rsid w:val="00B06623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369ED"/>
    <w:rPr>
      <w:color w:val="605E5C"/>
      <w:shd w:val="clear" w:color="auto" w:fill="E1DFDD"/>
    </w:rPr>
  </w:style>
  <w:style w:type="character" w:customStyle="1" w:styleId="a8">
    <w:name w:val="Нижний колонтитул Знак"/>
    <w:basedOn w:val="a0"/>
    <w:link w:val="a7"/>
    <w:uiPriority w:val="99"/>
    <w:rsid w:val="007703A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xn----8sba3afqixm5b9c.xn--p1ai/sobytiya/15863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akutia-daily.ru/v-mirnom-92-semi-poluchat-novye-kvartiry-vzamen-avarijnogo-zhily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xn----8sba3afqixm5b9c.xn--p1ai/sobytiya/1699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--8sba3afqixm5b9c.xn--p1ai/sobytiya/1585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--8sba3afqixm5b9c.xn--p1ai/sobytiya/16615/" TargetMode="External"/><Relationship Id="rId10" Type="http://schemas.openxmlformats.org/officeDocument/2006/relationships/hyperlink" Target="https://almaz-media.tv/syuzhetyi/mirnyy/22023-mnogokvartirnyj-dom-dlja-pereselenija-zhitelej-almaznogo-nachnut-proektirovat-v-2024-godu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--8sba3afqixm5b9c.xn--p1ai/sobytiya/15814/" TargetMode="External"/><Relationship Id="rId14" Type="http://schemas.openxmlformats.org/officeDocument/2006/relationships/hyperlink" Target="https://xn----8sba3afqixm5b9c.xn--p1ai/sobytiya/1593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33718-68BD-44A5-83D0-4F67D3208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1825</TotalTime>
  <Pages>10</Pages>
  <Words>2272</Words>
  <Characters>15769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18005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creator>Тамара</dc:creator>
  <cp:lastModifiedBy>Vladlen Guselnikov</cp:lastModifiedBy>
  <cp:revision>21</cp:revision>
  <cp:lastPrinted>2025-02-06T08:16:00Z</cp:lastPrinted>
  <dcterms:created xsi:type="dcterms:W3CDTF">2024-02-28T02:16:00Z</dcterms:created>
  <dcterms:modified xsi:type="dcterms:W3CDTF">2025-02-06T08:16:00Z</dcterms:modified>
</cp:coreProperties>
</file>