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4343F" w:rsidRPr="00A372A3" w:rsidTr="008F09FF">
        <w:trPr>
          <w:trHeight w:val="1313"/>
        </w:trPr>
        <w:tc>
          <w:tcPr>
            <w:tcW w:w="4320" w:type="dxa"/>
          </w:tcPr>
          <w:p w:rsidR="0054343F" w:rsidRPr="00A372A3" w:rsidRDefault="0054343F" w:rsidP="008F09FF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54343F" w:rsidRPr="00A372A3" w:rsidRDefault="0054343F" w:rsidP="008F09FF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54343F" w:rsidRPr="00A372A3" w:rsidRDefault="0054343F" w:rsidP="008F09FF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54343F" w:rsidRPr="00A372A3" w:rsidRDefault="0054343F" w:rsidP="008F09FF">
            <w:pPr>
              <w:jc w:val="center"/>
              <w:rPr>
                <w:b/>
                <w:sz w:val="8"/>
                <w:szCs w:val="8"/>
              </w:rPr>
            </w:pPr>
          </w:p>
          <w:p w:rsidR="0054343F" w:rsidRPr="00A372A3" w:rsidRDefault="0054343F" w:rsidP="008F09FF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54343F" w:rsidRPr="00A372A3" w:rsidRDefault="0054343F" w:rsidP="008F09FF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54343F" w:rsidRPr="00A372A3" w:rsidRDefault="0054343F" w:rsidP="008F09FF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54343F" w:rsidRPr="00A372A3" w:rsidRDefault="0054343F" w:rsidP="008F09FF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4343F" w:rsidRPr="00A372A3" w:rsidRDefault="0054343F" w:rsidP="008F09FF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54343F" w:rsidRPr="00A372A3" w:rsidRDefault="0054343F" w:rsidP="008F09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54343F" w:rsidRPr="00A372A3" w:rsidRDefault="0054343F" w:rsidP="008F09FF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54343F" w:rsidRPr="00A372A3" w:rsidRDefault="0054343F" w:rsidP="008F09FF">
            <w:pPr>
              <w:jc w:val="center"/>
              <w:rPr>
                <w:b/>
                <w:sz w:val="8"/>
                <w:szCs w:val="8"/>
              </w:rPr>
            </w:pPr>
          </w:p>
          <w:p w:rsidR="0054343F" w:rsidRPr="00A372A3" w:rsidRDefault="0054343F" w:rsidP="008F09FF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54343F" w:rsidRPr="00A372A3" w:rsidRDefault="0054343F" w:rsidP="008F09FF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54343F" w:rsidRPr="00A372A3" w:rsidRDefault="0054343F" w:rsidP="008F09FF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54343F" w:rsidRPr="00A372A3" w:rsidTr="008F09FF">
        <w:tc>
          <w:tcPr>
            <w:tcW w:w="9720" w:type="dxa"/>
            <w:gridSpan w:val="3"/>
            <w:vAlign w:val="bottom"/>
          </w:tcPr>
          <w:p w:rsidR="0054343F" w:rsidRPr="00A372A3" w:rsidRDefault="0054343F" w:rsidP="008F09FF">
            <w:pPr>
              <w:rPr>
                <w:sz w:val="2"/>
                <w:szCs w:val="2"/>
              </w:rPr>
            </w:pPr>
          </w:p>
        </w:tc>
      </w:tr>
    </w:tbl>
    <w:p w:rsidR="0054343F" w:rsidRPr="00A372A3" w:rsidRDefault="0054343F" w:rsidP="0054343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4343F" w:rsidRPr="000C7F79" w:rsidRDefault="0054343F" w:rsidP="0054343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54343F" w:rsidRDefault="0054343F" w:rsidP="0054343F">
      <w:pPr>
        <w:rPr>
          <w:b/>
          <w:sz w:val="28"/>
          <w:szCs w:val="28"/>
        </w:rPr>
      </w:pPr>
    </w:p>
    <w:p w:rsidR="0054343F" w:rsidRPr="00647B15" w:rsidRDefault="0054343F" w:rsidP="0054343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54343F" w:rsidRPr="00647B15" w:rsidRDefault="0054343F" w:rsidP="0054343F">
      <w:pPr>
        <w:rPr>
          <w:b/>
          <w:bCs/>
          <w:sz w:val="28"/>
          <w:szCs w:val="28"/>
        </w:rPr>
      </w:pPr>
    </w:p>
    <w:p w:rsidR="002F34D9" w:rsidRDefault="0054343F" w:rsidP="006D2B9B">
      <w:pPr>
        <w:ind w:left="4956"/>
        <w:rPr>
          <w:sz w:val="28"/>
          <w:szCs w:val="28"/>
        </w:rPr>
      </w:pPr>
      <w:r w:rsidRPr="00F46F93">
        <w:rPr>
          <w:sz w:val="28"/>
          <w:szCs w:val="28"/>
        </w:rPr>
        <w:t>от «</w:t>
      </w:r>
      <w:r w:rsidR="00D82FE1">
        <w:rPr>
          <w:sz w:val="28"/>
          <w:szCs w:val="28"/>
        </w:rPr>
        <w:t xml:space="preserve"> </w:t>
      </w:r>
      <w:r w:rsidR="00C32235">
        <w:rPr>
          <w:sz w:val="28"/>
          <w:szCs w:val="28"/>
        </w:rPr>
        <w:t>26</w:t>
      </w:r>
      <w:r w:rsidR="00D82FE1">
        <w:rPr>
          <w:sz w:val="28"/>
          <w:szCs w:val="28"/>
        </w:rPr>
        <w:t xml:space="preserve">     </w:t>
      </w:r>
      <w:r w:rsidRPr="00F46F93">
        <w:rPr>
          <w:sz w:val="28"/>
          <w:szCs w:val="28"/>
        </w:rPr>
        <w:t xml:space="preserve">» </w:t>
      </w:r>
      <w:r w:rsidR="00C32235">
        <w:rPr>
          <w:sz w:val="28"/>
          <w:szCs w:val="28"/>
          <w:u w:val="single"/>
        </w:rPr>
        <w:t xml:space="preserve">_07 </w:t>
      </w:r>
      <w:bookmarkStart w:id="0" w:name="_GoBack"/>
      <w:bookmarkEnd w:id="0"/>
      <w:r w:rsidRPr="00F46F93">
        <w:rPr>
          <w:sz w:val="28"/>
          <w:szCs w:val="28"/>
        </w:rPr>
        <w:t xml:space="preserve"> 202</w:t>
      </w:r>
      <w:r w:rsidR="00CF340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6D2B9B">
        <w:rPr>
          <w:sz w:val="28"/>
          <w:szCs w:val="28"/>
        </w:rPr>
        <w:t xml:space="preserve">      </w:t>
      </w:r>
      <w:r w:rsidR="006D2B9B" w:rsidRPr="00F46F93">
        <w:rPr>
          <w:sz w:val="28"/>
          <w:szCs w:val="28"/>
        </w:rPr>
        <w:t xml:space="preserve">№ </w:t>
      </w:r>
      <w:r w:rsidR="00C32235">
        <w:rPr>
          <w:sz w:val="28"/>
          <w:szCs w:val="28"/>
          <w:u w:val="single"/>
        </w:rPr>
        <w:t>_105</w:t>
      </w:r>
      <w:r w:rsidR="006D2B9B">
        <w:rPr>
          <w:sz w:val="28"/>
          <w:szCs w:val="28"/>
          <w:u w:val="single"/>
        </w:rPr>
        <w:t>_</w:t>
      </w:r>
    </w:p>
    <w:p w:rsidR="0054343F" w:rsidRPr="006D2B9B" w:rsidRDefault="0054343F" w:rsidP="0054343F">
      <w:pPr>
        <w:ind w:left="4956"/>
        <w:rPr>
          <w:sz w:val="26"/>
          <w:szCs w:val="26"/>
        </w:rPr>
      </w:pP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О внесении изменений в сводную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54343F" w:rsidRPr="006D2B9B" w:rsidRDefault="0054343F" w:rsidP="0054343F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Мирнинского района</w:t>
      </w:r>
    </w:p>
    <w:p w:rsidR="00D82FE1" w:rsidRDefault="00D82FE1" w:rsidP="00341424">
      <w:pPr>
        <w:pStyle w:val="a3"/>
        <w:jc w:val="both"/>
        <w:rPr>
          <w:sz w:val="28"/>
          <w:szCs w:val="28"/>
        </w:rPr>
      </w:pPr>
    </w:p>
    <w:p w:rsidR="004E5AA6" w:rsidRDefault="00454146" w:rsidP="004E5AA6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359C2">
        <w:rPr>
          <w:sz w:val="28"/>
          <w:szCs w:val="28"/>
        </w:rPr>
        <w:t xml:space="preserve"> с абзацем 8 пункта 3 статьи</w:t>
      </w:r>
      <w:r w:rsidR="00D82FE1">
        <w:rPr>
          <w:sz w:val="28"/>
          <w:szCs w:val="28"/>
        </w:rPr>
        <w:t xml:space="preserve"> 217 Б</w:t>
      </w:r>
      <w:r w:rsidR="00C24F3E">
        <w:rPr>
          <w:sz w:val="28"/>
          <w:szCs w:val="28"/>
        </w:rPr>
        <w:t xml:space="preserve">юджетного </w:t>
      </w:r>
      <w:r w:rsidR="00D82FE1">
        <w:rPr>
          <w:sz w:val="28"/>
          <w:szCs w:val="28"/>
        </w:rPr>
        <w:t>К</w:t>
      </w:r>
      <w:r w:rsidR="00C24F3E">
        <w:rPr>
          <w:sz w:val="28"/>
          <w:szCs w:val="28"/>
        </w:rPr>
        <w:t xml:space="preserve">одекса </w:t>
      </w:r>
      <w:r w:rsidR="00D82FE1">
        <w:rPr>
          <w:sz w:val="28"/>
          <w:szCs w:val="28"/>
        </w:rPr>
        <w:t>Р</w:t>
      </w:r>
      <w:r w:rsidR="00C24F3E">
        <w:rPr>
          <w:sz w:val="28"/>
          <w:szCs w:val="28"/>
        </w:rPr>
        <w:t xml:space="preserve">оссийской </w:t>
      </w:r>
      <w:r w:rsidR="00D82FE1">
        <w:rPr>
          <w:sz w:val="28"/>
          <w:szCs w:val="28"/>
        </w:rPr>
        <w:t>Ф</w:t>
      </w:r>
      <w:r w:rsidR="00C24F3E">
        <w:rPr>
          <w:sz w:val="28"/>
          <w:szCs w:val="28"/>
        </w:rPr>
        <w:t>едерации</w:t>
      </w:r>
      <w:r w:rsidR="00D82FE1">
        <w:rPr>
          <w:sz w:val="28"/>
          <w:szCs w:val="28"/>
        </w:rPr>
        <w:t xml:space="preserve">, </w:t>
      </w:r>
      <w:r w:rsidR="003359C2">
        <w:rPr>
          <w:sz w:val="28"/>
          <w:szCs w:val="28"/>
        </w:rPr>
        <w:t>приказом Министерства финансов Республики Саха (Якутия) от 24.06.2024 №01-04/10</w:t>
      </w:r>
      <w:r w:rsidR="00F10120">
        <w:rPr>
          <w:sz w:val="28"/>
          <w:szCs w:val="28"/>
        </w:rPr>
        <w:t>88</w:t>
      </w:r>
      <w:r w:rsidR="003359C2">
        <w:rPr>
          <w:sz w:val="28"/>
          <w:szCs w:val="28"/>
        </w:rPr>
        <w:t xml:space="preserve"> «О распределении дотации на поддержку мер по обеспечению сбалансированности местных бюджетов на повышение ФОТ работников бюджетной сферы с </w:t>
      </w:r>
      <w:r w:rsidR="00F10120">
        <w:rPr>
          <w:sz w:val="28"/>
          <w:szCs w:val="28"/>
        </w:rPr>
        <w:t xml:space="preserve">на </w:t>
      </w:r>
      <w:r w:rsidR="003359C2">
        <w:rPr>
          <w:sz w:val="28"/>
          <w:szCs w:val="28"/>
        </w:rPr>
        <w:t xml:space="preserve">2024 год», уведомлением Министерства финансов Республики Саха (Якутия) по расчетам между бюджетами от </w:t>
      </w:r>
      <w:r w:rsidR="00F10120">
        <w:rPr>
          <w:sz w:val="28"/>
          <w:szCs w:val="28"/>
        </w:rPr>
        <w:t>05.07</w:t>
      </w:r>
      <w:r w:rsidR="003359C2">
        <w:rPr>
          <w:sz w:val="28"/>
          <w:szCs w:val="28"/>
        </w:rPr>
        <w:t>.2024 № 10</w:t>
      </w:r>
      <w:r w:rsidR="00F10120">
        <w:rPr>
          <w:sz w:val="28"/>
          <w:szCs w:val="28"/>
        </w:rPr>
        <w:t>42</w:t>
      </w:r>
      <w:r w:rsidR="003359C2">
        <w:rPr>
          <w:sz w:val="28"/>
          <w:szCs w:val="28"/>
        </w:rPr>
        <w:t xml:space="preserve">, в целях </w:t>
      </w:r>
      <w:r w:rsidR="00CC36AB">
        <w:rPr>
          <w:sz w:val="28"/>
          <w:szCs w:val="28"/>
        </w:rPr>
        <w:t xml:space="preserve">финансирования </w:t>
      </w:r>
      <w:r w:rsidR="00F10120">
        <w:rPr>
          <w:sz w:val="28"/>
          <w:szCs w:val="28"/>
        </w:rPr>
        <w:t>досчета по проведенной объективной  дифференциации в оплате труда «прочих» категорий работников с 01.04.2023 г. в соответствии с постановлением Правительства Республики Саха  (Якутия)</w:t>
      </w:r>
      <w:r w:rsidR="00CC36AB">
        <w:rPr>
          <w:sz w:val="28"/>
          <w:szCs w:val="28"/>
        </w:rPr>
        <w:t xml:space="preserve">  от 11.12.2023 г. № 583 «О мерах по реализации в 2023 году Указа Главы Республики Саха (Якутия) от 29.12.2018 № 310 «О концепции совершенствования системы оплаты труда в учреждениях бюджетной сферы Республики Саха (Якутия) на 2019-2024 годы»</w:t>
      </w:r>
      <w:r w:rsidR="004E5AA6">
        <w:rPr>
          <w:sz w:val="28"/>
          <w:szCs w:val="28"/>
        </w:rPr>
        <w:t>:</w:t>
      </w:r>
      <w:r w:rsidR="003359C2">
        <w:rPr>
          <w:sz w:val="28"/>
          <w:szCs w:val="28"/>
        </w:rPr>
        <w:t xml:space="preserve"> </w:t>
      </w:r>
    </w:p>
    <w:p w:rsidR="00704F45" w:rsidRDefault="008240E3" w:rsidP="004E5A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</w:t>
      </w:r>
      <w:r w:rsidR="00704F45">
        <w:rPr>
          <w:sz w:val="28"/>
          <w:szCs w:val="28"/>
        </w:rPr>
        <w:t xml:space="preserve">ть </w:t>
      </w:r>
      <w:r w:rsidR="004E5AA6">
        <w:rPr>
          <w:sz w:val="28"/>
          <w:szCs w:val="28"/>
        </w:rPr>
        <w:t>доходную</w:t>
      </w:r>
      <w:r w:rsidR="00133FBB">
        <w:rPr>
          <w:sz w:val="28"/>
          <w:szCs w:val="28"/>
        </w:rPr>
        <w:t xml:space="preserve"> часть бюджета по КБК </w:t>
      </w:r>
      <w:r w:rsidR="00341424">
        <w:rPr>
          <w:sz w:val="28"/>
          <w:szCs w:val="28"/>
        </w:rPr>
        <w:t>804-</w:t>
      </w:r>
      <w:r w:rsidR="004E5AA6">
        <w:rPr>
          <w:sz w:val="28"/>
          <w:szCs w:val="28"/>
        </w:rPr>
        <w:t xml:space="preserve">202 </w:t>
      </w:r>
      <w:r w:rsidR="008B5183">
        <w:rPr>
          <w:sz w:val="28"/>
          <w:szCs w:val="28"/>
        </w:rPr>
        <w:t>-</w:t>
      </w:r>
      <w:r w:rsidR="004E5AA6">
        <w:rPr>
          <w:sz w:val="28"/>
          <w:szCs w:val="28"/>
        </w:rPr>
        <w:t xml:space="preserve">15002 </w:t>
      </w:r>
      <w:r w:rsidR="008B5183">
        <w:rPr>
          <w:sz w:val="28"/>
          <w:szCs w:val="28"/>
        </w:rPr>
        <w:t>-13-</w:t>
      </w:r>
      <w:r w:rsidR="004E5AA6">
        <w:rPr>
          <w:sz w:val="28"/>
          <w:szCs w:val="28"/>
        </w:rPr>
        <w:t>0000 150</w:t>
      </w:r>
      <w:r w:rsidR="000027A6">
        <w:rPr>
          <w:sz w:val="28"/>
          <w:szCs w:val="28"/>
        </w:rPr>
        <w:t xml:space="preserve"> «</w:t>
      </w:r>
      <w:r w:rsidR="004E5AA6">
        <w:rPr>
          <w:sz w:val="28"/>
          <w:szCs w:val="28"/>
        </w:rPr>
        <w:t>Предоставление дотации на поддержку мер по обеспечению сбалансированности местных бюд</w:t>
      </w:r>
      <w:r w:rsidR="00294800">
        <w:rPr>
          <w:sz w:val="28"/>
          <w:szCs w:val="28"/>
        </w:rPr>
        <w:t>ж</w:t>
      </w:r>
      <w:r w:rsidR="004E5AA6">
        <w:rPr>
          <w:sz w:val="28"/>
          <w:szCs w:val="28"/>
        </w:rPr>
        <w:t>етов</w:t>
      </w:r>
      <w:r w:rsidR="006F5835">
        <w:rPr>
          <w:sz w:val="26"/>
          <w:szCs w:val="26"/>
        </w:rPr>
        <w:t xml:space="preserve">» </w:t>
      </w:r>
      <w:r w:rsidR="000027A6">
        <w:rPr>
          <w:sz w:val="28"/>
          <w:szCs w:val="28"/>
        </w:rPr>
        <w:t>на</w:t>
      </w:r>
      <w:r w:rsidR="00133FBB">
        <w:rPr>
          <w:sz w:val="28"/>
          <w:szCs w:val="28"/>
        </w:rPr>
        <w:t xml:space="preserve"> сумму </w:t>
      </w:r>
      <w:r w:rsidR="00CC36AB">
        <w:rPr>
          <w:sz w:val="28"/>
          <w:szCs w:val="28"/>
        </w:rPr>
        <w:t>677 380,87</w:t>
      </w:r>
      <w:r w:rsidR="00341424">
        <w:rPr>
          <w:sz w:val="28"/>
          <w:szCs w:val="28"/>
        </w:rPr>
        <w:t xml:space="preserve"> </w:t>
      </w:r>
      <w:r w:rsidR="00CC36AB">
        <w:rPr>
          <w:sz w:val="28"/>
          <w:szCs w:val="28"/>
        </w:rPr>
        <w:t>рублей</w:t>
      </w:r>
      <w:r w:rsidR="00D82FE1">
        <w:rPr>
          <w:sz w:val="28"/>
          <w:szCs w:val="28"/>
        </w:rPr>
        <w:t>.</w:t>
      </w:r>
    </w:p>
    <w:p w:rsidR="00BF6262" w:rsidRDefault="00BF6262" w:rsidP="003414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расходную часть по КБК 804-1105-5740022001-611-241-17000 на сумму </w:t>
      </w:r>
      <w:r w:rsidR="00CC36AB">
        <w:rPr>
          <w:sz w:val="28"/>
          <w:szCs w:val="28"/>
        </w:rPr>
        <w:t>677 380,87</w:t>
      </w:r>
      <w:r w:rsidR="00454146">
        <w:rPr>
          <w:sz w:val="28"/>
          <w:szCs w:val="28"/>
        </w:rPr>
        <w:t xml:space="preserve"> рублей.</w:t>
      </w:r>
    </w:p>
    <w:p w:rsidR="008240E3" w:rsidRDefault="008240E3" w:rsidP="006D2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6D2B9B" w:rsidRDefault="006D2B9B" w:rsidP="008240E3">
      <w:pPr>
        <w:pStyle w:val="a3"/>
        <w:jc w:val="both"/>
        <w:rPr>
          <w:sz w:val="28"/>
          <w:szCs w:val="28"/>
        </w:rPr>
      </w:pPr>
    </w:p>
    <w:p w:rsidR="006D2B9B" w:rsidRPr="000027A6" w:rsidRDefault="006D2B9B" w:rsidP="006D2B9B">
      <w:pPr>
        <w:pStyle w:val="a3"/>
        <w:jc w:val="both"/>
        <w:rPr>
          <w:sz w:val="28"/>
          <w:szCs w:val="28"/>
        </w:rPr>
      </w:pPr>
    </w:p>
    <w:p w:rsidR="006D2B9B" w:rsidRDefault="006D2B9B" w:rsidP="006D2B9B">
      <w:pPr>
        <w:jc w:val="both"/>
        <w:rPr>
          <w:b/>
        </w:rPr>
      </w:pPr>
    </w:p>
    <w:p w:rsidR="00443CC7" w:rsidRDefault="006D2B9B" w:rsidP="006D2B9B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t>Глава МО 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  <w:t>А. В. Ширшов</w:t>
      </w: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F3402" w:rsidRDefault="00CF3402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p w:rsidR="00C4603A" w:rsidRDefault="00C4603A" w:rsidP="006D2B9B">
      <w:pPr>
        <w:jc w:val="both"/>
        <w:rPr>
          <w:b/>
          <w:sz w:val="28"/>
          <w:szCs w:val="26"/>
        </w:rPr>
      </w:pPr>
    </w:p>
    <w:sectPr w:rsidR="00C4603A" w:rsidSect="006D2B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CCDC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3F"/>
    <w:rsid w:val="000027A6"/>
    <w:rsid w:val="00077093"/>
    <w:rsid w:val="000F75A6"/>
    <w:rsid w:val="0011779C"/>
    <w:rsid w:val="001250AD"/>
    <w:rsid w:val="00133FBB"/>
    <w:rsid w:val="00144188"/>
    <w:rsid w:val="00294800"/>
    <w:rsid w:val="002F2391"/>
    <w:rsid w:val="002F34D9"/>
    <w:rsid w:val="00333D42"/>
    <w:rsid w:val="003359C2"/>
    <w:rsid w:val="00341424"/>
    <w:rsid w:val="00443CC7"/>
    <w:rsid w:val="00454146"/>
    <w:rsid w:val="004A1A4B"/>
    <w:rsid w:val="004E5AA6"/>
    <w:rsid w:val="0054343F"/>
    <w:rsid w:val="00566924"/>
    <w:rsid w:val="006D2B9B"/>
    <w:rsid w:val="006F5835"/>
    <w:rsid w:val="00704F45"/>
    <w:rsid w:val="008240E3"/>
    <w:rsid w:val="008B5183"/>
    <w:rsid w:val="008F09FF"/>
    <w:rsid w:val="00982741"/>
    <w:rsid w:val="009830A0"/>
    <w:rsid w:val="00B162AF"/>
    <w:rsid w:val="00B34925"/>
    <w:rsid w:val="00BF6262"/>
    <w:rsid w:val="00C24F3E"/>
    <w:rsid w:val="00C32235"/>
    <w:rsid w:val="00C4603A"/>
    <w:rsid w:val="00CC36AB"/>
    <w:rsid w:val="00CF3402"/>
    <w:rsid w:val="00D82FE1"/>
    <w:rsid w:val="00E716FF"/>
    <w:rsid w:val="00F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CC7"/>
    <w:rPr>
      <w:rFonts w:ascii="Times New Roman" w:hAnsi="Times New Roman" w:cs="Times New Roman" w:hint="default"/>
      <w:b w:val="0"/>
      <w:bCs w:val="0"/>
      <w:i w:val="0"/>
      <w:iCs w:val="0"/>
      <w:color w:val="FFFFFF"/>
      <w:sz w:val="26"/>
      <w:szCs w:val="26"/>
    </w:rPr>
  </w:style>
  <w:style w:type="paragraph" w:styleId="a3">
    <w:name w:val="List Paragraph"/>
    <w:basedOn w:val="a"/>
    <w:uiPriority w:val="34"/>
    <w:qFormat/>
    <w:rsid w:val="0014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3CC7"/>
    <w:rPr>
      <w:rFonts w:ascii="Times New Roman" w:hAnsi="Times New Roman" w:cs="Times New Roman" w:hint="default"/>
      <w:b w:val="0"/>
      <w:bCs w:val="0"/>
      <w:i w:val="0"/>
      <w:iCs w:val="0"/>
      <w:color w:val="FFFFFF"/>
      <w:sz w:val="26"/>
      <w:szCs w:val="26"/>
    </w:rPr>
  </w:style>
  <w:style w:type="paragraph" w:styleId="a3">
    <w:name w:val="List Paragraph"/>
    <w:basedOn w:val="a"/>
    <w:uiPriority w:val="34"/>
    <w:qFormat/>
    <w:rsid w:val="0014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3</cp:revision>
  <cp:lastPrinted>2024-07-26T02:43:00Z</cp:lastPrinted>
  <dcterms:created xsi:type="dcterms:W3CDTF">2024-07-26T02:55:00Z</dcterms:created>
  <dcterms:modified xsi:type="dcterms:W3CDTF">2024-11-06T01:38:00Z</dcterms:modified>
</cp:coreProperties>
</file>