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AD723B" w:rsidRPr="00B531F3" w:rsidTr="002319CA">
        <w:tc>
          <w:tcPr>
            <w:tcW w:w="9071" w:type="dxa"/>
          </w:tcPr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Приложение к 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постановлению район</w:t>
            </w:r>
            <w:r>
              <w:rPr>
                <w:rFonts w:ascii="Times New Roman" w:hAnsi="Times New Roman"/>
                <w:szCs w:val="24"/>
              </w:rPr>
              <w:t>ной Администрации</w:t>
            </w:r>
          </w:p>
          <w:p w:rsidR="00AD723B" w:rsidRPr="00B121D7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от 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>«</w:t>
            </w:r>
            <w:r w:rsidR="00B121D7" w:rsidRPr="00B121D7">
              <w:rPr>
                <w:rFonts w:ascii="Times New Roman" w:hAnsi="Times New Roman"/>
                <w:szCs w:val="24"/>
                <w:u w:val="single"/>
                <w:lang w:val="en-US"/>
              </w:rPr>
              <w:t>18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 xml:space="preserve">» </w:t>
            </w:r>
            <w:r w:rsidR="00B121D7" w:rsidRPr="00B121D7">
              <w:rPr>
                <w:rFonts w:ascii="Times New Roman" w:hAnsi="Times New Roman"/>
                <w:szCs w:val="24"/>
                <w:u w:val="single"/>
                <w:lang w:val="en-US"/>
              </w:rPr>
              <w:t>10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 xml:space="preserve"> 20</w:t>
            </w:r>
            <w:r w:rsidR="00B121D7" w:rsidRPr="00B121D7">
              <w:rPr>
                <w:rFonts w:ascii="Times New Roman" w:hAnsi="Times New Roman"/>
                <w:szCs w:val="24"/>
                <w:u w:val="single"/>
                <w:lang w:val="en-US"/>
              </w:rPr>
              <w:t xml:space="preserve">23 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>г.</w:t>
            </w:r>
            <w:r w:rsidRPr="00B531F3">
              <w:rPr>
                <w:rFonts w:ascii="Times New Roman" w:hAnsi="Times New Roman"/>
                <w:szCs w:val="24"/>
              </w:rPr>
              <w:t xml:space="preserve"> № </w:t>
            </w:r>
            <w:r w:rsidR="00B121D7">
              <w:rPr>
                <w:rFonts w:ascii="Times New Roman" w:hAnsi="Times New Roman"/>
                <w:szCs w:val="24"/>
                <w:lang w:val="en-US"/>
              </w:rPr>
              <w:t>1402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муниципального образования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D723B" w:rsidRPr="00A57DE8" w:rsidRDefault="00AD723B" w:rsidP="002319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>бщественн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профилактика</w:t>
            </w:r>
            <w:r w:rsidRPr="007D51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терроризма и </w:t>
            </w:r>
            <w:bookmarkStart w:id="0" w:name="_GoBack"/>
            <w:bookmarkEnd w:id="0"/>
            <w:r w:rsidRPr="007D51B3">
              <w:rPr>
                <w:rFonts w:ascii="Times New Roman" w:hAnsi="Times New Roman"/>
                <w:b/>
                <w:bCs/>
                <w:sz w:val="28"/>
                <w:szCs w:val="28"/>
              </w:rPr>
              <w:t>экстремизма</w:t>
            </w:r>
            <w:r w:rsidRPr="0012603A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 2024 – 2028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531F3">
              <w:rPr>
                <w:rFonts w:ascii="Times New Roman" w:hAnsi="Times New Roman"/>
                <w:b/>
                <w:szCs w:val="24"/>
              </w:rPr>
              <w:t>Мирный, 20</w:t>
            </w:r>
            <w:r>
              <w:rPr>
                <w:rFonts w:ascii="Times New Roman" w:hAnsi="Times New Roman"/>
                <w:b/>
                <w:szCs w:val="24"/>
              </w:rPr>
              <w:t xml:space="preserve">23 </w:t>
            </w:r>
            <w:r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46921" w:rsidRDefault="00046921"/>
    <w:p w:rsidR="00AD723B" w:rsidRPr="00AD723B" w:rsidRDefault="00AD723B" w:rsidP="00AD72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D723B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AD723B" w:rsidRPr="00AD723B" w:rsidRDefault="00AD723B" w:rsidP="00AD72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9"/>
        <w:gridCol w:w="7211"/>
      </w:tblGrid>
      <w:tr w:rsidR="00AD723B" w:rsidRPr="00AD723B" w:rsidTr="002319CA">
        <w:trPr>
          <w:trHeight w:val="769"/>
        </w:trPr>
        <w:tc>
          <w:tcPr>
            <w:tcW w:w="538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1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right="-5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11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Общественная безопасность, профилактика терроризма и экстремизма 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AD723B" w:rsidRPr="00AD723B" w:rsidTr="002319CA">
        <w:trPr>
          <w:trHeight w:val="95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2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6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2024-2028 годы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AD723B" w:rsidRPr="00AD723B" w:rsidTr="002319CA">
        <w:trPr>
          <w:trHeight w:val="83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3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06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Мобилизационное управление Администрации МО «Мирнинский район» РС (Я)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71"/>
        <w:gridCol w:w="7258"/>
      </w:tblGrid>
      <w:tr w:rsidR="00AD723B" w:rsidRPr="00AD723B" w:rsidTr="002319CA">
        <w:trPr>
          <w:trHeight w:val="72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4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Мобилизационное управление Администрации МО «Мирнинский район» РС (Я);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Управление по связям с общественностью и взаимодействию со СМИ Администрации МО «Мирнинский район» РС (Я) (далее – </w:t>
            </w:r>
            <w:proofErr w:type="spellStart"/>
            <w:r w:rsidRPr="00AD723B">
              <w:rPr>
                <w:rFonts w:ascii="Times New Roman" w:hAnsi="Times New Roman"/>
                <w:sz w:val="28"/>
                <w:szCs w:val="28"/>
              </w:rPr>
              <w:t>УСОиВСМИ</w:t>
            </w:r>
            <w:proofErr w:type="spellEnd"/>
            <w:r w:rsidRPr="00AD723B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МКУ «Мирнинское районное управление образования» (далее – МКУ «МРУО»;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Отдел Министерства внутренних дел России по Мирнинскому району (далее – ОМВД России по Мирнинскому району) (по согласованию);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Мирнинский линейный отдел полиции Северо-Восточного ЛУ МВД России на транспорте (по согласованию);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Администрации муниципальных образований поселений Мирнинского района (по согласованию).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73"/>
        <w:gridCol w:w="7258"/>
      </w:tblGrid>
      <w:tr w:rsidR="00AD723B" w:rsidRPr="00AD723B" w:rsidTr="002319CA">
        <w:trPr>
          <w:trHeight w:val="973"/>
        </w:trPr>
        <w:tc>
          <w:tcPr>
            <w:tcW w:w="537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5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Цель(-и)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8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Обеспечение безопасности населения муниципального образования «Мирнинский район» Республики Саха (Якутия) от угроз террористического и экстремистского характера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20"/>
        <w:gridCol w:w="1417"/>
        <w:gridCol w:w="1417"/>
        <w:gridCol w:w="1417"/>
        <w:gridCol w:w="1558"/>
      </w:tblGrid>
      <w:tr w:rsidR="00AD723B" w:rsidRPr="00AD723B" w:rsidTr="00214A18">
        <w:trPr>
          <w:trHeight w:val="987"/>
        </w:trPr>
        <w:tc>
          <w:tcPr>
            <w:tcW w:w="567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6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5"/>
          </w:tcPr>
          <w:p w:rsidR="00AD723B" w:rsidRPr="00AD723B" w:rsidRDefault="00AD723B" w:rsidP="008351F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ind w:left="-109"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организация межведомственного 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5C4988" w:rsidRDefault="00AD723B" w:rsidP="008351F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ind w:left="-109"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осуществление мероприятий по профилактике терроризма и экстремизма.</w:t>
            </w:r>
          </w:p>
          <w:p w:rsidR="005C4988" w:rsidRPr="005C4988" w:rsidRDefault="005C4988" w:rsidP="005C4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23B" w:rsidRPr="005C4988" w:rsidRDefault="00AD723B" w:rsidP="005C49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7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Финансовое обеспечение программы (руб.):</w:t>
            </w:r>
          </w:p>
        </w:tc>
        <w:tc>
          <w:tcPr>
            <w:tcW w:w="1420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2027</w:t>
            </w:r>
          </w:p>
        </w:tc>
        <w:tc>
          <w:tcPr>
            <w:tcW w:w="1558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2028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Государственный бюджет РС (Я)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ind w:right="-115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ind w:right="-115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бюджет МО «Мирнинский район» РС (Я)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2 428 500,0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ind w:right="-152"/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2 488 500,0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2 539 500,0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4 361 500,0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5 256 500,0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иные источники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914FC8" w:rsidRPr="00AD723B" w:rsidTr="00914FC8">
        <w:tblPrEx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shd w:val="clear" w:color="auto" w:fill="auto"/>
          </w:tcPr>
          <w:p w:rsidR="00AD723B" w:rsidRPr="00AD723B" w:rsidRDefault="00AD723B" w:rsidP="00AD723B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ИТОГО по программе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2 428 500,0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2 488 500,0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2 539 500,0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4 361 500,0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AD723B" w:rsidRPr="00AD723B" w:rsidTr="002319CA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7"/>
            <w:shd w:val="clear" w:color="auto" w:fill="auto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AD723B" w:rsidRPr="00AD723B" w:rsidTr="00914FC8">
        <w:tblPrEx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2410" w:type="dxa"/>
            <w:gridSpan w:val="2"/>
            <w:shd w:val="clear" w:color="auto" w:fill="auto"/>
          </w:tcPr>
          <w:p w:rsidR="00AD723B" w:rsidRPr="00AD723B" w:rsidRDefault="00AD723B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Планируемые результаты реализации 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увеличение количества мероприятий, направленных на повышение уровня межведомственного взаимодействия;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сведение к минимуму причин и условий, которые могут привести к совершению террористических актов на территории Мирнинского района;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повышение </w:t>
            </w:r>
            <w:r w:rsidR="00402877" w:rsidRPr="00C93017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доли учащихся </w:t>
            </w:r>
            <w:r w:rsidR="00C93017" w:rsidRPr="00C93017">
              <w:rPr>
                <w:rFonts w:ascii="Times New Roman" w:hAnsi="Times New Roman"/>
                <w:sz w:val="28"/>
                <w:szCs w:val="28"/>
                <w:lang w:eastAsia="x-none"/>
              </w:rPr>
              <w:t>вовлеченных</w:t>
            </w:r>
            <w:r w:rsidR="00C93017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 w:rsidR="00C93017" w:rsidRPr="00C93017">
              <w:rPr>
                <w:rFonts w:ascii="Times New Roman" w:hAnsi="Times New Roman"/>
                <w:sz w:val="28"/>
                <w:szCs w:val="28"/>
                <w:lang w:eastAsia="x-none"/>
              </w:rPr>
              <w:t>в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мероприятия, направленные на профилактику экстремизма и терроризма; 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увеличение количества публикаций в СМИ,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снижение количества правонарушений, совершаемых в общественных местах и на улицах населенных пунктов Мирнинского района.</w:t>
            </w:r>
          </w:p>
          <w:p w:rsidR="00AD723B" w:rsidRPr="00AD723B" w:rsidRDefault="00AD723B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AD723B" w:rsidRDefault="00AD723B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8066E">
        <w:rPr>
          <w:rFonts w:ascii="Times New Roman" w:hAnsi="Times New Roman"/>
          <w:b/>
          <w:sz w:val="28"/>
          <w:szCs w:val="28"/>
        </w:rPr>
        <w:lastRenderedPageBreak/>
        <w:t>РАЗДЕЛ 1.</w:t>
      </w:r>
    </w:p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8066E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</w:t>
      </w:r>
    </w:p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8066E" w:rsidRPr="0028066E" w:rsidRDefault="0028066E" w:rsidP="0028066E">
      <w:pPr>
        <w:pStyle w:val="a3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066E">
        <w:rPr>
          <w:rFonts w:ascii="Times New Roman" w:hAnsi="Times New Roman"/>
          <w:b/>
          <w:sz w:val="28"/>
          <w:szCs w:val="28"/>
        </w:rPr>
        <w:t>Анализ состояния сферы социально-экономического развития</w:t>
      </w:r>
    </w:p>
    <w:p w:rsidR="0028066E" w:rsidRPr="0028066E" w:rsidRDefault="0028066E" w:rsidP="0028066E">
      <w:pPr>
        <w:pStyle w:val="a3"/>
        <w:ind w:left="450"/>
        <w:rPr>
          <w:rFonts w:ascii="Times New Roman" w:hAnsi="Times New Roman"/>
        </w:rPr>
      </w:pPr>
    </w:p>
    <w:p w:rsidR="0028066E" w:rsidRPr="0028066E" w:rsidRDefault="0028066E" w:rsidP="002806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прямое воздействие на все сферы общественного развития.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По итогам 2022 года наблюдается незначительное снижение общего числа зарегистрированных преступлений до 937 (2020 - 803, 2021 – 958). Ростом регистрируемой преступности охарактеризована оперативная обстановка в п. Айхал на 86% (с 98 до 182) и г. Удачном на 13,6% (с 126 до 146).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По итогам 2022 года особых изменений в структуре преступности не произошло, наибольший удельный вес (54,9%) составляют преступления против собственности (с 527 до 514), 13,4% - это преступления, совершенные против жизни и здоровья (со 124 до 126), 2,9% - преступные деяния в сфере незаконного оборота наркотических веществ (с 22 до 27), 8,7% преступления экономической направленности (с 42 до 72). </w:t>
      </w:r>
    </w:p>
    <w:p w:rsidR="0028066E" w:rsidRPr="0028066E" w:rsidRDefault="0028066E" w:rsidP="0028066E">
      <w:pPr>
        <w:jc w:val="right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Таблица №1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Динамика преступлений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за 2020 – 2022 </w:t>
      </w:r>
      <w:proofErr w:type="spellStart"/>
      <w:r w:rsidRPr="0028066E">
        <w:rPr>
          <w:rFonts w:ascii="Times New Roman" w:hAnsi="Times New Roman"/>
          <w:sz w:val="28"/>
          <w:szCs w:val="28"/>
        </w:rPr>
        <w:t>г.г</w:t>
      </w:r>
      <w:proofErr w:type="spellEnd"/>
      <w:r w:rsidRPr="0028066E">
        <w:rPr>
          <w:rFonts w:ascii="Times New Roman" w:hAnsi="Times New Roman"/>
          <w:sz w:val="28"/>
          <w:szCs w:val="28"/>
        </w:rPr>
        <w:t>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noProof/>
          <w:sz w:val="28"/>
          <w:szCs w:val="28"/>
        </w:rPr>
        <w:drawing>
          <wp:inline distT="0" distB="0" distL="0" distR="0" wp14:anchorId="55A014AE" wp14:editId="79462BA7">
            <wp:extent cx="6124575" cy="1743075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Зарегистрирован незначительный рост числа тяжких и особо тяжких преступлений против личности на 15% (с 20 до 23), в том числе умышленных причинений тяжкого вреда здоровью на 7,1% (с 14 до 15), покушений на убийство на 100% (с 1 до 2), убийств на 20% (с 5 до 6).  </w:t>
      </w:r>
    </w:p>
    <w:p w:rsidR="0028066E" w:rsidRPr="0028066E" w:rsidRDefault="0028066E" w:rsidP="0028066E">
      <w:pPr>
        <w:jc w:val="right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Таблица №2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Динамика тяжких и особо тяжких преступлений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за 2020 – 2022 </w:t>
      </w:r>
      <w:proofErr w:type="spellStart"/>
      <w:r w:rsidRPr="0028066E">
        <w:rPr>
          <w:rFonts w:ascii="Times New Roman" w:hAnsi="Times New Roman"/>
          <w:sz w:val="28"/>
          <w:szCs w:val="28"/>
        </w:rPr>
        <w:t>г.г</w:t>
      </w:r>
      <w:proofErr w:type="spellEnd"/>
      <w:r w:rsidRPr="0028066E">
        <w:rPr>
          <w:rFonts w:ascii="Times New Roman" w:hAnsi="Times New Roman"/>
          <w:sz w:val="28"/>
          <w:szCs w:val="28"/>
        </w:rPr>
        <w:t>.</w:t>
      </w: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733E51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05C0CAC" wp14:editId="365ECD6B">
            <wp:extent cx="5840730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51" w:rsidRPr="00733E51" w:rsidRDefault="00733E51" w:rsidP="00733E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Наблюдается рост количества преступлений, относящихся к категории тяжких и особо тяжких до 272 (2020 – 138, 2021– 237)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За 2022 год наблюдается снижение количества преступлений, совершенных в общественных местах на 9,6% (со 188 до 170), в том числе преступлений совершенных на улицах, снизилось на 18,9% (со 148 до 120).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На положительные результаты повлияла реализация муниципальной программы «Обеспечение общественной безопасности, участие в профилактике терроризма и экстремизма на территории Мирнинского района на 2019 – 2023 годы», в частности система видеонаблюдения аппаратно-программного комплекса «Безопасный город», который включает в себя                       </w:t>
      </w:r>
      <w:r w:rsidRPr="00733E51">
        <w:rPr>
          <w:rFonts w:ascii="Times New Roman" w:hAnsi="Times New Roman"/>
          <w:bCs/>
          <w:sz w:val="28"/>
          <w:szCs w:val="28"/>
        </w:rPr>
        <w:t>54 видеокамеры по фиксации правонарушений в общественных местах</w:t>
      </w:r>
      <w:r w:rsidRPr="00733E51">
        <w:rPr>
          <w:rFonts w:ascii="Times New Roman" w:hAnsi="Times New Roman"/>
          <w:sz w:val="28"/>
          <w:szCs w:val="28"/>
        </w:rPr>
        <w:t>, установленных на главных улицах города Мирный, а также в Городском парке.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Состояние правопорядка в области экстремизма и терроризма за последние три года показывает, что ситуация на территории Мирнинского района остается стабильной и прогнозируемой, контролируется сотрудниками правоохранительных органов.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Актов террористической направленности, а также преступлений, относящихся к проявлениям экстремизма на территории Мирнинского района за последние три года не зарегистрировано. </w:t>
      </w:r>
    </w:p>
    <w:p w:rsidR="00733E51" w:rsidRPr="00733E51" w:rsidRDefault="00733E51" w:rsidP="00733E51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«Обеспечение общественной безопасности, участие в профилактике терроризма и экстремизма на территории Мирнинского района на 2019 – 2023 годы» на территории г. Мирный внедрен </w:t>
      </w:r>
      <w:r w:rsidRPr="00733E51">
        <w:rPr>
          <w:rFonts w:ascii="Times New Roman" w:hAnsi="Times New Roman"/>
          <w:bCs/>
          <w:sz w:val="28"/>
          <w:szCs w:val="28"/>
        </w:rPr>
        <w:t>аппаратно-программный комплекс «Безопасный город», балансовой стоимостью 30 202 549,88 рублей.</w:t>
      </w:r>
    </w:p>
    <w:p w:rsidR="00733E51" w:rsidRPr="00733E51" w:rsidRDefault="00733E51" w:rsidP="00733E51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В результате внедрения пяти этапов аппаратно-программного комплекса «Безопасный город» на территории г. Мирный внедрено 4 отдельных информационных системы: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 xml:space="preserve">система видеонаблюдения на улицах г. Мирный </w:t>
      </w:r>
      <w:r w:rsidRPr="00733E51">
        <w:rPr>
          <w:rFonts w:ascii="Times New Roman" w:hAnsi="Times New Roman"/>
          <w:sz w:val="28"/>
          <w:szCs w:val="28"/>
        </w:rPr>
        <w:t xml:space="preserve">– </w:t>
      </w:r>
      <w:r w:rsidRPr="00733E51">
        <w:rPr>
          <w:rFonts w:ascii="Times New Roman" w:hAnsi="Times New Roman"/>
          <w:bCs/>
          <w:sz w:val="28"/>
          <w:szCs w:val="28"/>
        </w:rPr>
        <w:t>54 видеокамеры по фиксации правонарушений в общественных местах;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система фиксации правонарушений в области безопасности дорожного движения в г. Мирный – 2 комплекса на Ленинградском проспекте и шоссе Кирова;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система экстренного вызова «Гражданин - полиция» в г. Мирный – 2 пункта;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lastRenderedPageBreak/>
        <w:t>система экстренного оповещения населения г. Мирного – 80 динамиков.</w:t>
      </w:r>
    </w:p>
    <w:p w:rsidR="00180F17" w:rsidRPr="00180F17" w:rsidRDefault="00733E51" w:rsidP="00180F17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 xml:space="preserve">28 апреля 2020 года на </w:t>
      </w:r>
      <w:r w:rsidRPr="00733E51">
        <w:rPr>
          <w:rFonts w:ascii="Times New Roman" w:hAnsi="Times New Roman"/>
          <w:bCs/>
          <w:sz w:val="28"/>
          <w:szCs w:val="28"/>
          <w:lang w:val="en-US"/>
        </w:rPr>
        <w:t>XV</w:t>
      </w:r>
      <w:r w:rsidRPr="00733E51">
        <w:rPr>
          <w:rFonts w:ascii="Times New Roman" w:hAnsi="Times New Roman"/>
          <w:bCs/>
          <w:sz w:val="28"/>
          <w:szCs w:val="28"/>
        </w:rPr>
        <w:t xml:space="preserve"> сессии Мирнинского районного Совета депутатов было принято решение «О безвозмездной передаче имущества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 муниципальной собственности муниципального образования «Мирнинский район» Республики Саха (Якутия) в муниципальную собственность муниципального образования «Город Мирный» Мирнинского района Республики Саха (Якутия)» (решение IV - №15-14). С 2020 года ежегодно из бюджета МО «Мирнинский район» в бюджет МО «Город Мирный» перечисляются межбюджетные трансферты на содержание АПК «Безопасный город», что позволяет оперативно устранять неполадки и сохранять систему в рабочем состоянии. </w:t>
      </w:r>
    </w:p>
    <w:p w:rsidR="00180F17" w:rsidRPr="00180F17" w:rsidRDefault="00180F17" w:rsidP="00180F17">
      <w:pPr>
        <w:ind w:firstLine="73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За 5 лет реализации программы на территории Мирнинского района не допущено совершения преступлений террористического характера и экстремистской направленности. </w:t>
      </w:r>
    </w:p>
    <w:p w:rsidR="00180F17" w:rsidRPr="00180F17" w:rsidRDefault="00180F17" w:rsidP="00180F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Террористическая уязвимость МО «Мирнинский район» РС (Я) обуславливается тем, что на территории МО «Мирнинский район» РС (Я)  находятся: 7 объектов отнесенных к критически важным (объект,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населения), 18 объектов отнесенных к потенциально опасным (объект,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человек), а также 20 объектов культуры и спорта и 56 объектов образования.</w:t>
      </w:r>
    </w:p>
    <w:p w:rsidR="00180F17" w:rsidRPr="00180F17" w:rsidRDefault="00180F17" w:rsidP="00180F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Прогноз развития оперативной обстановки по линии противодействия экстремизму и терроризму показывает, что в качестве основных </w:t>
      </w:r>
      <w:proofErr w:type="spellStart"/>
      <w:r w:rsidRPr="00180F17">
        <w:rPr>
          <w:rFonts w:ascii="Times New Roman" w:hAnsi="Times New Roman"/>
          <w:sz w:val="28"/>
          <w:szCs w:val="28"/>
        </w:rPr>
        <w:t>угрозообразующих</w:t>
      </w:r>
      <w:proofErr w:type="spellEnd"/>
      <w:r w:rsidRPr="00180F17">
        <w:rPr>
          <w:rFonts w:ascii="Times New Roman" w:hAnsi="Times New Roman"/>
          <w:sz w:val="28"/>
          <w:szCs w:val="28"/>
        </w:rPr>
        <w:t xml:space="preserve"> факторов необходимо выделить: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использование растущих темпов миграции (в том числе незаконной) на территорию Мирнинского района Республики Саха (Якутия) граждан из государств Центральной Азии и стран ближнего зарубежья для проникновения идеологов терроризма и исполнителей террористических актов;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обострение межнациональных противоречий на почве различных территориальных споров, действительного или мнимого ущемления национальных прав отдельных наций, способствующих развитию национального экстремизма;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сетей.</w:t>
      </w:r>
    </w:p>
    <w:p w:rsidR="00180F17" w:rsidRDefault="00180F17" w:rsidP="00180F17">
      <w:pPr>
        <w:tabs>
          <w:tab w:val="left" w:pos="102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lastRenderedPageBreak/>
        <w:t>Все это требует принятия адекватных предупредительных мер по обеспечению безопасности населения МО «Мирнинский район» РС (Я) от возможных террористических посягательств.</w:t>
      </w:r>
    </w:p>
    <w:p w:rsidR="00180F17" w:rsidRPr="00180F17" w:rsidRDefault="00180F17" w:rsidP="00180F17">
      <w:pPr>
        <w:tabs>
          <w:tab w:val="left" w:pos="102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pStyle w:val="a3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0F17">
        <w:rPr>
          <w:rFonts w:ascii="Times New Roman" w:hAnsi="Times New Roman"/>
          <w:b/>
          <w:sz w:val="28"/>
          <w:szCs w:val="28"/>
        </w:rPr>
        <w:t>Характеристика имеющейся проблемы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Cs w:val="28"/>
        </w:rPr>
      </w:pP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Cs w:val="28"/>
        </w:rPr>
        <w:tab/>
      </w:r>
      <w:r w:rsidRPr="00180F17">
        <w:rPr>
          <w:rFonts w:ascii="Times New Roman" w:hAnsi="Times New Roman"/>
          <w:sz w:val="28"/>
          <w:szCs w:val="28"/>
        </w:rPr>
        <w:t>Разработка муниципальной программы «Обеспечение общественной безопасности, профилактика терроризма и экстремизма на территории Мирнинского района» на 2024 – 2028 годы (далее – Программа) вызвана необходимостью выработки системного, комплексного подхода к решению проблемы профилактики экстремизма и терроризма на территории Мирнинского района.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Программа мероприятий по профилактике терроризма и экстремизма на территории Мирнинского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но и страны в целом.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 xml:space="preserve">В Мирнинском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</w:t>
      </w:r>
      <w:proofErr w:type="spellStart"/>
      <w:r w:rsidRPr="00180F17">
        <w:rPr>
          <w:rFonts w:ascii="Times New Roman" w:hAnsi="Times New Roman"/>
          <w:sz w:val="28"/>
          <w:szCs w:val="28"/>
        </w:rPr>
        <w:t>этносоциальных</w:t>
      </w:r>
      <w:proofErr w:type="spellEnd"/>
      <w:r w:rsidRPr="00180F17">
        <w:rPr>
          <w:rFonts w:ascii="Times New Roman" w:hAnsi="Times New Roman"/>
          <w:sz w:val="28"/>
          <w:szCs w:val="28"/>
        </w:rPr>
        <w:t xml:space="preserve"> и религиозных противоречий.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180F17">
        <w:rPr>
          <w:rFonts w:ascii="Times New Roman" w:hAnsi="Times New Roman"/>
          <w:sz w:val="28"/>
          <w:szCs w:val="28"/>
        </w:rPr>
        <w:t>этнорелигиозными</w:t>
      </w:r>
      <w:proofErr w:type="spellEnd"/>
      <w:r w:rsidRPr="00180F17">
        <w:rPr>
          <w:rFonts w:ascii="Times New Roman" w:hAnsi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Необходимо сформировать у молодёжи позитивные установки в отношении представителей всех этнических групп, проживающих на территории Мирнинского района,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lastRenderedPageBreak/>
        <w:tab/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Мирнинского района, возможно в рамках муниципальной программы.</w:t>
      </w:r>
    </w:p>
    <w:p w:rsid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Мирнинского района.</w:t>
      </w:r>
    </w:p>
    <w:p w:rsid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РАЗДЕЛ 2.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80F17" w:rsidRPr="00180F17" w:rsidRDefault="00180F17" w:rsidP="00180F17">
      <w:pPr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180F17" w:rsidRPr="00180F17" w:rsidRDefault="00180F17" w:rsidP="00180F1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 xml:space="preserve">Главной целью программы является обеспечение безопасности населения муниципального образования «Мирнинский район» Республики Саха (Якутия) от угроз террористического и экстремистского характера. </w:t>
      </w:r>
    </w:p>
    <w:p w:rsidR="00180F17" w:rsidRPr="00180F17" w:rsidRDefault="00180F17" w:rsidP="00180F17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Задачи программы:</w:t>
      </w:r>
    </w:p>
    <w:p w:rsidR="00180F17" w:rsidRPr="00180F17" w:rsidRDefault="00180F17" w:rsidP="00FE5A63">
      <w:pPr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организация межведомственного 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:rsidR="00180F17" w:rsidRPr="00180F17" w:rsidRDefault="00180F17" w:rsidP="00FE5A63">
      <w:pPr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осуществление мероприятий по профилактике терроризма и экстремизма.</w:t>
      </w:r>
    </w:p>
    <w:p w:rsidR="00180F17" w:rsidRPr="00180F17" w:rsidRDefault="00180F17" w:rsidP="00FE5A63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Нормативно-правовые акты, регулирующие целевые направления программы: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06.03.2006 №35-ФЗ «О противодействии терроризму»;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25.07.2002 №114-ФЗ «О противодействии экстремистской деятельности»;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Мирнинского района Республики Саха (Якутия) на период до 2030 года, утвержденная решением </w:t>
      </w:r>
      <w:r w:rsidRPr="00180F17">
        <w:rPr>
          <w:rFonts w:ascii="Times New Roman" w:hAnsi="Times New Roman"/>
          <w:sz w:val="28"/>
          <w:szCs w:val="28"/>
          <w:lang w:val="en-US"/>
        </w:rPr>
        <w:t>XXXI</w:t>
      </w:r>
      <w:r w:rsidRPr="00180F17">
        <w:rPr>
          <w:rFonts w:ascii="Times New Roman" w:hAnsi="Times New Roman"/>
          <w:sz w:val="28"/>
          <w:szCs w:val="28"/>
        </w:rPr>
        <w:t xml:space="preserve"> Сессии Мирнинского районного Совета депутатов от 25.04.2018 </w:t>
      </w:r>
      <w:r w:rsidRPr="00180F17">
        <w:rPr>
          <w:rFonts w:ascii="Times New Roman" w:hAnsi="Times New Roman"/>
          <w:sz w:val="28"/>
          <w:szCs w:val="28"/>
          <w:lang w:val="en-US"/>
        </w:rPr>
        <w:t>III</w:t>
      </w:r>
      <w:r w:rsidRPr="00180F17">
        <w:rPr>
          <w:rFonts w:ascii="Times New Roman" w:hAnsi="Times New Roman"/>
          <w:sz w:val="28"/>
          <w:szCs w:val="28"/>
        </w:rPr>
        <w:t xml:space="preserve">-№31-16. </w:t>
      </w:r>
    </w:p>
    <w:p w:rsidR="00180F17" w:rsidRPr="00180F17" w:rsidRDefault="00180F17" w:rsidP="005C4988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прямое воздействие на все сферы социально-экономического развития.</w:t>
      </w:r>
      <w:r w:rsidRPr="00180F17">
        <w:rPr>
          <w:rFonts w:ascii="Times New Roman" w:hAnsi="Times New Roman"/>
          <w:szCs w:val="28"/>
        </w:rPr>
        <w:t xml:space="preserve"> </w:t>
      </w:r>
    </w:p>
    <w:p w:rsidR="00180F17" w:rsidRPr="00180F17" w:rsidRDefault="00180F17" w:rsidP="00180F17">
      <w:pPr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lastRenderedPageBreak/>
        <w:t>Общий порядок реализации программы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180F17" w:rsidRPr="00180F17" w:rsidRDefault="00180F17" w:rsidP="00180F1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Программа предусматривает реализацию нескольких мероприятий, совместно с органами местного самоуправления поселений, организациями, предприятиями и населением Мирнинского района.</w:t>
      </w:r>
    </w:p>
    <w:p w:rsidR="00180F17" w:rsidRPr="00180F17" w:rsidRDefault="00180F17" w:rsidP="00180F1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Поставленные задачи планируется решить следующим образом: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180F17" w:rsidRPr="00180F17" w:rsidRDefault="00180F17" w:rsidP="00FE5A63">
      <w:pPr>
        <w:numPr>
          <w:ilvl w:val="2"/>
          <w:numId w:val="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  <w:u w:val="single"/>
        </w:rPr>
        <w:t>Задача №1:</w:t>
      </w:r>
      <w:r w:rsidRPr="00180F17">
        <w:rPr>
          <w:rFonts w:ascii="Times New Roman" w:hAnsi="Times New Roman"/>
          <w:sz w:val="28"/>
          <w:szCs w:val="28"/>
        </w:rPr>
        <w:t xml:space="preserve"> Организация межведомственного 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 Задача выполняется посредством следующих мероприятий:</w:t>
      </w:r>
    </w:p>
    <w:p w:rsidR="00180F17" w:rsidRPr="00180F17" w:rsidRDefault="00180F17" w:rsidP="00180F1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i/>
          <w:sz w:val="28"/>
          <w:szCs w:val="28"/>
        </w:rPr>
        <w:t>Мероприятие №1:</w:t>
      </w:r>
      <w:r w:rsidRPr="00180F17">
        <w:rPr>
          <w:rFonts w:ascii="Times New Roman" w:hAnsi="Times New Roman"/>
          <w:sz w:val="28"/>
          <w:szCs w:val="28"/>
        </w:rPr>
        <w:t xml:space="preserve"> Проведение заседаний Антитеррористической комиссии МО «Мирнинский район» РС (Я).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Проводится по отдельному ежегодно утверждаемому плану на уровне Главы муниципального образования «Мирнинский район» Республики Саха (Якутия) с предприятиями и организациями, входящими в состав комиссии по вопросам профилактики терроризма и экстремизма.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Финансирование по данному мероприятию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Исполнитель мероприятия: мобилизационное управление Администрации МО «Мирнинский район» РС (Я).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№2:</w:t>
      </w:r>
      <w:r w:rsidRPr="00FE5A63">
        <w:rPr>
          <w:rFonts w:ascii="Times New Roman" w:hAnsi="Times New Roman"/>
          <w:sz w:val="28"/>
          <w:szCs w:val="28"/>
        </w:rPr>
        <w:t xml:space="preserve"> Реализация комплекса мер по обеспечению охраны общественного правопорядка.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Организация и проведение профилактических рейдов в местах массового отдыха.</w:t>
      </w:r>
      <w:r w:rsidRPr="00FE5A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E5A63">
        <w:rPr>
          <w:rFonts w:ascii="Times New Roman" w:hAnsi="Times New Roman"/>
          <w:sz w:val="28"/>
          <w:szCs w:val="28"/>
        </w:rPr>
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 </w:t>
      </w:r>
      <w:r w:rsidRPr="00FE5A63">
        <w:rPr>
          <w:rFonts w:ascii="Times New Roman" w:hAnsi="Times New Roman"/>
          <w:sz w:val="28"/>
          <w:szCs w:val="28"/>
        </w:rPr>
        <w:tab/>
        <w:t>Финансирование по данному мероприятию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ОМВД России по Мирнинскому району, Мирнинский линейный отдел полиции Северо-Восточного ЛУ МВД России на транспорте, главы муниципальных образований поселений Мирнинского района.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E5A63" w:rsidRPr="00FE5A63" w:rsidRDefault="00FE5A63" w:rsidP="00FE5A63">
      <w:pPr>
        <w:numPr>
          <w:ilvl w:val="2"/>
          <w:numId w:val="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b/>
          <w:sz w:val="28"/>
          <w:szCs w:val="28"/>
          <w:u w:val="single"/>
        </w:rPr>
        <w:t>Задача №2:</w:t>
      </w:r>
      <w:r w:rsidRPr="00FE5A63">
        <w:rPr>
          <w:rFonts w:ascii="Times New Roman" w:hAnsi="Times New Roman"/>
          <w:sz w:val="28"/>
          <w:szCs w:val="28"/>
        </w:rPr>
        <w:t xml:space="preserve"> Осуществление мероприятий по профилактике терроризма и экстремизма в сфере образования и обеспечения общественного правопорядка: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№1:</w:t>
      </w:r>
      <w:r w:rsidRPr="00FE5A63">
        <w:rPr>
          <w:rFonts w:ascii="Times New Roman" w:hAnsi="Times New Roman"/>
          <w:sz w:val="28"/>
          <w:szCs w:val="28"/>
        </w:rPr>
        <w:t xml:space="preserve"> 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 Проведение в образовательных учреждениях района инструктажей, классных часов, лекций для родителей по воспитанию у учащихся интернационализма, толерантности. Организация и проведение тематических </w:t>
      </w:r>
      <w:r w:rsidRPr="00FE5A63">
        <w:rPr>
          <w:rFonts w:ascii="Times New Roman" w:hAnsi="Times New Roman"/>
          <w:sz w:val="28"/>
          <w:szCs w:val="28"/>
        </w:rPr>
        <w:lastRenderedPageBreak/>
        <w:t>мероприятий, направленных на профилактику терроризма, приуроченных ко Дню солидарности в борьбе с терроризмом.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Проводится по учебному плану образовательных организаций на территории Мирнинского района.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Финансирование мероприятия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ОМВД России по Мирнинскому району, МКУ «Мирнинское районное управление образования».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№2:</w:t>
      </w:r>
      <w:r w:rsidRPr="00FE5A63">
        <w:rPr>
          <w:rFonts w:ascii="Times New Roman" w:hAnsi="Times New Roman"/>
          <w:sz w:val="28"/>
          <w:szCs w:val="28"/>
        </w:rPr>
        <w:t xml:space="preserve"> Информирование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Реализация мероприятия осуществляется через: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разработку, изготовление и распространение в местах массового пребывания людей информационных материалов (листовок, памяток, баннеров) по вопросам противодействия терроризму и экстремизму;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освещение в СМИ информации, направленной на формирование этнокультурной компетентности граждан и пропаганду ценностей добрососедства и толерантности.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Осуществляется путем проведения открытого аукциона в электронной форме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средств местного бюджета МО «Мирнинский район» РС (Я), утвержденного решением Мирнинского районного Совета депутатов на соответствующий текущий год.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Мобилизационное управление Администрации МО «Мирнинский район» РС (Я), ОМВД России по Мирнинскому району, Мирнинский линейный отдел полиции Северо-Восточного ЛУ МВД России на транспорте, главы муниципальных образований поселений Мирнинского района.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№3:</w:t>
      </w:r>
      <w:r w:rsidRPr="00FE5A63">
        <w:rPr>
          <w:rFonts w:ascii="Times New Roman" w:hAnsi="Times New Roman"/>
          <w:sz w:val="28"/>
          <w:szCs w:val="28"/>
        </w:rPr>
        <w:t xml:space="preserve"> 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Осуществляется путем: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выполнения работ по развитию (оснащение дополнительными техническими средствами обеспечения безопасности граждан), содержанию 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г. Мирном Мирнинского района;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проведения мероприятий по внедрению, развитию, содержанию (проведение регламентных работ по техническому обслуживанию), в том числе приобретение и замена комплектующих системы видеонаблюдения в муниципальных образованиях поселений Мирнинского района, за исключением г. Мирный. </w:t>
      </w:r>
    </w:p>
    <w:p w:rsidR="00FE5A63" w:rsidRPr="00FE5A63" w:rsidRDefault="00FE5A63" w:rsidP="00FE5A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lastRenderedPageBreak/>
        <w:t>Финансирование осуществляются в рамках соглашения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района. (Федеральный закон от 05.04.2013 № 44-ФЗ «О контрактной системе в сфере закупок товаров, работ, услуг для обеспечения государственных и муниципальных нужд», постановление районной Администрации от 29.10.2019 №1539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(Якутия)»).</w:t>
      </w:r>
    </w:p>
    <w:p w:rsidR="00180F17" w:rsidRPr="00180F17" w:rsidRDefault="00FE5A63" w:rsidP="009B5F8C">
      <w:pPr>
        <w:tabs>
          <w:tab w:val="left" w:pos="142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Мобилизационное управление Администрации МО «Мирнинский район» РС (Я), главы муниципальных образований поселений Мирнинского района.</w:t>
      </w:r>
    </w:p>
    <w:p w:rsidR="00733E51" w:rsidRDefault="00733E51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  <w:sectPr w:rsidR="00397BBB" w:rsidSect="005C498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7BBB" w:rsidRPr="00397BBB" w:rsidRDefault="00397BBB" w:rsidP="00397BBB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97BBB">
        <w:rPr>
          <w:rFonts w:ascii="Times New Roman" w:hAnsi="Times New Roman"/>
          <w:b/>
          <w:sz w:val="28"/>
          <w:szCs w:val="24"/>
        </w:rPr>
        <w:lastRenderedPageBreak/>
        <w:t>РАЗДЕЛ 3.</w:t>
      </w:r>
    </w:p>
    <w:p w:rsidR="00397BBB" w:rsidRPr="00397BBB" w:rsidRDefault="00397BBB" w:rsidP="00397BBB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97BBB">
        <w:rPr>
          <w:rFonts w:ascii="Times New Roman" w:hAnsi="Times New Roman"/>
          <w:b/>
          <w:sz w:val="28"/>
          <w:szCs w:val="24"/>
        </w:rPr>
        <w:t>ПЕРЕЧЕНЬ МЕРОПРИЯТИЙ И РЕСУРСНОЕ ОБЕСПЕЧЕНИЕ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7BBB">
        <w:rPr>
          <w:b/>
          <w:sz w:val="28"/>
          <w:szCs w:val="28"/>
        </w:rPr>
        <w:t xml:space="preserve"> </w:t>
      </w:r>
      <w:r w:rsidRPr="00397BBB">
        <w:rPr>
          <w:rFonts w:ascii="Times New Roman" w:hAnsi="Times New Roman"/>
          <w:b/>
          <w:sz w:val="28"/>
          <w:szCs w:val="28"/>
        </w:rPr>
        <w:t>«</w:t>
      </w:r>
      <w:r w:rsidRPr="00397BBB">
        <w:rPr>
          <w:rFonts w:ascii="Times New Roman" w:hAnsi="Times New Roman"/>
          <w:sz w:val="28"/>
          <w:szCs w:val="28"/>
        </w:rPr>
        <w:t>Общественная безопасность, профилактика терроризма и экстремизма» на 2024-2028 годы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ind w:right="-314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szCs w:val="24"/>
        </w:rPr>
        <w:t xml:space="preserve">    рублей </w:t>
      </w:r>
    </w:p>
    <w:tbl>
      <w:tblPr>
        <w:tblW w:w="5363" w:type="pct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4254"/>
        <w:gridCol w:w="2836"/>
        <w:gridCol w:w="1590"/>
        <w:gridCol w:w="1515"/>
        <w:gridCol w:w="1599"/>
        <w:gridCol w:w="1562"/>
        <w:gridCol w:w="1559"/>
      </w:tblGrid>
      <w:tr w:rsidR="00397BBB" w:rsidRPr="00397BBB" w:rsidTr="002319CA">
        <w:trPr>
          <w:trHeight w:val="330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ind w:left="-30" w:right="-102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2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Объем финансирования по годам</w:t>
            </w:r>
          </w:p>
        </w:tc>
      </w:tr>
      <w:tr w:rsidR="00397BBB" w:rsidRPr="00397BBB" w:rsidTr="002319CA">
        <w:trPr>
          <w:trHeight w:val="151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  <w:t>202</w:t>
            </w: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2028</w:t>
            </w:r>
          </w:p>
        </w:tc>
      </w:tr>
      <w:tr w:rsidR="00397BBB" w:rsidRPr="00397BBB" w:rsidTr="002319CA">
        <w:trPr>
          <w:trHeight w:val="419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      </w:r>
          </w:p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</w:tr>
      <w:tr w:rsidR="00397BBB" w:rsidRPr="00397BBB" w:rsidTr="002319CA">
        <w:trPr>
          <w:trHeight w:val="424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83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555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Бюджет МО «Мирнинский район» 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</w:tr>
      <w:tr w:rsidR="00397BBB" w:rsidRPr="00397BBB" w:rsidTr="002319CA">
        <w:trPr>
          <w:trHeight w:val="418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422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      </w:r>
          </w:p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2 062 000,0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2 112 000,0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2 173 000,0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3 995 000,0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4 890 000,0</w:t>
            </w:r>
          </w:p>
        </w:tc>
      </w:tr>
      <w:tr w:rsidR="00397BBB" w:rsidRPr="00397BBB" w:rsidTr="002319CA">
        <w:trPr>
          <w:trHeight w:val="400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8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315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Бюджет МО «Мирнинский район» РС 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2 062 000,0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2 112 000,0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2 173 000,0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3 995 000,0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4 890 000,0</w:t>
            </w:r>
          </w:p>
        </w:tc>
      </w:tr>
      <w:tr w:rsidR="00397BBB" w:rsidRPr="00397BBB" w:rsidTr="002319CA">
        <w:trPr>
          <w:trHeight w:val="516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458"/>
          <w:jc w:val="center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ИТОГО по программе 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2 428 500,0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2 488 500,0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2 539 500,0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4 361 500,0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397BBB" w:rsidRPr="00397BBB" w:rsidTr="002319CA">
        <w:trPr>
          <w:trHeight w:val="434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315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264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Бюджет МО «Мирнинский район» 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2 428 500,0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2 488 500,0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2 539 500,0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4 361 500,0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397BBB" w:rsidRPr="00397BBB" w:rsidTr="002319CA">
        <w:trPr>
          <w:trHeight w:val="414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397BBB" w:rsidRDefault="00397BBB" w:rsidP="00397BBB">
      <w:pPr>
        <w:rPr>
          <w:rFonts w:ascii="Times New Roman" w:hAnsi="Times New Roman"/>
        </w:rPr>
      </w:pP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b/>
          <w:sz w:val="28"/>
          <w:szCs w:val="28"/>
        </w:rPr>
        <w:t>РАЗДЕЛ 4.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b/>
          <w:sz w:val="28"/>
          <w:szCs w:val="28"/>
        </w:rPr>
        <w:t xml:space="preserve">Перечень целевых показателей программы 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7BBB">
        <w:rPr>
          <w:rFonts w:ascii="Times New Roman" w:hAnsi="Times New Roman"/>
          <w:sz w:val="28"/>
          <w:szCs w:val="28"/>
        </w:rPr>
        <w:t>«Общественная безопасность, профилактика терроризма и экстремизма» на 2024-2028 годы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16"/>
        <w:gridCol w:w="1458"/>
        <w:gridCol w:w="1748"/>
        <w:gridCol w:w="1496"/>
        <w:gridCol w:w="1701"/>
        <w:gridCol w:w="1417"/>
        <w:gridCol w:w="1559"/>
        <w:gridCol w:w="1560"/>
      </w:tblGrid>
      <w:tr w:rsidR="00397BBB" w:rsidRPr="00397BBB" w:rsidTr="002319CA">
        <w:trPr>
          <w:trHeight w:val="419"/>
        </w:trPr>
        <w:tc>
          <w:tcPr>
            <w:tcW w:w="555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58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397BBB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1748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Базовое значение индикатора*</w:t>
            </w:r>
          </w:p>
        </w:tc>
        <w:tc>
          <w:tcPr>
            <w:tcW w:w="7733" w:type="dxa"/>
            <w:gridSpan w:val="5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Планируемое значение показателя по годам реализации</w:t>
            </w:r>
          </w:p>
        </w:tc>
      </w:tr>
      <w:tr w:rsidR="00397BBB" w:rsidRPr="00397BBB" w:rsidTr="002319CA">
        <w:trPr>
          <w:trHeight w:val="53"/>
        </w:trPr>
        <w:tc>
          <w:tcPr>
            <w:tcW w:w="555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16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2027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2028</w:t>
            </w:r>
          </w:p>
        </w:tc>
      </w:tr>
      <w:tr w:rsidR="00397BBB" w:rsidRPr="00397BBB" w:rsidTr="002319CA">
        <w:trPr>
          <w:trHeight w:val="399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397BBB" w:rsidRPr="00397BBB" w:rsidTr="002319CA">
        <w:trPr>
          <w:trHeight w:val="40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преступлений экстремистской и террористической направленности 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hAnsi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Cs/>
                <w:iCs/>
              </w:rPr>
            </w:pPr>
            <w:r w:rsidRPr="00397BBB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количество уголовных дел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112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110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Cs/>
                <w:iCs/>
              </w:rPr>
            </w:pPr>
            <w:r w:rsidRPr="00397BBB">
              <w:rPr>
                <w:rFonts w:ascii="Times New Roman" w:hAnsi="Times New Roman"/>
                <w:bCs/>
                <w:iCs/>
              </w:rPr>
              <w:t>Количество населенных пунктов Мирнинского района, обеспеченных системой уличного  видеонаблюдения (нарастающим итогом)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714FB9" w:rsidRPr="00442C92" w:rsidTr="00714FB9">
        <w:trPr>
          <w:trHeight w:val="5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</w:tbl>
    <w:p w:rsidR="00397BBB" w:rsidRDefault="00397BBB" w:rsidP="00397BBB">
      <w:pPr>
        <w:rPr>
          <w:rFonts w:ascii="Times New Roman" w:hAnsi="Times New Roman"/>
        </w:rPr>
      </w:pPr>
    </w:p>
    <w:p w:rsidR="00714FB9" w:rsidRPr="00714FB9" w:rsidRDefault="00714FB9" w:rsidP="00714FB9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Cs w:val="24"/>
        </w:rPr>
      </w:pPr>
      <w:r w:rsidRPr="00714FB9">
        <w:rPr>
          <w:rFonts w:ascii="Times New Roman" w:hAnsi="Times New Roman"/>
          <w:szCs w:val="24"/>
        </w:rPr>
        <w:t>*Примечание: базовое значение индикаторов взято за 2023 год (оперативные данные).</w:t>
      </w:r>
    </w:p>
    <w:p w:rsidR="00397BBB" w:rsidRDefault="00397BBB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Pr="00714FB9" w:rsidRDefault="00714FB9" w:rsidP="00714FB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4FB9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714FB9" w:rsidRPr="00714FB9" w:rsidRDefault="00714FB9" w:rsidP="00714FB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676"/>
        <w:gridCol w:w="5103"/>
        <w:gridCol w:w="1299"/>
        <w:gridCol w:w="1184"/>
        <w:gridCol w:w="1499"/>
        <w:gridCol w:w="3106"/>
        <w:gridCol w:w="2268"/>
      </w:tblGrid>
      <w:tr w:rsidR="00714FB9" w:rsidRPr="00714FB9" w:rsidTr="002319CA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№№ п/п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82" w:right="-5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единица измерения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5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714FB9" w:rsidRPr="00714FB9" w:rsidTr="002319CA">
        <w:trPr>
          <w:tblHeader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111" w:right="-62"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формула расчета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 xml:space="preserve">буквенное обозначение переменной </w:t>
            </w:r>
          </w:p>
          <w:p w:rsidR="00714FB9" w:rsidRPr="00714FB9" w:rsidRDefault="00714FB9" w:rsidP="00714FB9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в формуле расчета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метод сбора исходных данных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7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Внутренняя отчетность мобилизационного управления Администрации МО «Мирнинский район»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714FB9" w:rsidRPr="00714FB9" w:rsidTr="002319CA">
        <w:trPr>
          <w:trHeight w:val="87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eastAsia="Calibri" w:hAnsi="Times New Roman"/>
                <w:szCs w:val="24"/>
                <w:lang w:eastAsia="en-US"/>
              </w:rPr>
              <w:t>Количество преступлений экстремистской и террористической направленности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Сведения МКУ «МРУО»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 xml:space="preserve">Статистические данные </w:t>
            </w:r>
            <w:proofErr w:type="spellStart"/>
            <w:r w:rsidRPr="00714FB9">
              <w:rPr>
                <w:rFonts w:ascii="Times New Roman" w:hAnsi="Times New Roman"/>
              </w:rPr>
              <w:t>УСОиВСМИ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ind w:left="-82" w:right="-113"/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количество уголовных дел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 xml:space="preserve">Количество населенных пунктов Мирнинского района, обеспеченных системой уличного  видеонаблюдения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 xml:space="preserve">Внутренняя отчетность мобилизационного управления </w:t>
            </w:r>
            <w:r w:rsidRPr="00714FB9">
              <w:rPr>
                <w:rFonts w:ascii="Times New Roman" w:hAnsi="Times New Roman"/>
                <w:szCs w:val="24"/>
                <w:lang w:eastAsia="en-US"/>
              </w:rPr>
              <w:lastRenderedPageBreak/>
              <w:t>Администрации МО «Мирнинский район»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lastRenderedPageBreak/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 xml:space="preserve">Статистические данные </w:t>
            </w:r>
            <w:proofErr w:type="spellStart"/>
            <w:r w:rsidRPr="00714FB9">
              <w:rPr>
                <w:rFonts w:ascii="Times New Roman" w:hAnsi="Times New Roman"/>
              </w:rPr>
              <w:t>УСОиВСМИ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подсчет</w:t>
            </w:r>
          </w:p>
        </w:tc>
      </w:tr>
    </w:tbl>
    <w:p w:rsidR="00714FB9" w:rsidRPr="00714FB9" w:rsidRDefault="00714FB9" w:rsidP="00714FB9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Pr="0028066E" w:rsidRDefault="00397BBB" w:rsidP="00397BBB">
      <w:pPr>
        <w:rPr>
          <w:rFonts w:ascii="Times New Roman" w:hAnsi="Times New Roman"/>
        </w:rPr>
      </w:pPr>
    </w:p>
    <w:sectPr w:rsidR="00397BBB" w:rsidRPr="0028066E" w:rsidSect="00397B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B0" w:rsidRDefault="00DE05B0" w:rsidP="005C4988">
      <w:r>
        <w:separator/>
      </w:r>
    </w:p>
  </w:endnote>
  <w:endnote w:type="continuationSeparator" w:id="0">
    <w:p w:rsidR="00DE05B0" w:rsidRDefault="00DE05B0" w:rsidP="005C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6998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C4988" w:rsidRPr="005C4988" w:rsidRDefault="005C4988">
        <w:pPr>
          <w:pStyle w:val="a6"/>
          <w:jc w:val="right"/>
          <w:rPr>
            <w:rFonts w:ascii="Times New Roman" w:hAnsi="Times New Roman"/>
          </w:rPr>
        </w:pPr>
        <w:r w:rsidRPr="005C4988">
          <w:rPr>
            <w:rFonts w:ascii="Times New Roman" w:hAnsi="Times New Roman"/>
          </w:rPr>
          <w:fldChar w:fldCharType="begin"/>
        </w:r>
        <w:r w:rsidRPr="005C4988">
          <w:rPr>
            <w:rFonts w:ascii="Times New Roman" w:hAnsi="Times New Roman"/>
          </w:rPr>
          <w:instrText>PAGE   \* MERGEFORMAT</w:instrText>
        </w:r>
        <w:r w:rsidRPr="005C4988">
          <w:rPr>
            <w:rFonts w:ascii="Times New Roman" w:hAnsi="Times New Roman"/>
          </w:rPr>
          <w:fldChar w:fldCharType="separate"/>
        </w:r>
        <w:r w:rsidR="00B121D7">
          <w:rPr>
            <w:rFonts w:ascii="Times New Roman" w:hAnsi="Times New Roman"/>
            <w:noProof/>
          </w:rPr>
          <w:t>16</w:t>
        </w:r>
        <w:r w:rsidRPr="005C4988">
          <w:rPr>
            <w:rFonts w:ascii="Times New Roman" w:hAnsi="Times New Roman"/>
          </w:rPr>
          <w:fldChar w:fldCharType="end"/>
        </w:r>
      </w:p>
    </w:sdtContent>
  </w:sdt>
  <w:p w:rsidR="005C4988" w:rsidRDefault="005C4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B0" w:rsidRDefault="00DE05B0" w:rsidP="005C4988">
      <w:r>
        <w:separator/>
      </w:r>
    </w:p>
  </w:footnote>
  <w:footnote w:type="continuationSeparator" w:id="0">
    <w:p w:rsidR="00DE05B0" w:rsidRDefault="00DE05B0" w:rsidP="005C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1C7"/>
    <w:multiLevelType w:val="multilevel"/>
    <w:tmpl w:val="4FB414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923F83"/>
    <w:multiLevelType w:val="hybridMultilevel"/>
    <w:tmpl w:val="7650756C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2860"/>
    <w:multiLevelType w:val="multilevel"/>
    <w:tmpl w:val="54EA0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" w15:restartNumberingAfterBreak="0">
    <w:nsid w:val="47542A37"/>
    <w:multiLevelType w:val="hybridMultilevel"/>
    <w:tmpl w:val="4216D5C4"/>
    <w:lvl w:ilvl="0" w:tplc="8160E0F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EB1535D"/>
    <w:multiLevelType w:val="hybridMultilevel"/>
    <w:tmpl w:val="E2A2FBEC"/>
    <w:lvl w:ilvl="0" w:tplc="8160E0FE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70C747C9"/>
    <w:multiLevelType w:val="hybridMultilevel"/>
    <w:tmpl w:val="FD6A815A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0E6"/>
    <w:multiLevelType w:val="hybridMultilevel"/>
    <w:tmpl w:val="46B2682E"/>
    <w:lvl w:ilvl="0" w:tplc="8160E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581F16"/>
    <w:multiLevelType w:val="hybridMultilevel"/>
    <w:tmpl w:val="205CBFD4"/>
    <w:lvl w:ilvl="0" w:tplc="8160E0F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3B"/>
    <w:rsid w:val="000208FB"/>
    <w:rsid w:val="00046921"/>
    <w:rsid w:val="0007641B"/>
    <w:rsid w:val="00180F17"/>
    <w:rsid w:val="00214A18"/>
    <w:rsid w:val="0028066E"/>
    <w:rsid w:val="00397BBB"/>
    <w:rsid w:val="00402877"/>
    <w:rsid w:val="00451980"/>
    <w:rsid w:val="005C4988"/>
    <w:rsid w:val="00706F0F"/>
    <w:rsid w:val="00714FB9"/>
    <w:rsid w:val="00733E51"/>
    <w:rsid w:val="008351F5"/>
    <w:rsid w:val="00914FC8"/>
    <w:rsid w:val="009B5F8C"/>
    <w:rsid w:val="00AD723B"/>
    <w:rsid w:val="00B121D7"/>
    <w:rsid w:val="00B90918"/>
    <w:rsid w:val="00C364EC"/>
    <w:rsid w:val="00C75F6B"/>
    <w:rsid w:val="00C93017"/>
    <w:rsid w:val="00DE05B0"/>
    <w:rsid w:val="00DF24A7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F4A3"/>
  <w15:chartTrackingRefBased/>
  <w15:docId w15:val="{43612AD8-4196-45E2-BB20-71A0D4B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498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C4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98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333399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91262647338498E-2"/>
          <c:y val="2.6009261931263829E-2"/>
          <c:w val="0.81657700315290416"/>
          <c:h val="0.78947368421052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FF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285462837629505E-2"/>
                  <c:y val="0.143254191970659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9C-43D8-9227-167B6719D2C2}"/>
                </c:ext>
              </c:extLst>
            </c:dLbl>
            <c:dLbl>
              <c:idx val="1"/>
              <c:layout>
                <c:manualLayout>
                  <c:x val="1.8330380682492996E-2"/>
                  <c:y val="0.14768119937954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9C-43D8-9227-167B6719D2C2}"/>
                </c:ext>
              </c:extLst>
            </c:dLbl>
            <c:dLbl>
              <c:idx val="2"/>
              <c:layout>
                <c:manualLayout>
                  <c:x val="1.6375298527356516E-2"/>
                  <c:y val="0.153110866977658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9C-43D8-9227-167B6719D2C2}"/>
                </c:ext>
              </c:extLst>
            </c:dLbl>
            <c:dLbl>
              <c:idx val="3"/>
              <c:layout>
                <c:manualLayout>
                  <c:x val="1.9637607676567876E-2"/>
                  <c:y val="0.14349528670225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9C-43D8-9227-167B6719D2C2}"/>
                </c:ext>
              </c:extLst>
            </c:dLbl>
            <c:dLbl>
              <c:idx val="4"/>
              <c:layout>
                <c:manualLayout>
                  <c:x val="1.4204264651866185E-2"/>
                  <c:y val="0.137533374407547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9C-43D8-9227-167B6719D2C2}"/>
                </c:ext>
              </c:extLst>
            </c:dLbl>
            <c:dLbl>
              <c:idx val="5"/>
              <c:layout>
                <c:manualLayout>
                  <c:x val="7.0317911923819193E-3"/>
                  <c:y val="8.5796697204063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9C-43D8-9227-167B6719D2C2}"/>
                </c:ext>
              </c:extLst>
            </c:dLbl>
            <c:numFmt formatCode="General" sourceLinked="0"/>
            <c:spPr>
              <a:solidFill>
                <a:srgbClr val="003366"/>
              </a:solidFill>
              <a:ln w="25264">
                <a:noFill/>
              </a:ln>
            </c:spPr>
            <c:txPr>
              <a:bodyPr/>
              <a:lstStyle/>
              <a:p>
                <a:pPr>
                  <a:defRPr sz="67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2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803</c:v>
                </c:pt>
                <c:pt idx="2">
                  <c:v>958</c:v>
                </c:pt>
                <c:pt idx="4">
                  <c:v>937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1E9C-43D8-9227-167B6719D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600448"/>
        <c:axId val="170952192"/>
        <c:axId val="0"/>
      </c:bar3DChart>
      <c:catAx>
        <c:axId val="1646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952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952192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600448"/>
        <c:crosses val="autoZero"/>
        <c:crossBetween val="between"/>
      </c:valAx>
      <c:spPr>
        <a:noFill/>
        <a:ln w="252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Заболотный Руслан Николаевич</dc:creator>
  <cp:keywords/>
  <dc:description/>
  <cp:lastModifiedBy>Заболотный Руслан Николаевич</cp:lastModifiedBy>
  <cp:revision>12</cp:revision>
  <dcterms:created xsi:type="dcterms:W3CDTF">2023-09-19T05:04:00Z</dcterms:created>
  <dcterms:modified xsi:type="dcterms:W3CDTF">2024-02-06T05:06:00Z</dcterms:modified>
</cp:coreProperties>
</file>