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41E" w:rsidRPr="005C2735" w:rsidRDefault="00A102FC" w:rsidP="00CD56A3">
      <w:pPr>
        <w:pStyle w:val="ConsPlusNormal"/>
        <w:widowControl/>
        <w:ind w:firstLine="0"/>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ГОДОВОЙ ОТЧЕТ</w:t>
      </w:r>
    </w:p>
    <w:p w:rsidR="001E241E" w:rsidRPr="005C2735" w:rsidRDefault="00CE1B73" w:rsidP="00CD56A3">
      <w:pPr>
        <w:pStyle w:val="ConsPlusNormal"/>
        <w:widowControl/>
        <w:ind w:firstLine="0"/>
        <w:jc w:val="center"/>
        <w:rPr>
          <w:rFonts w:ascii="Times New Roman" w:eastAsia="TimesNewRomanPSMT" w:hAnsi="Times New Roman" w:cs="Times New Roman"/>
          <w:b/>
          <w:sz w:val="28"/>
          <w:szCs w:val="28"/>
        </w:rPr>
      </w:pPr>
      <w:r w:rsidRPr="005C2735">
        <w:rPr>
          <w:rFonts w:ascii="Times New Roman" w:eastAsia="TimesNewRomanPSMT" w:hAnsi="Times New Roman" w:cs="Times New Roman"/>
          <w:b/>
          <w:sz w:val="28"/>
          <w:szCs w:val="28"/>
        </w:rPr>
        <w:t xml:space="preserve">О </w:t>
      </w:r>
      <w:r w:rsidR="001E241E" w:rsidRPr="005C2735">
        <w:rPr>
          <w:rFonts w:ascii="Times New Roman" w:eastAsia="TimesNewRomanPSMT" w:hAnsi="Times New Roman" w:cs="Times New Roman"/>
          <w:b/>
          <w:sz w:val="28"/>
          <w:szCs w:val="28"/>
        </w:rPr>
        <w:t xml:space="preserve">РЕАЛИЗАЦИИ </w:t>
      </w:r>
      <w:r w:rsidR="00FA0905">
        <w:rPr>
          <w:rFonts w:ascii="Times New Roman" w:eastAsia="TimesNewRomanPSMT" w:hAnsi="Times New Roman" w:cs="Times New Roman"/>
          <w:b/>
          <w:sz w:val="28"/>
          <w:szCs w:val="28"/>
        </w:rPr>
        <w:t xml:space="preserve">МУНИЦИПАЛЬНОЙ </w:t>
      </w:r>
      <w:r w:rsidR="001E241E" w:rsidRPr="005C2735">
        <w:rPr>
          <w:rFonts w:ascii="Times New Roman" w:eastAsia="TimesNewRomanPSMT" w:hAnsi="Times New Roman" w:cs="Times New Roman"/>
          <w:b/>
          <w:sz w:val="28"/>
          <w:szCs w:val="28"/>
        </w:rPr>
        <w:t>ПРОГРАММЫ</w:t>
      </w:r>
    </w:p>
    <w:p w:rsidR="00914257" w:rsidRPr="005C2735" w:rsidRDefault="00914257" w:rsidP="00CD56A3">
      <w:pPr>
        <w:overflowPunct w:val="0"/>
        <w:autoSpaceDE w:val="0"/>
        <w:autoSpaceDN w:val="0"/>
        <w:adjustRightInd w:val="0"/>
        <w:jc w:val="center"/>
        <w:textAlignment w:val="baseline"/>
        <w:rPr>
          <w:rFonts w:ascii="Times New Roman" w:hAnsi="Times New Roman"/>
          <w:b/>
          <w:sz w:val="28"/>
          <w:szCs w:val="24"/>
        </w:rPr>
      </w:pPr>
    </w:p>
    <w:p w:rsidR="00106D12" w:rsidRPr="005D24F3" w:rsidRDefault="00106D12" w:rsidP="00CD56A3">
      <w:pPr>
        <w:overflowPunct w:val="0"/>
        <w:autoSpaceDE w:val="0"/>
        <w:autoSpaceDN w:val="0"/>
        <w:adjustRightInd w:val="0"/>
        <w:jc w:val="center"/>
        <w:textAlignment w:val="baseline"/>
        <w:rPr>
          <w:rFonts w:ascii="Times New Roman" w:hAnsi="Times New Roman"/>
          <w:sz w:val="28"/>
          <w:szCs w:val="24"/>
          <w:u w:val="single"/>
        </w:rPr>
      </w:pPr>
      <w:r w:rsidRPr="005D24F3">
        <w:rPr>
          <w:rFonts w:ascii="Times New Roman" w:hAnsi="Times New Roman"/>
          <w:sz w:val="28"/>
          <w:szCs w:val="24"/>
          <w:u w:val="single"/>
        </w:rPr>
        <w:t>«</w:t>
      </w:r>
      <w:r w:rsidR="005D24F3" w:rsidRPr="005D24F3">
        <w:rPr>
          <w:rFonts w:ascii="Times New Roman" w:hAnsi="Times New Roman"/>
          <w:sz w:val="28"/>
          <w:szCs w:val="24"/>
          <w:u w:val="single"/>
        </w:rPr>
        <w:t>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2018-2022 годы»</w:t>
      </w:r>
    </w:p>
    <w:p w:rsidR="00106D12" w:rsidRPr="005C2735" w:rsidRDefault="00106D12" w:rsidP="00CD56A3">
      <w:pPr>
        <w:overflowPunct w:val="0"/>
        <w:autoSpaceDE w:val="0"/>
        <w:autoSpaceDN w:val="0"/>
        <w:adjustRightInd w:val="0"/>
        <w:jc w:val="center"/>
        <w:textAlignment w:val="baseline"/>
        <w:rPr>
          <w:rFonts w:ascii="Times New Roman" w:hAnsi="Times New Roman"/>
          <w:szCs w:val="24"/>
        </w:rPr>
      </w:pPr>
      <w:r w:rsidRPr="005C2735">
        <w:rPr>
          <w:rFonts w:ascii="Times New Roman" w:hAnsi="Times New Roman"/>
          <w:szCs w:val="24"/>
        </w:rPr>
        <w:t xml:space="preserve">(наименование </w:t>
      </w:r>
      <w:r w:rsidR="001212C0" w:rsidRPr="00052DA7">
        <w:rPr>
          <w:rFonts w:ascii="Times New Roman" w:eastAsia="TimesNewRomanPSMT" w:hAnsi="Times New Roman"/>
          <w:szCs w:val="28"/>
        </w:rPr>
        <w:t>Программы</w:t>
      </w:r>
      <w:r w:rsidRPr="005C2735">
        <w:rPr>
          <w:rFonts w:ascii="Times New Roman" w:hAnsi="Times New Roman"/>
          <w:szCs w:val="24"/>
        </w:rPr>
        <w:t>)</w:t>
      </w:r>
    </w:p>
    <w:p w:rsidR="00106D12" w:rsidRPr="00963705" w:rsidRDefault="00106D12" w:rsidP="00CD56A3">
      <w:pPr>
        <w:overflowPunct w:val="0"/>
        <w:autoSpaceDE w:val="0"/>
        <w:autoSpaceDN w:val="0"/>
        <w:adjustRightInd w:val="0"/>
        <w:jc w:val="center"/>
        <w:textAlignment w:val="baseline"/>
        <w:rPr>
          <w:rFonts w:ascii="Times New Roman" w:hAnsi="Times New Roman"/>
          <w:b/>
          <w:sz w:val="28"/>
          <w:szCs w:val="28"/>
          <w:u w:val="single"/>
        </w:rPr>
      </w:pPr>
      <w:r w:rsidRPr="00963705">
        <w:rPr>
          <w:rFonts w:ascii="Times New Roman" w:hAnsi="Times New Roman"/>
          <w:b/>
          <w:sz w:val="28"/>
          <w:szCs w:val="28"/>
          <w:u w:val="single"/>
        </w:rPr>
        <w:t>за 20</w:t>
      </w:r>
      <w:r w:rsidR="00C3269F">
        <w:rPr>
          <w:rFonts w:ascii="Times New Roman" w:hAnsi="Times New Roman"/>
          <w:b/>
          <w:sz w:val="28"/>
          <w:szCs w:val="28"/>
          <w:u w:val="single"/>
        </w:rPr>
        <w:t>20</w:t>
      </w:r>
      <w:r w:rsidRPr="00963705">
        <w:rPr>
          <w:rFonts w:ascii="Times New Roman" w:hAnsi="Times New Roman"/>
          <w:b/>
          <w:sz w:val="28"/>
          <w:szCs w:val="28"/>
          <w:u w:val="single"/>
        </w:rPr>
        <w:t xml:space="preserve"> год</w:t>
      </w:r>
    </w:p>
    <w:p w:rsidR="001E241E" w:rsidRPr="005C2735" w:rsidRDefault="001E241E" w:rsidP="00CD56A3">
      <w:pPr>
        <w:pStyle w:val="ConsPlusNormal"/>
        <w:widowControl/>
        <w:ind w:firstLine="0"/>
        <w:jc w:val="right"/>
        <w:rPr>
          <w:rFonts w:ascii="Times New Roman" w:eastAsia="TimesNewRomanPSMT" w:hAnsi="Times New Roman" w:cs="Times New Roman"/>
          <w:sz w:val="24"/>
          <w:szCs w:val="24"/>
        </w:rPr>
      </w:pPr>
    </w:p>
    <w:p w:rsidR="00914257" w:rsidRPr="005C2735" w:rsidRDefault="00914257" w:rsidP="00CD56A3">
      <w:pPr>
        <w:tabs>
          <w:tab w:val="left" w:pos="851"/>
        </w:tabs>
        <w:overflowPunct w:val="0"/>
        <w:autoSpaceDE w:val="0"/>
        <w:autoSpaceDN w:val="0"/>
        <w:adjustRightInd w:val="0"/>
        <w:ind w:firstLine="567"/>
        <w:jc w:val="both"/>
        <w:textAlignment w:val="baseline"/>
        <w:rPr>
          <w:rFonts w:ascii="Times New Roman" w:hAnsi="Times New Roman"/>
          <w:sz w:val="28"/>
          <w:szCs w:val="28"/>
        </w:rPr>
      </w:pPr>
    </w:p>
    <w:p w:rsidR="00CE1B73" w:rsidRPr="000E5E6C" w:rsidRDefault="00CE1B73" w:rsidP="00CD56A3">
      <w:pPr>
        <w:pStyle w:val="ae"/>
        <w:tabs>
          <w:tab w:val="left" w:pos="993"/>
        </w:tabs>
        <w:overflowPunct w:val="0"/>
        <w:autoSpaceDE w:val="0"/>
        <w:autoSpaceDN w:val="0"/>
        <w:adjustRightInd w:val="0"/>
        <w:ind w:left="567"/>
        <w:jc w:val="both"/>
        <w:textAlignment w:val="baseline"/>
        <w:rPr>
          <w:b/>
          <w:sz w:val="28"/>
          <w:szCs w:val="28"/>
        </w:rPr>
      </w:pPr>
      <w:r w:rsidRPr="000E5E6C">
        <w:rPr>
          <w:b/>
          <w:sz w:val="28"/>
          <w:szCs w:val="28"/>
          <w:u w:val="single"/>
        </w:rPr>
        <w:t>Раздел 1.</w:t>
      </w:r>
      <w:r w:rsidRPr="000E5E6C">
        <w:rPr>
          <w:b/>
          <w:sz w:val="28"/>
          <w:szCs w:val="28"/>
        </w:rPr>
        <w:t xml:space="preserve"> Основные результаты</w:t>
      </w:r>
    </w:p>
    <w:p w:rsidR="004812E6" w:rsidRPr="00C26B1F" w:rsidRDefault="004812E6" w:rsidP="00CD56A3">
      <w:pPr>
        <w:pStyle w:val="ae"/>
        <w:tabs>
          <w:tab w:val="left" w:pos="993"/>
        </w:tabs>
        <w:overflowPunct w:val="0"/>
        <w:autoSpaceDE w:val="0"/>
        <w:autoSpaceDN w:val="0"/>
        <w:adjustRightInd w:val="0"/>
        <w:ind w:left="0" w:firstLine="567"/>
        <w:jc w:val="both"/>
        <w:textAlignment w:val="baseline"/>
        <w:rPr>
          <w:sz w:val="27"/>
          <w:szCs w:val="27"/>
        </w:rPr>
      </w:pPr>
    </w:p>
    <w:p w:rsidR="00CD56A3" w:rsidRPr="00CD56A3" w:rsidRDefault="00CD56A3" w:rsidP="00CD56A3">
      <w:pPr>
        <w:spacing w:line="276" w:lineRule="auto"/>
        <w:ind w:firstLine="709"/>
        <w:jc w:val="both"/>
        <w:rPr>
          <w:rFonts w:ascii="Times New Roman" w:hAnsi="Times New Roman"/>
          <w:sz w:val="28"/>
          <w:szCs w:val="28"/>
        </w:rPr>
      </w:pPr>
      <w:r w:rsidRPr="00CD56A3">
        <w:rPr>
          <w:rFonts w:ascii="Times New Roman" w:hAnsi="Times New Roman"/>
          <w:sz w:val="28"/>
          <w:szCs w:val="28"/>
        </w:rPr>
        <w:t xml:space="preserve">Основной целью реализации </w:t>
      </w:r>
      <w:r w:rsidR="0023199C">
        <w:rPr>
          <w:rFonts w:ascii="Times New Roman" w:hAnsi="Times New Roman"/>
          <w:sz w:val="28"/>
          <w:szCs w:val="28"/>
        </w:rPr>
        <w:t>П</w:t>
      </w:r>
      <w:r w:rsidRPr="00CD56A3">
        <w:rPr>
          <w:rFonts w:ascii="Times New Roman" w:hAnsi="Times New Roman"/>
          <w:sz w:val="28"/>
          <w:szCs w:val="28"/>
        </w:rPr>
        <w:t>рограммы является формирование благоприятного инвестиционного климата и эффективной системы привлечения инвестиций в Мирнинский район РС(Я), развитие субъектов малого и среднего предпринимательства, содействие занятости населения и развитию туризма на территории района.</w:t>
      </w:r>
    </w:p>
    <w:p w:rsidR="00CD56A3" w:rsidRPr="00CD56A3" w:rsidRDefault="00CD56A3" w:rsidP="00CD56A3">
      <w:pPr>
        <w:spacing w:line="276" w:lineRule="auto"/>
        <w:ind w:firstLine="709"/>
        <w:jc w:val="both"/>
        <w:rPr>
          <w:rFonts w:ascii="Times New Roman" w:hAnsi="Times New Roman"/>
          <w:iCs/>
          <w:sz w:val="28"/>
          <w:szCs w:val="28"/>
        </w:rPr>
      </w:pPr>
      <w:r w:rsidRPr="00CD56A3">
        <w:rPr>
          <w:rFonts w:ascii="Times New Roman" w:hAnsi="Times New Roman"/>
          <w:iCs/>
          <w:sz w:val="28"/>
          <w:szCs w:val="28"/>
        </w:rPr>
        <w:t>По состоянию на 01.01.20</w:t>
      </w:r>
      <w:r w:rsidR="00B41A17">
        <w:rPr>
          <w:rFonts w:ascii="Times New Roman" w:hAnsi="Times New Roman"/>
          <w:iCs/>
          <w:sz w:val="28"/>
          <w:szCs w:val="28"/>
        </w:rPr>
        <w:t>2</w:t>
      </w:r>
      <w:r w:rsidR="00C3269F">
        <w:rPr>
          <w:rFonts w:ascii="Times New Roman" w:hAnsi="Times New Roman"/>
          <w:iCs/>
          <w:sz w:val="28"/>
          <w:szCs w:val="28"/>
        </w:rPr>
        <w:t>1</w:t>
      </w:r>
      <w:r w:rsidRPr="00CD56A3">
        <w:rPr>
          <w:rFonts w:ascii="Times New Roman" w:hAnsi="Times New Roman"/>
          <w:iCs/>
          <w:sz w:val="28"/>
          <w:szCs w:val="28"/>
        </w:rPr>
        <w:t xml:space="preserve"> г., согласно реестр</w:t>
      </w:r>
      <w:r w:rsidR="00F819E8">
        <w:rPr>
          <w:rFonts w:ascii="Times New Roman" w:hAnsi="Times New Roman"/>
          <w:iCs/>
          <w:sz w:val="28"/>
          <w:szCs w:val="28"/>
        </w:rPr>
        <w:t>у</w:t>
      </w:r>
      <w:r w:rsidRPr="00CD56A3">
        <w:rPr>
          <w:rFonts w:ascii="Times New Roman" w:hAnsi="Times New Roman"/>
          <w:iCs/>
          <w:sz w:val="28"/>
          <w:szCs w:val="28"/>
        </w:rPr>
        <w:t xml:space="preserve"> субъектов малого и среднего предпринимательства Федеральной налоговой службы, на территории Мирнинского района действует </w:t>
      </w:r>
      <w:r w:rsidR="00D06B13">
        <w:rPr>
          <w:rFonts w:ascii="Times New Roman" w:hAnsi="Times New Roman"/>
          <w:iCs/>
          <w:sz w:val="28"/>
          <w:szCs w:val="28"/>
        </w:rPr>
        <w:t>21</w:t>
      </w:r>
      <w:r w:rsidR="00C3269F">
        <w:rPr>
          <w:rFonts w:ascii="Times New Roman" w:hAnsi="Times New Roman"/>
          <w:iCs/>
          <w:sz w:val="28"/>
          <w:szCs w:val="28"/>
        </w:rPr>
        <w:t>16</w:t>
      </w:r>
      <w:r w:rsidR="00D06B13">
        <w:rPr>
          <w:rFonts w:ascii="Times New Roman" w:hAnsi="Times New Roman"/>
          <w:iCs/>
          <w:sz w:val="28"/>
          <w:szCs w:val="28"/>
        </w:rPr>
        <w:t xml:space="preserve"> </w:t>
      </w:r>
      <w:r w:rsidR="00C3269F" w:rsidRPr="009E52D5">
        <w:rPr>
          <w:rFonts w:ascii="Times New Roman" w:hAnsi="Times New Roman"/>
          <w:sz w:val="28"/>
          <w:szCs w:val="28"/>
        </w:rPr>
        <w:t xml:space="preserve">из них 2 средних, 37 малых </w:t>
      </w:r>
      <w:r w:rsidR="00C3269F">
        <w:rPr>
          <w:rFonts w:ascii="Times New Roman" w:hAnsi="Times New Roman"/>
          <w:sz w:val="28"/>
          <w:szCs w:val="28"/>
        </w:rPr>
        <w:t xml:space="preserve">и 2077 </w:t>
      </w:r>
      <w:proofErr w:type="spellStart"/>
      <w:r w:rsidR="00C3269F">
        <w:rPr>
          <w:rFonts w:ascii="Times New Roman" w:hAnsi="Times New Roman"/>
          <w:sz w:val="28"/>
          <w:szCs w:val="28"/>
        </w:rPr>
        <w:t>микропредприятия</w:t>
      </w:r>
      <w:proofErr w:type="spellEnd"/>
      <w:r w:rsidR="00C3269F" w:rsidRPr="009E52D5">
        <w:rPr>
          <w:rFonts w:ascii="Times New Roman" w:hAnsi="Times New Roman"/>
          <w:sz w:val="28"/>
          <w:szCs w:val="28"/>
        </w:rPr>
        <w:t xml:space="preserve"> </w:t>
      </w:r>
      <w:r w:rsidR="00C3269F">
        <w:rPr>
          <w:rFonts w:ascii="Times New Roman" w:hAnsi="Times New Roman"/>
          <w:sz w:val="28"/>
          <w:szCs w:val="28"/>
        </w:rPr>
        <w:t>(АППГ снижение на 1%)</w:t>
      </w:r>
      <w:r w:rsidR="00C3269F">
        <w:rPr>
          <w:rFonts w:ascii="Times New Roman" w:hAnsi="Times New Roman"/>
          <w:iCs/>
          <w:sz w:val="28"/>
          <w:szCs w:val="28"/>
        </w:rPr>
        <w:t>.</w:t>
      </w:r>
    </w:p>
    <w:p w:rsidR="00EA4BFC" w:rsidRDefault="00AA178C" w:rsidP="000F7C8E">
      <w:pPr>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w:t>
      </w:r>
      <w:r w:rsidR="00EA4BFC">
        <w:rPr>
          <w:rFonts w:ascii="Times New Roman" w:hAnsi="Times New Roman"/>
          <w:color w:val="000000" w:themeColor="text1"/>
          <w:sz w:val="28"/>
          <w:szCs w:val="28"/>
        </w:rPr>
        <w:t xml:space="preserve"> состоянию на 1 января 202</w:t>
      </w:r>
      <w:r w:rsidR="000F7C8E">
        <w:rPr>
          <w:rFonts w:ascii="Times New Roman" w:hAnsi="Times New Roman"/>
          <w:color w:val="000000" w:themeColor="text1"/>
          <w:sz w:val="28"/>
          <w:szCs w:val="28"/>
        </w:rPr>
        <w:t>1</w:t>
      </w:r>
      <w:r w:rsidR="00EA4BFC">
        <w:rPr>
          <w:rFonts w:ascii="Times New Roman" w:hAnsi="Times New Roman"/>
          <w:color w:val="000000" w:themeColor="text1"/>
          <w:sz w:val="28"/>
          <w:szCs w:val="28"/>
        </w:rPr>
        <w:t xml:space="preserve"> года в Мирнинском районе функционируют 4</w:t>
      </w:r>
      <w:r w:rsidR="00975BF0">
        <w:rPr>
          <w:rFonts w:ascii="Times New Roman" w:hAnsi="Times New Roman"/>
          <w:color w:val="000000" w:themeColor="text1"/>
          <w:sz w:val="28"/>
          <w:szCs w:val="28"/>
        </w:rPr>
        <w:t>80</w:t>
      </w:r>
      <w:r w:rsidR="00EA4BFC">
        <w:rPr>
          <w:rFonts w:ascii="Times New Roman" w:hAnsi="Times New Roman"/>
          <w:color w:val="000000" w:themeColor="text1"/>
          <w:sz w:val="28"/>
          <w:szCs w:val="28"/>
        </w:rPr>
        <w:t xml:space="preserve"> объектов розничной торговли, 13 объектов оптовой торговли, один рынок на </w:t>
      </w:r>
      <w:r w:rsidR="000F7C8E">
        <w:rPr>
          <w:rFonts w:ascii="Times New Roman" w:hAnsi="Times New Roman"/>
          <w:color w:val="000000" w:themeColor="text1"/>
          <w:sz w:val="28"/>
          <w:szCs w:val="28"/>
        </w:rPr>
        <w:t>127</w:t>
      </w:r>
      <w:r w:rsidR="00EA4BFC">
        <w:rPr>
          <w:rFonts w:ascii="Times New Roman" w:hAnsi="Times New Roman"/>
          <w:color w:val="000000" w:themeColor="text1"/>
          <w:sz w:val="28"/>
          <w:szCs w:val="28"/>
        </w:rPr>
        <w:t xml:space="preserve"> торговых мест. Оборот розничной торговли за 20</w:t>
      </w:r>
      <w:r w:rsidR="000F7C8E">
        <w:rPr>
          <w:rFonts w:ascii="Times New Roman" w:hAnsi="Times New Roman"/>
          <w:color w:val="000000" w:themeColor="text1"/>
          <w:sz w:val="28"/>
          <w:szCs w:val="28"/>
        </w:rPr>
        <w:t>20</w:t>
      </w:r>
      <w:r w:rsidR="00EA4BFC">
        <w:rPr>
          <w:rFonts w:ascii="Times New Roman" w:hAnsi="Times New Roman"/>
          <w:color w:val="000000" w:themeColor="text1"/>
          <w:sz w:val="28"/>
          <w:szCs w:val="28"/>
        </w:rPr>
        <w:t xml:space="preserve"> год составил </w:t>
      </w:r>
      <w:r w:rsidR="000F7C8E">
        <w:rPr>
          <w:rFonts w:ascii="Times New Roman" w:hAnsi="Times New Roman"/>
          <w:color w:val="000000" w:themeColor="text1"/>
          <w:sz w:val="28"/>
          <w:szCs w:val="28"/>
        </w:rPr>
        <w:t>17 231 128.8</w:t>
      </w:r>
      <w:r w:rsidR="00EA4BFC">
        <w:rPr>
          <w:rFonts w:ascii="Times New Roman" w:hAnsi="Times New Roman"/>
          <w:color w:val="000000" w:themeColor="text1"/>
          <w:sz w:val="28"/>
          <w:szCs w:val="28"/>
        </w:rPr>
        <w:t xml:space="preserve"> тыс. руб. (с АППГ – </w:t>
      </w:r>
      <w:r w:rsidR="000F7C8E">
        <w:rPr>
          <w:rFonts w:ascii="Times New Roman" w:hAnsi="Times New Roman"/>
          <w:color w:val="000000" w:themeColor="text1"/>
          <w:sz w:val="28"/>
          <w:szCs w:val="28"/>
        </w:rPr>
        <w:t>9</w:t>
      </w:r>
      <w:r w:rsidR="00EA4BFC">
        <w:rPr>
          <w:rFonts w:ascii="Times New Roman" w:hAnsi="Times New Roman"/>
          <w:color w:val="000000" w:themeColor="text1"/>
          <w:sz w:val="28"/>
          <w:szCs w:val="28"/>
        </w:rPr>
        <w:t>3,2 %).</w:t>
      </w:r>
    </w:p>
    <w:p w:rsidR="00AA178C" w:rsidRDefault="00EA4BFC" w:rsidP="000F7C8E">
      <w:pPr>
        <w:ind w:firstLine="709"/>
        <w:jc w:val="both"/>
        <w:rPr>
          <w:rFonts w:ascii="Times New Roman" w:hAnsi="Times New Roman"/>
          <w:iCs/>
          <w:sz w:val="28"/>
          <w:szCs w:val="28"/>
        </w:rPr>
      </w:pPr>
      <w:r>
        <w:rPr>
          <w:rFonts w:ascii="Times New Roman" w:hAnsi="Times New Roman"/>
          <w:color w:val="000000" w:themeColor="text1"/>
          <w:sz w:val="28"/>
          <w:szCs w:val="28"/>
        </w:rPr>
        <w:t xml:space="preserve">В сфере общественного питания функционирует </w:t>
      </w:r>
      <w:r w:rsidR="00975BF0">
        <w:rPr>
          <w:rFonts w:ascii="Times New Roman" w:hAnsi="Times New Roman"/>
          <w:color w:val="000000" w:themeColor="text1"/>
          <w:sz w:val="28"/>
          <w:szCs w:val="28"/>
        </w:rPr>
        <w:t>80</w:t>
      </w:r>
      <w:r>
        <w:rPr>
          <w:rFonts w:ascii="Times New Roman" w:hAnsi="Times New Roman"/>
          <w:color w:val="000000" w:themeColor="text1"/>
          <w:sz w:val="28"/>
          <w:szCs w:val="28"/>
        </w:rPr>
        <w:t xml:space="preserve"> объектов. Оборот общественного питания за 20</w:t>
      </w:r>
      <w:r w:rsidR="000F7C8E">
        <w:rPr>
          <w:rFonts w:ascii="Times New Roman" w:hAnsi="Times New Roman"/>
          <w:color w:val="000000" w:themeColor="text1"/>
          <w:sz w:val="28"/>
          <w:szCs w:val="28"/>
        </w:rPr>
        <w:t>20</w:t>
      </w:r>
      <w:r>
        <w:rPr>
          <w:rFonts w:ascii="Times New Roman" w:hAnsi="Times New Roman"/>
          <w:color w:val="000000" w:themeColor="text1"/>
          <w:sz w:val="28"/>
          <w:szCs w:val="28"/>
        </w:rPr>
        <w:t xml:space="preserve"> год составил </w:t>
      </w:r>
      <w:r w:rsidR="000F7C8E">
        <w:rPr>
          <w:rFonts w:ascii="Times New Roman" w:hAnsi="Times New Roman"/>
          <w:color w:val="000000" w:themeColor="text1"/>
          <w:sz w:val="28"/>
          <w:szCs w:val="28"/>
        </w:rPr>
        <w:t>1 440 899.9</w:t>
      </w:r>
      <w:r>
        <w:rPr>
          <w:rFonts w:ascii="Times New Roman" w:hAnsi="Times New Roman"/>
          <w:color w:val="000000" w:themeColor="text1"/>
          <w:sz w:val="28"/>
          <w:szCs w:val="28"/>
        </w:rPr>
        <w:t xml:space="preserve"> тыс. рублей (с АППГ – </w:t>
      </w:r>
      <w:r w:rsidR="000F7C8E">
        <w:rPr>
          <w:rFonts w:ascii="Times New Roman" w:hAnsi="Times New Roman"/>
          <w:color w:val="000000" w:themeColor="text1"/>
          <w:sz w:val="28"/>
          <w:szCs w:val="28"/>
        </w:rPr>
        <w:t>96,5</w:t>
      </w:r>
      <w:r>
        <w:rPr>
          <w:rFonts w:ascii="Times New Roman" w:hAnsi="Times New Roman"/>
          <w:color w:val="000000" w:themeColor="text1"/>
          <w:sz w:val="28"/>
          <w:szCs w:val="28"/>
        </w:rPr>
        <w:t xml:space="preserve"> %).</w:t>
      </w:r>
      <w:r w:rsidR="00AA178C" w:rsidRPr="00AA178C">
        <w:rPr>
          <w:rFonts w:ascii="Times New Roman" w:hAnsi="Times New Roman"/>
          <w:iCs/>
          <w:sz w:val="28"/>
          <w:szCs w:val="28"/>
        </w:rPr>
        <w:t xml:space="preserve"> </w:t>
      </w:r>
    </w:p>
    <w:p w:rsidR="007E427D" w:rsidRPr="007E427D" w:rsidRDefault="00CD56A3" w:rsidP="007E427D">
      <w:pPr>
        <w:spacing w:line="276" w:lineRule="auto"/>
        <w:ind w:firstLine="709"/>
        <w:jc w:val="both"/>
        <w:rPr>
          <w:rFonts w:ascii="Times New Roman" w:hAnsi="Times New Roman"/>
          <w:iCs/>
          <w:sz w:val="28"/>
          <w:szCs w:val="28"/>
        </w:rPr>
      </w:pPr>
      <w:r w:rsidRPr="009A2AE0">
        <w:rPr>
          <w:rFonts w:ascii="Times New Roman" w:hAnsi="Times New Roman"/>
          <w:iCs/>
          <w:sz w:val="28"/>
          <w:szCs w:val="28"/>
        </w:rPr>
        <w:t>С</w:t>
      </w:r>
      <w:r w:rsidRPr="00CD56A3">
        <w:rPr>
          <w:rFonts w:ascii="Times New Roman" w:hAnsi="Times New Roman"/>
          <w:iCs/>
          <w:sz w:val="28"/>
          <w:szCs w:val="28"/>
        </w:rPr>
        <w:t xml:space="preserve">умма финансирования мероприятий муниципальной программы </w:t>
      </w:r>
      <w:r w:rsidR="009E4D86">
        <w:rPr>
          <w:rFonts w:ascii="Times New Roman" w:hAnsi="Times New Roman"/>
          <w:sz w:val="28"/>
          <w:szCs w:val="28"/>
        </w:rPr>
        <w:t xml:space="preserve">«Создание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2018-2022 годы» </w:t>
      </w:r>
      <w:r w:rsidRPr="00CD56A3">
        <w:rPr>
          <w:rFonts w:ascii="Times New Roman" w:hAnsi="Times New Roman"/>
          <w:iCs/>
          <w:sz w:val="28"/>
          <w:szCs w:val="28"/>
        </w:rPr>
        <w:t>в 20</w:t>
      </w:r>
      <w:r w:rsidR="0014160F">
        <w:rPr>
          <w:rFonts w:ascii="Times New Roman" w:hAnsi="Times New Roman"/>
          <w:iCs/>
          <w:sz w:val="28"/>
          <w:szCs w:val="28"/>
        </w:rPr>
        <w:t>20</w:t>
      </w:r>
      <w:r w:rsidRPr="00CD56A3">
        <w:rPr>
          <w:rFonts w:ascii="Times New Roman" w:hAnsi="Times New Roman"/>
          <w:iCs/>
          <w:sz w:val="28"/>
          <w:szCs w:val="28"/>
        </w:rPr>
        <w:t xml:space="preserve"> году составила </w:t>
      </w:r>
      <w:r w:rsidR="00A41269">
        <w:rPr>
          <w:rFonts w:ascii="Times New Roman" w:hAnsi="Times New Roman"/>
          <w:iCs/>
          <w:sz w:val="28"/>
          <w:szCs w:val="28"/>
        </w:rPr>
        <w:t>30 258 457,46</w:t>
      </w:r>
      <w:r w:rsidR="00842816" w:rsidRPr="00842816">
        <w:rPr>
          <w:rFonts w:ascii="Times New Roman" w:hAnsi="Times New Roman"/>
          <w:iCs/>
          <w:sz w:val="28"/>
          <w:szCs w:val="28"/>
        </w:rPr>
        <w:t xml:space="preserve">   р</w:t>
      </w:r>
      <w:r w:rsidRPr="00CD56A3">
        <w:rPr>
          <w:rFonts w:ascii="Times New Roman" w:hAnsi="Times New Roman"/>
          <w:iCs/>
          <w:sz w:val="28"/>
          <w:szCs w:val="28"/>
        </w:rPr>
        <w:t>уб</w:t>
      </w:r>
      <w:r w:rsidR="00F2111D">
        <w:rPr>
          <w:rFonts w:ascii="Times New Roman" w:hAnsi="Times New Roman"/>
          <w:iCs/>
          <w:sz w:val="28"/>
          <w:szCs w:val="28"/>
        </w:rPr>
        <w:t>.</w:t>
      </w:r>
      <w:r w:rsidR="00A41269">
        <w:rPr>
          <w:rFonts w:ascii="Times New Roman" w:hAnsi="Times New Roman"/>
          <w:iCs/>
          <w:sz w:val="28"/>
          <w:szCs w:val="28"/>
        </w:rPr>
        <w:t xml:space="preserve"> </w:t>
      </w:r>
      <w:r w:rsidR="00842816">
        <w:rPr>
          <w:rFonts w:ascii="Times New Roman" w:hAnsi="Times New Roman"/>
          <w:iCs/>
          <w:sz w:val="28"/>
          <w:szCs w:val="28"/>
        </w:rPr>
        <w:t>Ф</w:t>
      </w:r>
      <w:r w:rsidRPr="00CD56A3">
        <w:rPr>
          <w:rFonts w:ascii="Times New Roman" w:hAnsi="Times New Roman"/>
          <w:iCs/>
          <w:sz w:val="28"/>
          <w:szCs w:val="28"/>
        </w:rPr>
        <w:t>акти</w:t>
      </w:r>
      <w:r w:rsidR="00C024EE">
        <w:rPr>
          <w:rFonts w:ascii="Times New Roman" w:hAnsi="Times New Roman"/>
          <w:iCs/>
          <w:sz w:val="28"/>
          <w:szCs w:val="28"/>
        </w:rPr>
        <w:t xml:space="preserve">ческое освоение составило </w:t>
      </w:r>
      <w:r w:rsidR="00A41269">
        <w:rPr>
          <w:rFonts w:ascii="Times New Roman" w:hAnsi="Times New Roman"/>
          <w:iCs/>
          <w:sz w:val="28"/>
          <w:szCs w:val="28"/>
        </w:rPr>
        <w:t>–</w:t>
      </w:r>
      <w:r w:rsidR="00C024EE">
        <w:rPr>
          <w:rFonts w:ascii="Times New Roman" w:hAnsi="Times New Roman"/>
          <w:iCs/>
          <w:sz w:val="28"/>
          <w:szCs w:val="28"/>
        </w:rPr>
        <w:t xml:space="preserve"> </w:t>
      </w:r>
      <w:r w:rsidR="00A41269">
        <w:rPr>
          <w:rFonts w:ascii="Times New Roman" w:hAnsi="Times New Roman"/>
          <w:iCs/>
          <w:sz w:val="28"/>
          <w:szCs w:val="28"/>
        </w:rPr>
        <w:t>30 112 045,85</w:t>
      </w:r>
      <w:r w:rsidR="00842816">
        <w:rPr>
          <w:rFonts w:ascii="Times New Roman" w:hAnsi="Times New Roman"/>
          <w:iCs/>
          <w:sz w:val="28"/>
          <w:szCs w:val="28"/>
        </w:rPr>
        <w:t xml:space="preserve"> </w:t>
      </w:r>
      <w:r w:rsidR="007E427D" w:rsidRPr="00842816">
        <w:rPr>
          <w:rFonts w:ascii="Times New Roman" w:hAnsi="Times New Roman"/>
          <w:iCs/>
          <w:sz w:val="28"/>
          <w:szCs w:val="28"/>
        </w:rPr>
        <w:t>р</w:t>
      </w:r>
      <w:r w:rsidR="007E427D">
        <w:rPr>
          <w:rFonts w:ascii="Times New Roman" w:hAnsi="Times New Roman"/>
          <w:iCs/>
          <w:sz w:val="28"/>
          <w:szCs w:val="28"/>
        </w:rPr>
        <w:t>уб</w:t>
      </w:r>
      <w:r w:rsidR="007E427D" w:rsidRPr="007E427D">
        <w:rPr>
          <w:rFonts w:ascii="Times New Roman" w:hAnsi="Times New Roman"/>
          <w:sz w:val="28"/>
          <w:szCs w:val="28"/>
          <w:lang w:eastAsia="en-US"/>
        </w:rPr>
        <w:t>.</w:t>
      </w:r>
      <w:r w:rsidR="00842816">
        <w:rPr>
          <w:rFonts w:ascii="Times New Roman" w:hAnsi="Times New Roman"/>
          <w:sz w:val="28"/>
          <w:szCs w:val="28"/>
          <w:lang w:eastAsia="en-US"/>
        </w:rPr>
        <w:t xml:space="preserve">  (99</w:t>
      </w:r>
      <w:r w:rsidR="00A41269">
        <w:rPr>
          <w:rFonts w:ascii="Times New Roman" w:hAnsi="Times New Roman"/>
          <w:sz w:val="28"/>
          <w:szCs w:val="28"/>
          <w:lang w:eastAsia="en-US"/>
        </w:rPr>
        <w:t>,5</w:t>
      </w:r>
      <w:r w:rsidR="00842816">
        <w:rPr>
          <w:rFonts w:ascii="Times New Roman" w:hAnsi="Times New Roman"/>
          <w:sz w:val="28"/>
          <w:szCs w:val="28"/>
          <w:lang w:eastAsia="en-US"/>
        </w:rPr>
        <w:t xml:space="preserve"> %)</w:t>
      </w:r>
      <w:r w:rsidR="007E427D" w:rsidRPr="007E427D">
        <w:rPr>
          <w:rFonts w:ascii="Times New Roman" w:hAnsi="Times New Roman"/>
          <w:sz w:val="28"/>
          <w:szCs w:val="28"/>
          <w:lang w:eastAsia="en-US"/>
        </w:rPr>
        <w:t>, по следующим направлениям</w:t>
      </w:r>
      <w:r w:rsidR="00A41269">
        <w:rPr>
          <w:rFonts w:ascii="Times New Roman" w:hAnsi="Times New Roman"/>
          <w:sz w:val="28"/>
          <w:szCs w:val="28"/>
          <w:lang w:eastAsia="en-US"/>
        </w:rPr>
        <w:t>:</w:t>
      </w:r>
    </w:p>
    <w:p w:rsidR="007E427D" w:rsidRPr="00842816" w:rsidRDefault="00BF7DD3" w:rsidP="00842816">
      <w:pPr>
        <w:spacing w:line="276" w:lineRule="auto"/>
        <w:ind w:firstLine="709"/>
        <w:jc w:val="both"/>
        <w:rPr>
          <w:rFonts w:ascii="Times New Roman" w:hAnsi="Times New Roman"/>
          <w:sz w:val="28"/>
          <w:szCs w:val="28"/>
          <w:lang w:eastAsia="en-US"/>
        </w:rPr>
      </w:pPr>
      <w:r>
        <w:rPr>
          <w:rFonts w:ascii="Times New Roman" w:hAnsi="Times New Roman"/>
          <w:sz w:val="28"/>
          <w:szCs w:val="28"/>
          <w:lang w:eastAsia="en-US"/>
        </w:rPr>
        <w:t>-</w:t>
      </w:r>
      <w:r w:rsidR="00F87864">
        <w:rPr>
          <w:rFonts w:ascii="Times New Roman" w:hAnsi="Times New Roman"/>
          <w:sz w:val="28"/>
          <w:szCs w:val="28"/>
          <w:lang w:eastAsia="en-US"/>
        </w:rPr>
        <w:t xml:space="preserve"> </w:t>
      </w:r>
      <w:r w:rsidR="007E427D" w:rsidRPr="007E427D">
        <w:rPr>
          <w:rFonts w:ascii="Times New Roman" w:hAnsi="Times New Roman"/>
          <w:sz w:val="28"/>
          <w:szCs w:val="28"/>
          <w:lang w:eastAsia="en-US"/>
        </w:rPr>
        <w:t xml:space="preserve">субсидия на выполнение муниципального задания </w:t>
      </w:r>
      <w:r w:rsidR="00F819E8">
        <w:rPr>
          <w:rFonts w:ascii="Times New Roman" w:hAnsi="Times New Roman"/>
          <w:sz w:val="28"/>
          <w:szCs w:val="28"/>
          <w:lang w:eastAsia="en-US"/>
        </w:rPr>
        <w:t xml:space="preserve">МАУ «Центр развития предпринимательства, занятости и туризма» МО «Мирнинский район РС (Я) </w:t>
      </w:r>
      <w:r w:rsidR="007E427D" w:rsidRPr="007E427D">
        <w:rPr>
          <w:rFonts w:ascii="Times New Roman" w:hAnsi="Times New Roman"/>
          <w:sz w:val="28"/>
          <w:szCs w:val="28"/>
          <w:lang w:eastAsia="en-US"/>
        </w:rPr>
        <w:t xml:space="preserve">по оказанию муниципальных услуг – </w:t>
      </w:r>
      <w:r w:rsidR="00A41269">
        <w:rPr>
          <w:rFonts w:ascii="Times New Roman" w:hAnsi="Times New Roman"/>
          <w:sz w:val="28"/>
          <w:szCs w:val="28"/>
          <w:lang w:eastAsia="en-US"/>
        </w:rPr>
        <w:t>2 612 045,85</w:t>
      </w:r>
      <w:r w:rsidR="00B15F62">
        <w:rPr>
          <w:rFonts w:ascii="Times New Roman" w:hAnsi="Times New Roman"/>
          <w:sz w:val="28"/>
          <w:szCs w:val="28"/>
          <w:lang w:eastAsia="en-US"/>
        </w:rPr>
        <w:t xml:space="preserve"> </w:t>
      </w:r>
      <w:r w:rsidR="007E427D" w:rsidRPr="00842816">
        <w:rPr>
          <w:rFonts w:ascii="Times New Roman" w:hAnsi="Times New Roman"/>
          <w:sz w:val="28"/>
          <w:szCs w:val="28"/>
          <w:lang w:eastAsia="en-US"/>
        </w:rPr>
        <w:t>р</w:t>
      </w:r>
      <w:r w:rsidR="00842816">
        <w:rPr>
          <w:rFonts w:ascii="Times New Roman" w:hAnsi="Times New Roman"/>
          <w:sz w:val="28"/>
          <w:szCs w:val="28"/>
          <w:lang w:eastAsia="en-US"/>
        </w:rPr>
        <w:t>уб.</w:t>
      </w:r>
      <w:r w:rsidR="0001623C">
        <w:rPr>
          <w:rFonts w:ascii="Times New Roman" w:hAnsi="Times New Roman"/>
          <w:sz w:val="28"/>
          <w:szCs w:val="28"/>
          <w:lang w:eastAsia="en-US"/>
        </w:rPr>
        <w:t>,</w:t>
      </w:r>
      <w:r w:rsidR="00842816">
        <w:rPr>
          <w:rFonts w:ascii="Times New Roman" w:hAnsi="Times New Roman"/>
          <w:sz w:val="28"/>
          <w:szCs w:val="28"/>
          <w:lang w:eastAsia="en-US"/>
        </w:rPr>
        <w:t xml:space="preserve"> в том числе </w:t>
      </w:r>
      <w:r w:rsidR="00842816" w:rsidRPr="007E427D">
        <w:rPr>
          <w:rFonts w:ascii="Times New Roman" w:hAnsi="Times New Roman"/>
          <w:sz w:val="28"/>
          <w:szCs w:val="28"/>
          <w:lang w:eastAsia="en-US"/>
        </w:rPr>
        <w:t xml:space="preserve">реализация мероприятия образовательной деятельности в области профессионального обучения безработных граждан Мирнинского района </w:t>
      </w:r>
      <w:r w:rsidR="00A41269">
        <w:rPr>
          <w:rFonts w:ascii="Times New Roman" w:hAnsi="Times New Roman"/>
          <w:sz w:val="28"/>
          <w:szCs w:val="28"/>
          <w:lang w:eastAsia="en-US"/>
        </w:rPr>
        <w:t>–</w:t>
      </w:r>
      <w:r w:rsidR="00842816">
        <w:rPr>
          <w:rFonts w:ascii="Times New Roman" w:hAnsi="Times New Roman"/>
          <w:sz w:val="28"/>
          <w:szCs w:val="28"/>
          <w:lang w:eastAsia="en-US"/>
        </w:rPr>
        <w:t xml:space="preserve"> </w:t>
      </w:r>
      <w:r w:rsidR="00A41269">
        <w:rPr>
          <w:rFonts w:ascii="Times New Roman" w:hAnsi="Times New Roman"/>
          <w:sz w:val="28"/>
          <w:szCs w:val="28"/>
          <w:lang w:eastAsia="en-US"/>
        </w:rPr>
        <w:t>48 000,00</w:t>
      </w:r>
      <w:r w:rsidR="00B15F62">
        <w:rPr>
          <w:rFonts w:ascii="Times New Roman" w:hAnsi="Times New Roman"/>
          <w:sz w:val="28"/>
          <w:szCs w:val="28"/>
          <w:lang w:eastAsia="en-US"/>
        </w:rPr>
        <w:t xml:space="preserve"> </w:t>
      </w:r>
      <w:r w:rsidR="00842816">
        <w:rPr>
          <w:rFonts w:ascii="Times New Roman" w:hAnsi="Times New Roman"/>
          <w:sz w:val="28"/>
          <w:szCs w:val="28"/>
          <w:lang w:eastAsia="en-US"/>
        </w:rPr>
        <w:t>руб.</w:t>
      </w:r>
      <w:r w:rsidR="00A41269">
        <w:rPr>
          <w:rFonts w:ascii="Times New Roman" w:hAnsi="Times New Roman"/>
          <w:sz w:val="28"/>
          <w:szCs w:val="28"/>
          <w:lang w:eastAsia="en-US"/>
        </w:rPr>
        <w:t xml:space="preserve"> </w:t>
      </w:r>
      <w:r w:rsidR="0001623C">
        <w:rPr>
          <w:rFonts w:ascii="Times New Roman" w:hAnsi="Times New Roman"/>
          <w:sz w:val="28"/>
          <w:szCs w:val="28"/>
          <w:lang w:eastAsia="en-US"/>
        </w:rPr>
        <w:t xml:space="preserve">финансовое </w:t>
      </w:r>
      <w:r w:rsidR="00A41269">
        <w:rPr>
          <w:rFonts w:ascii="Times New Roman" w:hAnsi="Times New Roman"/>
          <w:sz w:val="28"/>
          <w:szCs w:val="28"/>
          <w:lang w:eastAsia="en-US"/>
        </w:rPr>
        <w:t>исполнение составило 25% по причине отсутствия согласования граждан, признанных безработными, на трудоустройство в организациях недропользователей</w:t>
      </w:r>
      <w:r>
        <w:rPr>
          <w:rFonts w:ascii="Times New Roman" w:hAnsi="Times New Roman"/>
          <w:sz w:val="28"/>
          <w:szCs w:val="28"/>
          <w:lang w:eastAsia="en-US"/>
        </w:rPr>
        <w:t>;</w:t>
      </w:r>
      <w:r w:rsidR="00077541">
        <w:rPr>
          <w:rFonts w:ascii="Times New Roman" w:hAnsi="Times New Roman"/>
          <w:sz w:val="28"/>
          <w:szCs w:val="28"/>
          <w:lang w:eastAsia="en-US"/>
        </w:rPr>
        <w:t xml:space="preserve"> </w:t>
      </w:r>
      <w:r w:rsidR="00842816" w:rsidRPr="00842816">
        <w:rPr>
          <w:rFonts w:ascii="Times New Roman" w:hAnsi="Times New Roman"/>
          <w:sz w:val="28"/>
          <w:szCs w:val="28"/>
          <w:lang w:eastAsia="en-US"/>
        </w:rPr>
        <w:t xml:space="preserve"> </w:t>
      </w:r>
    </w:p>
    <w:p w:rsidR="00077541" w:rsidRPr="00CD56A3" w:rsidRDefault="00BF7DD3" w:rsidP="00077541">
      <w:pPr>
        <w:spacing w:line="276" w:lineRule="auto"/>
        <w:ind w:firstLine="709"/>
        <w:jc w:val="both"/>
        <w:rPr>
          <w:rFonts w:ascii="Times New Roman" w:hAnsi="Times New Roman"/>
          <w:sz w:val="28"/>
          <w:szCs w:val="28"/>
          <w:lang w:eastAsia="en-US"/>
        </w:rPr>
      </w:pPr>
      <w:r>
        <w:rPr>
          <w:rFonts w:ascii="Times New Roman" w:hAnsi="Times New Roman"/>
          <w:sz w:val="28"/>
          <w:szCs w:val="28"/>
          <w:lang w:eastAsia="en-US"/>
        </w:rPr>
        <w:lastRenderedPageBreak/>
        <w:t>-</w:t>
      </w:r>
      <w:r w:rsidR="007E427D" w:rsidRPr="007E427D">
        <w:rPr>
          <w:rFonts w:ascii="Times New Roman" w:hAnsi="Times New Roman"/>
          <w:sz w:val="28"/>
          <w:szCs w:val="28"/>
          <w:lang w:eastAsia="en-US"/>
        </w:rPr>
        <w:t xml:space="preserve"> </w:t>
      </w:r>
      <w:r w:rsidR="00842816">
        <w:rPr>
          <w:rFonts w:ascii="Times New Roman" w:hAnsi="Times New Roman"/>
          <w:sz w:val="28"/>
          <w:szCs w:val="28"/>
          <w:lang w:eastAsia="en-US"/>
        </w:rPr>
        <w:t xml:space="preserve">реализация приоритетных направлений исполнена на сумму </w:t>
      </w:r>
      <w:r w:rsidR="00A41269">
        <w:rPr>
          <w:rFonts w:ascii="Times New Roman" w:hAnsi="Times New Roman"/>
          <w:sz w:val="28"/>
          <w:szCs w:val="28"/>
          <w:lang w:eastAsia="en-US"/>
        </w:rPr>
        <w:t>1 000 000.00</w:t>
      </w:r>
      <w:r w:rsidR="00842816">
        <w:rPr>
          <w:rFonts w:ascii="Times New Roman" w:hAnsi="Times New Roman"/>
          <w:sz w:val="28"/>
          <w:szCs w:val="28"/>
          <w:lang w:eastAsia="en-US"/>
        </w:rPr>
        <w:t xml:space="preserve"> руб.</w:t>
      </w:r>
      <w:r w:rsidR="00A41269">
        <w:rPr>
          <w:rFonts w:ascii="Times New Roman" w:hAnsi="Times New Roman"/>
          <w:sz w:val="28"/>
          <w:szCs w:val="28"/>
          <w:lang w:eastAsia="en-US"/>
        </w:rPr>
        <w:t xml:space="preserve"> </w:t>
      </w:r>
      <w:r w:rsidR="00A41269">
        <w:rPr>
          <w:rFonts w:ascii="Times New Roman" w:hAnsi="Times New Roman"/>
          <w:sz w:val="28"/>
          <w:szCs w:val="28"/>
        </w:rPr>
        <w:t>П</w:t>
      </w:r>
      <w:r w:rsidR="00A41269" w:rsidRPr="009E52D5">
        <w:rPr>
          <w:rFonts w:ascii="Times New Roman" w:hAnsi="Times New Roman"/>
          <w:sz w:val="28"/>
          <w:szCs w:val="28"/>
        </w:rPr>
        <w:t>оддержку получил проект по направлению «п</w:t>
      </w:r>
      <w:r w:rsidR="00A41269">
        <w:rPr>
          <w:rFonts w:ascii="Times New Roman" w:hAnsi="Times New Roman"/>
          <w:sz w:val="28"/>
          <w:szCs w:val="28"/>
        </w:rPr>
        <w:t>роизводство продуктов питания», в результате которого будет запущен цех по переработке рыбы с реализацией продукции в специализированном торговом объекте;</w:t>
      </w:r>
    </w:p>
    <w:p w:rsidR="007E427D" w:rsidRPr="007E427D" w:rsidRDefault="00BF7DD3" w:rsidP="007E427D">
      <w:pPr>
        <w:spacing w:line="276" w:lineRule="auto"/>
        <w:ind w:firstLine="709"/>
        <w:jc w:val="both"/>
        <w:rPr>
          <w:rFonts w:ascii="Times New Roman" w:hAnsi="Times New Roman"/>
          <w:sz w:val="28"/>
          <w:szCs w:val="28"/>
          <w:lang w:eastAsia="en-US"/>
        </w:rPr>
      </w:pPr>
      <w:r>
        <w:rPr>
          <w:rFonts w:ascii="Times New Roman" w:hAnsi="Times New Roman"/>
          <w:sz w:val="28"/>
          <w:szCs w:val="28"/>
          <w:lang w:eastAsia="en-US"/>
        </w:rPr>
        <w:t>-</w:t>
      </w:r>
      <w:r w:rsidR="007E427D" w:rsidRPr="007E427D">
        <w:rPr>
          <w:rFonts w:ascii="Times New Roman" w:hAnsi="Times New Roman"/>
          <w:sz w:val="28"/>
          <w:szCs w:val="28"/>
          <w:lang w:eastAsia="en-US"/>
        </w:rPr>
        <w:t xml:space="preserve"> </w:t>
      </w:r>
      <w:r w:rsidR="00DD6143">
        <w:rPr>
          <w:rFonts w:ascii="Times New Roman" w:hAnsi="Times New Roman"/>
          <w:sz w:val="28"/>
          <w:szCs w:val="28"/>
          <w:lang w:eastAsia="en-US"/>
        </w:rPr>
        <w:t xml:space="preserve">осуществлено </w:t>
      </w:r>
      <w:r w:rsidR="007E427D" w:rsidRPr="007E427D">
        <w:rPr>
          <w:rFonts w:ascii="Times New Roman" w:hAnsi="Times New Roman"/>
          <w:sz w:val="28"/>
          <w:szCs w:val="28"/>
          <w:lang w:eastAsia="en-US"/>
        </w:rPr>
        <w:t xml:space="preserve">финансирование </w:t>
      </w:r>
      <w:r w:rsidR="00A41269">
        <w:rPr>
          <w:rFonts w:ascii="Times New Roman" w:hAnsi="Times New Roman"/>
          <w:iCs/>
          <w:sz w:val="28"/>
          <w:szCs w:val="28"/>
        </w:rPr>
        <w:t xml:space="preserve">некоммерческой организации «Муниципальный фонд развития Мирнинского района» с целью </w:t>
      </w:r>
      <w:r w:rsidR="00A41269">
        <w:rPr>
          <w:rFonts w:ascii="Times New Roman" w:hAnsi="Times New Roman"/>
          <w:sz w:val="28"/>
          <w:szCs w:val="28"/>
          <w:lang w:eastAsia="en-US"/>
        </w:rPr>
        <w:t>организации мероприятия финансовой поддержки на возвратной основе в размере 26 500 000,00 руб.</w:t>
      </w:r>
    </w:p>
    <w:p w:rsidR="00BF7DD3" w:rsidRDefault="00BF7DD3" w:rsidP="00BF7DD3">
      <w:pPr>
        <w:ind w:firstLine="709"/>
        <w:jc w:val="both"/>
        <w:rPr>
          <w:rFonts w:ascii="Times New Roman" w:hAnsi="Times New Roman"/>
          <w:b/>
          <w:bCs/>
          <w:iCs/>
          <w:sz w:val="28"/>
          <w:szCs w:val="28"/>
        </w:rPr>
      </w:pPr>
      <w:bookmarkStart w:id="0" w:name="OLE_LINK3"/>
      <w:bookmarkStart w:id="1" w:name="OLE_LINK4"/>
      <w:r>
        <w:rPr>
          <w:rFonts w:ascii="Times New Roman" w:hAnsi="Times New Roman"/>
          <w:sz w:val="28"/>
          <w:szCs w:val="28"/>
        </w:rPr>
        <w:t>В</w:t>
      </w:r>
      <w:r w:rsidR="00067F5F">
        <w:rPr>
          <w:rFonts w:ascii="Times New Roman" w:hAnsi="Times New Roman"/>
          <w:sz w:val="28"/>
          <w:szCs w:val="28"/>
        </w:rPr>
        <w:t xml:space="preserve"> </w:t>
      </w:r>
      <w:r w:rsidR="001A119A">
        <w:rPr>
          <w:rFonts w:ascii="Times New Roman" w:hAnsi="Times New Roman"/>
          <w:sz w:val="28"/>
          <w:szCs w:val="28"/>
        </w:rPr>
        <w:t>2020 г</w:t>
      </w:r>
      <w:r w:rsidR="00067F5F">
        <w:rPr>
          <w:rFonts w:ascii="Times New Roman" w:hAnsi="Times New Roman"/>
          <w:sz w:val="28"/>
          <w:szCs w:val="28"/>
        </w:rPr>
        <w:t xml:space="preserve"> Фондом </w:t>
      </w:r>
      <w:r>
        <w:rPr>
          <w:rFonts w:ascii="Times New Roman" w:hAnsi="Times New Roman"/>
          <w:sz w:val="28"/>
          <w:szCs w:val="28"/>
        </w:rPr>
        <w:t xml:space="preserve">были предоставлены займы </w:t>
      </w:r>
      <w:r w:rsidR="0001623C">
        <w:rPr>
          <w:rFonts w:ascii="Times New Roman" w:hAnsi="Times New Roman"/>
          <w:sz w:val="28"/>
          <w:szCs w:val="28"/>
        </w:rPr>
        <w:t xml:space="preserve">17 </w:t>
      </w:r>
      <w:r w:rsidR="001A119A">
        <w:rPr>
          <w:rFonts w:ascii="Times New Roman" w:hAnsi="Times New Roman"/>
          <w:sz w:val="28"/>
          <w:szCs w:val="28"/>
        </w:rPr>
        <w:t>юридическим лицам и индивидуальным предпринимателям</w:t>
      </w:r>
      <w:r>
        <w:rPr>
          <w:rFonts w:ascii="Times New Roman" w:hAnsi="Times New Roman"/>
          <w:sz w:val="28"/>
          <w:szCs w:val="28"/>
        </w:rPr>
        <w:t xml:space="preserve"> на общую сумму </w:t>
      </w:r>
      <w:r w:rsidR="001A119A">
        <w:rPr>
          <w:rFonts w:ascii="Times New Roman" w:hAnsi="Times New Roman"/>
          <w:sz w:val="28"/>
          <w:szCs w:val="28"/>
        </w:rPr>
        <w:t xml:space="preserve">34 050 000.00 тыс. руб. из них </w:t>
      </w:r>
      <w:r w:rsidR="0001623C">
        <w:rPr>
          <w:rFonts w:ascii="Times New Roman" w:hAnsi="Times New Roman"/>
          <w:sz w:val="28"/>
          <w:szCs w:val="28"/>
        </w:rPr>
        <w:t>7 550 000,00 руб. за счет возвратных средств.</w:t>
      </w:r>
    </w:p>
    <w:p w:rsidR="00BF7DD3" w:rsidRPr="00CD56A3" w:rsidRDefault="0014160F" w:rsidP="000A4E85">
      <w:pPr>
        <w:spacing w:line="276" w:lineRule="auto"/>
        <w:ind w:firstLine="709"/>
        <w:jc w:val="both"/>
        <w:rPr>
          <w:rFonts w:ascii="Times New Roman" w:hAnsi="Times New Roman"/>
          <w:sz w:val="28"/>
          <w:szCs w:val="28"/>
        </w:rPr>
      </w:pPr>
      <w:r>
        <w:rPr>
          <w:rFonts w:ascii="Times New Roman" w:hAnsi="Times New Roman"/>
          <w:sz w:val="28"/>
          <w:szCs w:val="28"/>
        </w:rPr>
        <w:t>В 2020 г</w:t>
      </w:r>
      <w:r w:rsidR="00CD56A3" w:rsidRPr="00CD56A3">
        <w:rPr>
          <w:rFonts w:ascii="Times New Roman" w:hAnsi="Times New Roman"/>
          <w:sz w:val="28"/>
          <w:szCs w:val="28"/>
        </w:rPr>
        <w:t xml:space="preserve"> </w:t>
      </w:r>
      <w:r w:rsidRPr="00CD56A3">
        <w:rPr>
          <w:rFonts w:ascii="Times New Roman" w:hAnsi="Times New Roman"/>
          <w:sz w:val="28"/>
          <w:szCs w:val="28"/>
        </w:rPr>
        <w:t xml:space="preserve">специалистами </w:t>
      </w:r>
      <w:r w:rsidR="00CD56A3" w:rsidRPr="00CD56A3">
        <w:rPr>
          <w:rFonts w:ascii="Times New Roman" w:hAnsi="Times New Roman"/>
          <w:sz w:val="28"/>
          <w:szCs w:val="28"/>
        </w:rPr>
        <w:t xml:space="preserve">МАУ «Центр развития предпринимательства, занятости и туризма» МО «Мирнинский район» РС(Я) проведено </w:t>
      </w:r>
      <w:r>
        <w:rPr>
          <w:rFonts w:ascii="Times New Roman" w:hAnsi="Times New Roman"/>
          <w:sz w:val="28"/>
          <w:szCs w:val="28"/>
        </w:rPr>
        <w:t xml:space="preserve">12 </w:t>
      </w:r>
      <w:r w:rsidR="00CD56A3" w:rsidRPr="00CD56A3">
        <w:rPr>
          <w:rFonts w:ascii="Times New Roman" w:hAnsi="Times New Roman"/>
          <w:sz w:val="28"/>
          <w:szCs w:val="28"/>
        </w:rPr>
        <w:t>семинаров, обучено</w:t>
      </w:r>
      <w:r>
        <w:rPr>
          <w:rFonts w:ascii="Times New Roman" w:hAnsi="Times New Roman"/>
          <w:sz w:val="28"/>
          <w:szCs w:val="28"/>
        </w:rPr>
        <w:t xml:space="preserve"> 4</w:t>
      </w:r>
      <w:r w:rsidR="00CD56A3" w:rsidRPr="00CD56A3">
        <w:rPr>
          <w:rFonts w:ascii="Times New Roman" w:hAnsi="Times New Roman"/>
          <w:sz w:val="28"/>
          <w:szCs w:val="28"/>
        </w:rPr>
        <w:t>6 жителей района по семинару-тренингу «Основы предпринимательской деятельности», в том числе в г. Мирн</w:t>
      </w:r>
      <w:r w:rsidR="00BF7DD3">
        <w:rPr>
          <w:rFonts w:ascii="Times New Roman" w:hAnsi="Times New Roman"/>
          <w:sz w:val="28"/>
          <w:szCs w:val="28"/>
        </w:rPr>
        <w:t>ый</w:t>
      </w:r>
      <w:r w:rsidR="00CD56A3" w:rsidRPr="00CD56A3">
        <w:rPr>
          <w:rFonts w:ascii="Times New Roman" w:hAnsi="Times New Roman"/>
          <w:sz w:val="28"/>
          <w:szCs w:val="28"/>
        </w:rPr>
        <w:t>, г. Удачн</w:t>
      </w:r>
      <w:r w:rsidR="00BF7DD3">
        <w:rPr>
          <w:rFonts w:ascii="Times New Roman" w:hAnsi="Times New Roman"/>
          <w:sz w:val="28"/>
          <w:szCs w:val="28"/>
        </w:rPr>
        <w:t>ый</w:t>
      </w:r>
      <w:r w:rsidR="00CD56A3" w:rsidRPr="00CD56A3">
        <w:rPr>
          <w:rFonts w:ascii="Times New Roman" w:hAnsi="Times New Roman"/>
          <w:sz w:val="28"/>
          <w:szCs w:val="28"/>
        </w:rPr>
        <w:t xml:space="preserve"> и п. </w:t>
      </w:r>
      <w:proofErr w:type="spellStart"/>
      <w:r w:rsidR="00CD56A3" w:rsidRPr="00CD56A3">
        <w:rPr>
          <w:rFonts w:ascii="Times New Roman" w:hAnsi="Times New Roman"/>
          <w:sz w:val="28"/>
          <w:szCs w:val="28"/>
        </w:rPr>
        <w:t>Айхал</w:t>
      </w:r>
      <w:proofErr w:type="spellEnd"/>
      <w:r w:rsidR="00CD56A3" w:rsidRPr="00CD56A3">
        <w:rPr>
          <w:rFonts w:ascii="Times New Roman" w:hAnsi="Times New Roman"/>
          <w:sz w:val="28"/>
          <w:szCs w:val="28"/>
        </w:rPr>
        <w:t xml:space="preserve">. </w:t>
      </w:r>
      <w:r w:rsidR="000A4E85">
        <w:rPr>
          <w:rFonts w:ascii="Times New Roman" w:hAnsi="Times New Roman"/>
          <w:sz w:val="28"/>
          <w:szCs w:val="28"/>
        </w:rPr>
        <w:t>В рамка</w:t>
      </w:r>
      <w:r>
        <w:rPr>
          <w:rFonts w:ascii="Times New Roman" w:hAnsi="Times New Roman"/>
          <w:sz w:val="28"/>
          <w:szCs w:val="28"/>
        </w:rPr>
        <w:t>х</w:t>
      </w:r>
      <w:r w:rsidR="000A4E85">
        <w:rPr>
          <w:rFonts w:ascii="Times New Roman" w:hAnsi="Times New Roman"/>
          <w:sz w:val="28"/>
          <w:szCs w:val="28"/>
        </w:rPr>
        <w:t xml:space="preserve"> муниципального задания проведено к</w:t>
      </w:r>
      <w:r w:rsidR="00BF7DD3">
        <w:rPr>
          <w:rFonts w:ascii="Times New Roman" w:hAnsi="Times New Roman"/>
          <w:sz w:val="28"/>
          <w:szCs w:val="28"/>
        </w:rPr>
        <w:t xml:space="preserve">онсультирование </w:t>
      </w:r>
      <w:proofErr w:type="spellStart"/>
      <w:r w:rsidR="00BF7DD3">
        <w:rPr>
          <w:rFonts w:ascii="Times New Roman" w:hAnsi="Times New Roman"/>
          <w:sz w:val="28"/>
          <w:szCs w:val="28"/>
        </w:rPr>
        <w:t>СМиСП</w:t>
      </w:r>
      <w:proofErr w:type="spellEnd"/>
      <w:r w:rsidR="000A4E85">
        <w:rPr>
          <w:rFonts w:ascii="Times New Roman" w:hAnsi="Times New Roman"/>
          <w:sz w:val="28"/>
          <w:szCs w:val="28"/>
        </w:rPr>
        <w:t>:</w:t>
      </w:r>
      <w:r w:rsidR="00BF7DD3">
        <w:rPr>
          <w:rFonts w:ascii="Times New Roman" w:hAnsi="Times New Roman"/>
          <w:sz w:val="28"/>
          <w:szCs w:val="28"/>
        </w:rPr>
        <w:t xml:space="preserve"> </w:t>
      </w:r>
      <w:r>
        <w:rPr>
          <w:rFonts w:ascii="Times New Roman" w:hAnsi="Times New Roman"/>
          <w:sz w:val="28"/>
          <w:szCs w:val="28"/>
        </w:rPr>
        <w:t>281</w:t>
      </w:r>
      <w:r w:rsidR="00BF7DD3">
        <w:rPr>
          <w:rFonts w:ascii="Times New Roman" w:hAnsi="Times New Roman"/>
          <w:sz w:val="28"/>
          <w:szCs w:val="28"/>
        </w:rPr>
        <w:t xml:space="preserve"> организаций и </w:t>
      </w:r>
      <w:r>
        <w:rPr>
          <w:rFonts w:ascii="Times New Roman" w:hAnsi="Times New Roman"/>
          <w:sz w:val="28"/>
          <w:szCs w:val="28"/>
        </w:rPr>
        <w:t>772</w:t>
      </w:r>
      <w:r w:rsidR="00BF7DD3">
        <w:rPr>
          <w:rFonts w:ascii="Times New Roman" w:hAnsi="Times New Roman"/>
          <w:sz w:val="28"/>
          <w:szCs w:val="28"/>
        </w:rPr>
        <w:t xml:space="preserve"> </w:t>
      </w:r>
      <w:proofErr w:type="spellStart"/>
      <w:proofErr w:type="gramStart"/>
      <w:r w:rsidR="00BF7DD3">
        <w:rPr>
          <w:rFonts w:ascii="Times New Roman" w:hAnsi="Times New Roman"/>
          <w:sz w:val="28"/>
          <w:szCs w:val="28"/>
        </w:rPr>
        <w:t>физ.лиц</w:t>
      </w:r>
      <w:proofErr w:type="spellEnd"/>
      <w:proofErr w:type="gramEnd"/>
      <w:r>
        <w:rPr>
          <w:rFonts w:ascii="Times New Roman" w:hAnsi="Times New Roman"/>
          <w:sz w:val="28"/>
          <w:szCs w:val="28"/>
        </w:rPr>
        <w:t>. Оказана помощь 20 СМСП в поиске инвесторов путем консультирования в подготовке документов на участие в Республиканских конкурсах.</w:t>
      </w:r>
    </w:p>
    <w:p w:rsidR="00CD56A3" w:rsidRDefault="00067F5F" w:rsidP="000B66B2">
      <w:pPr>
        <w:spacing w:line="276" w:lineRule="auto"/>
        <w:ind w:firstLine="709"/>
        <w:jc w:val="both"/>
        <w:rPr>
          <w:rFonts w:ascii="Times New Roman" w:hAnsi="Times New Roman"/>
          <w:color w:val="000000"/>
          <w:sz w:val="28"/>
          <w:szCs w:val="28"/>
          <w:shd w:val="clear" w:color="auto" w:fill="F3F6F9"/>
        </w:rPr>
      </w:pPr>
      <w:r>
        <w:rPr>
          <w:rFonts w:ascii="Times New Roman" w:hAnsi="Times New Roman"/>
          <w:sz w:val="28"/>
          <w:szCs w:val="28"/>
        </w:rPr>
        <w:t>Продолжает работу</w:t>
      </w:r>
      <w:r w:rsidRPr="00CD56A3">
        <w:rPr>
          <w:rFonts w:ascii="Times New Roman" w:hAnsi="Times New Roman"/>
          <w:sz w:val="28"/>
          <w:szCs w:val="28"/>
        </w:rPr>
        <w:t xml:space="preserve"> Центр социального предпринимательства, в котором предоставляются </w:t>
      </w:r>
      <w:r>
        <w:rPr>
          <w:rFonts w:ascii="Times New Roman" w:hAnsi="Times New Roman"/>
          <w:sz w:val="28"/>
          <w:szCs w:val="28"/>
        </w:rPr>
        <w:t xml:space="preserve">платные </w:t>
      </w:r>
      <w:r w:rsidRPr="00CD56A3">
        <w:rPr>
          <w:rFonts w:ascii="Times New Roman" w:hAnsi="Times New Roman"/>
          <w:sz w:val="28"/>
          <w:szCs w:val="28"/>
        </w:rPr>
        <w:t xml:space="preserve">услуги социальной направленности, такие как: </w:t>
      </w:r>
      <w:r w:rsidRPr="000B66B2">
        <w:rPr>
          <w:rFonts w:ascii="Times New Roman" w:hAnsi="Times New Roman"/>
          <w:color w:val="000000"/>
          <w:sz w:val="28"/>
          <w:szCs w:val="28"/>
        </w:rPr>
        <w:t xml:space="preserve">творческие мастерские для взрослых и детей, </w:t>
      </w:r>
      <w:r w:rsidRPr="000B66B2">
        <w:rPr>
          <w:rFonts w:ascii="Times New Roman" w:hAnsi="Times New Roman"/>
          <w:sz w:val="28"/>
          <w:szCs w:val="28"/>
        </w:rPr>
        <w:t>физкультурно-оздоровительные, внутреннего туризма, б</w:t>
      </w:r>
      <w:r w:rsidRPr="000B66B2">
        <w:rPr>
          <w:rFonts w:ascii="Times New Roman" w:hAnsi="Times New Roman"/>
          <w:color w:val="000000"/>
          <w:sz w:val="28"/>
          <w:szCs w:val="28"/>
        </w:rPr>
        <w:t>юро юридической помощи (юридическое сопровождение малого и среднего бизнеса, помощь начинающим бизнесменам) и другие.</w:t>
      </w:r>
    </w:p>
    <w:p w:rsidR="00DC6A53" w:rsidRPr="00CD56A3" w:rsidRDefault="0014160F" w:rsidP="00EB0E90">
      <w:pPr>
        <w:spacing w:line="276" w:lineRule="auto"/>
        <w:ind w:firstLine="709"/>
        <w:jc w:val="both"/>
        <w:rPr>
          <w:rFonts w:ascii="Times New Roman" w:hAnsi="Times New Roman"/>
          <w:sz w:val="28"/>
          <w:szCs w:val="28"/>
        </w:rPr>
      </w:pPr>
      <w:r>
        <w:rPr>
          <w:rFonts w:ascii="Times New Roman" w:hAnsi="Times New Roman"/>
          <w:sz w:val="28"/>
          <w:szCs w:val="28"/>
        </w:rPr>
        <w:t>Продолжает работу</w:t>
      </w:r>
      <w:r w:rsidR="00DC6A53">
        <w:rPr>
          <w:rFonts w:ascii="Times New Roman" w:hAnsi="Times New Roman"/>
          <w:sz w:val="28"/>
          <w:szCs w:val="28"/>
        </w:rPr>
        <w:t xml:space="preserve"> ГАУ </w:t>
      </w:r>
      <w:r w:rsidR="00DC6A53" w:rsidRPr="00DC6A53">
        <w:rPr>
          <w:rFonts w:ascii="Times New Roman" w:hAnsi="Times New Roman"/>
          <w:sz w:val="28"/>
          <w:szCs w:val="28"/>
        </w:rPr>
        <w:t>РС (Я) «Мой бизнес»</w:t>
      </w:r>
      <w:r w:rsidR="00DC6A53">
        <w:rPr>
          <w:rFonts w:ascii="Times New Roman" w:hAnsi="Times New Roman"/>
          <w:sz w:val="28"/>
          <w:szCs w:val="28"/>
        </w:rPr>
        <w:t xml:space="preserve"> - </w:t>
      </w:r>
      <w:r w:rsidR="00DC6A53" w:rsidRPr="00DC6A53">
        <w:rPr>
          <w:rFonts w:ascii="Times New Roman" w:hAnsi="Times New Roman"/>
          <w:sz w:val="28"/>
          <w:szCs w:val="28"/>
        </w:rPr>
        <w:t>Центр оказания услуг консультировани</w:t>
      </w:r>
      <w:r w:rsidR="00DC6A53">
        <w:rPr>
          <w:rFonts w:ascii="Times New Roman" w:hAnsi="Times New Roman"/>
          <w:sz w:val="28"/>
          <w:szCs w:val="28"/>
        </w:rPr>
        <w:t>я</w:t>
      </w:r>
      <w:r w:rsidR="00DC6A53" w:rsidRPr="00DC6A53">
        <w:rPr>
          <w:rFonts w:ascii="Times New Roman" w:hAnsi="Times New Roman"/>
          <w:sz w:val="28"/>
          <w:szCs w:val="28"/>
        </w:rPr>
        <w:t xml:space="preserve"> предпринимателей по вопросам создания и ведения бизнеса, а также мерам государственной и муниципальной поддержки.</w:t>
      </w:r>
      <w:r w:rsidR="00DC6A53">
        <w:rPr>
          <w:rFonts w:ascii="Times New Roman" w:hAnsi="Times New Roman"/>
          <w:sz w:val="28"/>
          <w:szCs w:val="28"/>
        </w:rPr>
        <w:t xml:space="preserve"> </w:t>
      </w:r>
      <w:r w:rsidR="00DC6A53" w:rsidRPr="00DC6A53">
        <w:rPr>
          <w:rFonts w:ascii="Times New Roman" w:hAnsi="Times New Roman"/>
          <w:sz w:val="28"/>
          <w:szCs w:val="28"/>
        </w:rPr>
        <w:t xml:space="preserve">В </w:t>
      </w:r>
      <w:r w:rsidR="00EB0E90">
        <w:rPr>
          <w:rFonts w:ascii="Times New Roman" w:hAnsi="Times New Roman"/>
          <w:sz w:val="28"/>
          <w:szCs w:val="28"/>
        </w:rPr>
        <w:t xml:space="preserve">2020 г </w:t>
      </w:r>
      <w:r w:rsidR="00DC6A53" w:rsidRPr="00DC6A53">
        <w:rPr>
          <w:rFonts w:ascii="Times New Roman" w:hAnsi="Times New Roman"/>
          <w:sz w:val="28"/>
          <w:szCs w:val="28"/>
        </w:rPr>
        <w:t xml:space="preserve">Центр «Мой бизнес» </w:t>
      </w:r>
      <w:r w:rsidR="00EB0E90">
        <w:rPr>
          <w:rFonts w:ascii="Times New Roman" w:hAnsi="Times New Roman"/>
          <w:sz w:val="28"/>
          <w:szCs w:val="28"/>
        </w:rPr>
        <w:t xml:space="preserve">предоставил 428 услуг по </w:t>
      </w:r>
      <w:r w:rsidR="00DC6A53">
        <w:rPr>
          <w:rFonts w:ascii="Times New Roman" w:hAnsi="Times New Roman"/>
          <w:sz w:val="28"/>
          <w:szCs w:val="28"/>
        </w:rPr>
        <w:t>принцип</w:t>
      </w:r>
      <w:r w:rsidR="00EB0E90">
        <w:rPr>
          <w:rFonts w:ascii="Times New Roman" w:hAnsi="Times New Roman"/>
          <w:sz w:val="28"/>
          <w:szCs w:val="28"/>
        </w:rPr>
        <w:t>у</w:t>
      </w:r>
      <w:r w:rsidR="00DC6A53">
        <w:rPr>
          <w:rFonts w:ascii="Times New Roman" w:hAnsi="Times New Roman"/>
          <w:sz w:val="28"/>
          <w:szCs w:val="28"/>
        </w:rPr>
        <w:t xml:space="preserve"> «одного окна»</w:t>
      </w:r>
      <w:r w:rsidR="00DC6A53" w:rsidRPr="00DC6A53">
        <w:rPr>
          <w:rFonts w:ascii="Times New Roman" w:hAnsi="Times New Roman"/>
          <w:sz w:val="28"/>
          <w:szCs w:val="28"/>
        </w:rPr>
        <w:t>.</w:t>
      </w:r>
    </w:p>
    <w:bookmarkEnd w:id="0"/>
    <w:bookmarkEnd w:id="1"/>
    <w:p w:rsidR="00CD56A3" w:rsidRPr="00CD56A3" w:rsidRDefault="00CD56A3" w:rsidP="00067F5F">
      <w:pPr>
        <w:shd w:val="clear" w:color="auto" w:fill="FFFFFF" w:themeFill="background1"/>
        <w:spacing w:line="276" w:lineRule="auto"/>
        <w:ind w:firstLine="709"/>
        <w:jc w:val="both"/>
        <w:rPr>
          <w:rFonts w:ascii="Times New Roman" w:hAnsi="Times New Roman"/>
          <w:sz w:val="28"/>
          <w:szCs w:val="28"/>
        </w:rPr>
      </w:pPr>
      <w:r w:rsidRPr="00CD56A3">
        <w:rPr>
          <w:rFonts w:ascii="Times New Roman" w:hAnsi="Times New Roman"/>
          <w:sz w:val="28"/>
          <w:szCs w:val="28"/>
        </w:rPr>
        <w:t xml:space="preserve">Ежегодно в соответствии с Постановлением Правительства РС(Я) от 06.11.2008 г. № 468 «О Перечне  государственного имущества Республики Саха (Якутия),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w:t>
      </w:r>
      <w:r w:rsidR="00DC6A53">
        <w:rPr>
          <w:rFonts w:ascii="Times New Roman" w:hAnsi="Times New Roman"/>
          <w:sz w:val="28"/>
          <w:szCs w:val="28"/>
        </w:rPr>
        <w:t>дополняется</w:t>
      </w:r>
      <w:r w:rsidRPr="00CD56A3">
        <w:rPr>
          <w:rFonts w:ascii="Times New Roman" w:hAnsi="Times New Roman"/>
          <w:sz w:val="28"/>
          <w:szCs w:val="28"/>
        </w:rPr>
        <w:t xml:space="preserve"> Перечень муниципального имущества МО «Мирнинский район», передаваемого в аренду субъектам малого и среднего предпринимательства и организациям, организующим инфраструктуру поддержки малого и среднего предпринимательства.</w:t>
      </w:r>
      <w:r w:rsidR="009E22AB">
        <w:rPr>
          <w:rFonts w:ascii="Times New Roman" w:hAnsi="Times New Roman"/>
          <w:sz w:val="28"/>
          <w:szCs w:val="28"/>
        </w:rPr>
        <w:t xml:space="preserve"> </w:t>
      </w:r>
    </w:p>
    <w:p w:rsidR="0001623C" w:rsidRDefault="00CD56A3" w:rsidP="0001623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sz w:val="28"/>
          <w:szCs w:val="28"/>
          <w:lang w:eastAsia="ar-SA"/>
        </w:rPr>
      </w:pPr>
      <w:r w:rsidRPr="00CD56A3">
        <w:rPr>
          <w:rFonts w:ascii="Times New Roman" w:hAnsi="Times New Roman"/>
          <w:sz w:val="28"/>
          <w:szCs w:val="28"/>
          <w:lang w:eastAsia="ar-SA"/>
        </w:rPr>
        <w:t>Всего в 20</w:t>
      </w:r>
      <w:r w:rsidR="0014160F">
        <w:rPr>
          <w:rFonts w:ascii="Times New Roman" w:hAnsi="Times New Roman"/>
          <w:sz w:val="28"/>
          <w:szCs w:val="28"/>
          <w:lang w:eastAsia="ar-SA"/>
        </w:rPr>
        <w:t>20</w:t>
      </w:r>
      <w:r w:rsidRPr="00CD56A3">
        <w:rPr>
          <w:rFonts w:ascii="Times New Roman" w:hAnsi="Times New Roman"/>
          <w:sz w:val="28"/>
          <w:szCs w:val="28"/>
          <w:lang w:eastAsia="ar-SA"/>
        </w:rPr>
        <w:t xml:space="preserve"> году данный перечень составил </w:t>
      </w:r>
      <w:r w:rsidR="00BB7A72">
        <w:rPr>
          <w:rFonts w:ascii="Times New Roman" w:hAnsi="Times New Roman"/>
          <w:sz w:val="28"/>
          <w:szCs w:val="28"/>
          <w:lang w:eastAsia="ar-SA"/>
        </w:rPr>
        <w:t>11</w:t>
      </w:r>
      <w:r w:rsidR="007112F9">
        <w:rPr>
          <w:rFonts w:ascii="Times New Roman" w:hAnsi="Times New Roman"/>
          <w:sz w:val="28"/>
          <w:szCs w:val="28"/>
          <w:lang w:eastAsia="ar-SA"/>
        </w:rPr>
        <w:t> </w:t>
      </w:r>
      <w:r w:rsidR="00BB7A72">
        <w:rPr>
          <w:rFonts w:ascii="Times New Roman" w:hAnsi="Times New Roman"/>
          <w:sz w:val="28"/>
          <w:szCs w:val="28"/>
          <w:lang w:eastAsia="ar-SA"/>
        </w:rPr>
        <w:t>71</w:t>
      </w:r>
      <w:r w:rsidR="007112F9">
        <w:rPr>
          <w:rFonts w:ascii="Times New Roman" w:hAnsi="Times New Roman"/>
          <w:sz w:val="28"/>
          <w:szCs w:val="28"/>
          <w:lang w:eastAsia="ar-SA"/>
        </w:rPr>
        <w:t>4,6</w:t>
      </w:r>
      <w:r w:rsidR="00DC6A53">
        <w:rPr>
          <w:rFonts w:ascii="Times New Roman" w:hAnsi="Times New Roman"/>
          <w:sz w:val="28"/>
          <w:szCs w:val="28"/>
          <w:lang w:eastAsia="ar-SA"/>
        </w:rPr>
        <w:t xml:space="preserve"> кв. м., в том числе </w:t>
      </w:r>
      <w:r w:rsidR="007112F9">
        <w:rPr>
          <w:rFonts w:ascii="Times New Roman" w:hAnsi="Times New Roman"/>
          <w:sz w:val="28"/>
          <w:szCs w:val="28"/>
          <w:lang w:eastAsia="ar-SA"/>
        </w:rPr>
        <w:t xml:space="preserve">6 нежилых объектов (площадью 3 651,6 </w:t>
      </w:r>
      <w:proofErr w:type="spellStart"/>
      <w:r w:rsidR="007112F9">
        <w:rPr>
          <w:rFonts w:ascii="Times New Roman" w:hAnsi="Times New Roman"/>
          <w:sz w:val="28"/>
          <w:szCs w:val="28"/>
          <w:lang w:eastAsia="ar-SA"/>
        </w:rPr>
        <w:t>кв.м</w:t>
      </w:r>
      <w:proofErr w:type="spellEnd"/>
      <w:r w:rsidR="007112F9">
        <w:rPr>
          <w:rFonts w:ascii="Times New Roman" w:hAnsi="Times New Roman"/>
          <w:sz w:val="28"/>
          <w:szCs w:val="28"/>
          <w:lang w:eastAsia="ar-SA"/>
        </w:rPr>
        <w:t xml:space="preserve">) и </w:t>
      </w:r>
      <w:r w:rsidR="00BB7A72">
        <w:rPr>
          <w:rFonts w:ascii="Times New Roman" w:hAnsi="Times New Roman"/>
          <w:sz w:val="28"/>
          <w:szCs w:val="28"/>
          <w:lang w:eastAsia="ar-SA"/>
        </w:rPr>
        <w:t>3</w:t>
      </w:r>
      <w:r w:rsidRPr="00CD56A3">
        <w:rPr>
          <w:rFonts w:ascii="Times New Roman" w:hAnsi="Times New Roman"/>
          <w:sz w:val="28"/>
          <w:szCs w:val="28"/>
          <w:lang w:eastAsia="ar-SA"/>
        </w:rPr>
        <w:t xml:space="preserve"> земельных участка (площадью </w:t>
      </w:r>
      <w:r w:rsidR="00BB7A72">
        <w:rPr>
          <w:rFonts w:ascii="Times New Roman" w:hAnsi="Times New Roman"/>
          <w:sz w:val="28"/>
          <w:szCs w:val="28"/>
          <w:lang w:eastAsia="ar-SA"/>
        </w:rPr>
        <w:t>8 063</w:t>
      </w:r>
      <w:r w:rsidRPr="00CD56A3">
        <w:rPr>
          <w:rFonts w:ascii="Times New Roman" w:hAnsi="Times New Roman"/>
          <w:sz w:val="28"/>
          <w:szCs w:val="28"/>
          <w:lang w:eastAsia="ar-SA"/>
        </w:rPr>
        <w:t xml:space="preserve"> </w:t>
      </w:r>
      <w:r w:rsidR="007112F9">
        <w:rPr>
          <w:rFonts w:ascii="Times New Roman" w:hAnsi="Times New Roman"/>
          <w:sz w:val="28"/>
          <w:szCs w:val="28"/>
          <w:lang w:eastAsia="ar-SA"/>
        </w:rPr>
        <w:t>кв. м.).</w:t>
      </w:r>
      <w:r w:rsidR="0001623C">
        <w:rPr>
          <w:rFonts w:ascii="Times New Roman" w:hAnsi="Times New Roman"/>
          <w:sz w:val="28"/>
          <w:szCs w:val="28"/>
          <w:lang w:eastAsia="ar-SA"/>
        </w:rPr>
        <w:br w:type="page"/>
      </w:r>
    </w:p>
    <w:p w:rsidR="00CE1B73" w:rsidRPr="005C2735" w:rsidRDefault="00CE1B73" w:rsidP="00CE1B73">
      <w:pPr>
        <w:pStyle w:val="ae"/>
        <w:tabs>
          <w:tab w:val="left" w:pos="993"/>
        </w:tabs>
        <w:overflowPunct w:val="0"/>
        <w:autoSpaceDE w:val="0"/>
        <w:autoSpaceDN w:val="0"/>
        <w:adjustRightInd w:val="0"/>
        <w:ind w:left="0" w:firstLine="567"/>
        <w:jc w:val="both"/>
        <w:textAlignment w:val="baseline"/>
        <w:rPr>
          <w:b/>
          <w:sz w:val="28"/>
          <w:szCs w:val="28"/>
        </w:rPr>
      </w:pPr>
      <w:r w:rsidRPr="005C2735">
        <w:rPr>
          <w:b/>
          <w:sz w:val="28"/>
          <w:szCs w:val="28"/>
          <w:u w:val="single"/>
        </w:rPr>
        <w:lastRenderedPageBreak/>
        <w:t>Раздел 2.</w:t>
      </w:r>
      <w:r w:rsidRPr="005C2735">
        <w:rPr>
          <w:b/>
          <w:sz w:val="28"/>
          <w:szCs w:val="28"/>
        </w:rPr>
        <w:t xml:space="preserve"> Меры по реализации </w:t>
      </w:r>
      <w:r w:rsidR="00301B60" w:rsidRPr="005C2735">
        <w:rPr>
          <w:b/>
          <w:sz w:val="28"/>
          <w:szCs w:val="28"/>
        </w:rPr>
        <w:t>п</w:t>
      </w:r>
      <w:r w:rsidRPr="005C2735">
        <w:rPr>
          <w:b/>
          <w:sz w:val="28"/>
          <w:szCs w:val="28"/>
        </w:rPr>
        <w:t>рограммы</w:t>
      </w:r>
    </w:p>
    <w:p w:rsidR="004812E6" w:rsidRPr="005C2735" w:rsidRDefault="004812E6" w:rsidP="00CE1B73">
      <w:pPr>
        <w:pStyle w:val="ae"/>
        <w:tabs>
          <w:tab w:val="left" w:pos="993"/>
        </w:tabs>
        <w:overflowPunct w:val="0"/>
        <w:autoSpaceDE w:val="0"/>
        <w:autoSpaceDN w:val="0"/>
        <w:adjustRightInd w:val="0"/>
        <w:ind w:left="0" w:firstLine="567"/>
        <w:jc w:val="both"/>
        <w:textAlignment w:val="baseline"/>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691"/>
        <w:gridCol w:w="2948"/>
      </w:tblGrid>
      <w:tr w:rsidR="005C2735" w:rsidRPr="00A052FE" w:rsidTr="009C202C">
        <w:tc>
          <w:tcPr>
            <w:tcW w:w="534" w:type="dxa"/>
            <w:vAlign w:val="center"/>
          </w:tcPr>
          <w:p w:rsidR="00992DD5" w:rsidRPr="00A052FE" w:rsidRDefault="00992DD5" w:rsidP="00F953AA">
            <w:pPr>
              <w:jc w:val="center"/>
              <w:rPr>
                <w:rFonts w:ascii="Times New Roman" w:hAnsi="Times New Roman"/>
                <w:sz w:val="22"/>
                <w:szCs w:val="22"/>
              </w:rPr>
            </w:pPr>
            <w:r w:rsidRPr="00A052FE">
              <w:rPr>
                <w:rFonts w:ascii="Times New Roman" w:hAnsi="Times New Roman"/>
                <w:sz w:val="22"/>
                <w:szCs w:val="22"/>
              </w:rPr>
              <w:t>№ п/п</w:t>
            </w:r>
          </w:p>
        </w:tc>
        <w:tc>
          <w:tcPr>
            <w:tcW w:w="6691" w:type="dxa"/>
            <w:vAlign w:val="center"/>
          </w:tcPr>
          <w:p w:rsidR="00992DD5" w:rsidRPr="00A052FE" w:rsidRDefault="00992DD5" w:rsidP="00F953AA">
            <w:pPr>
              <w:jc w:val="center"/>
              <w:rPr>
                <w:rFonts w:ascii="Times New Roman" w:hAnsi="Times New Roman"/>
                <w:sz w:val="22"/>
                <w:szCs w:val="22"/>
              </w:rPr>
            </w:pPr>
            <w:r w:rsidRPr="00A052FE">
              <w:rPr>
                <w:rFonts w:ascii="Times New Roman" w:hAnsi="Times New Roman"/>
                <w:sz w:val="22"/>
                <w:szCs w:val="22"/>
              </w:rPr>
              <w:t>Реквизиты правовых актов о внесении изменений и дополнений</w:t>
            </w:r>
          </w:p>
        </w:tc>
        <w:tc>
          <w:tcPr>
            <w:tcW w:w="2948" w:type="dxa"/>
          </w:tcPr>
          <w:p w:rsidR="00992DD5" w:rsidRPr="00A052FE" w:rsidRDefault="00992DD5" w:rsidP="00992DD5">
            <w:pPr>
              <w:jc w:val="center"/>
              <w:rPr>
                <w:rFonts w:ascii="Times New Roman" w:hAnsi="Times New Roman"/>
                <w:sz w:val="22"/>
                <w:szCs w:val="22"/>
              </w:rPr>
            </w:pPr>
            <w:r w:rsidRPr="00A052FE">
              <w:rPr>
                <w:rFonts w:ascii="Times New Roman" w:hAnsi="Times New Roman"/>
                <w:sz w:val="22"/>
                <w:szCs w:val="22"/>
              </w:rPr>
              <w:t>Описание причин необходимости внесения изменений и дополнений</w:t>
            </w:r>
          </w:p>
        </w:tc>
      </w:tr>
      <w:tr w:rsidR="00EA3C7D" w:rsidRPr="00A052FE" w:rsidTr="009C202C">
        <w:tc>
          <w:tcPr>
            <w:tcW w:w="534" w:type="dxa"/>
          </w:tcPr>
          <w:p w:rsidR="00992DD5" w:rsidRPr="00AE73C6" w:rsidRDefault="00992DD5" w:rsidP="006A36FB">
            <w:pPr>
              <w:pStyle w:val="ae"/>
              <w:numPr>
                <w:ilvl w:val="0"/>
                <w:numId w:val="1"/>
              </w:numPr>
              <w:ind w:left="0" w:firstLine="0"/>
              <w:jc w:val="center"/>
              <w:rPr>
                <w:sz w:val="22"/>
                <w:szCs w:val="22"/>
              </w:rPr>
            </w:pPr>
          </w:p>
        </w:tc>
        <w:tc>
          <w:tcPr>
            <w:tcW w:w="6691" w:type="dxa"/>
          </w:tcPr>
          <w:p w:rsidR="00992DD5" w:rsidRPr="00A052FE" w:rsidRDefault="002469AA" w:rsidP="0023096D">
            <w:pPr>
              <w:overflowPunct w:val="0"/>
              <w:autoSpaceDE w:val="0"/>
              <w:autoSpaceDN w:val="0"/>
              <w:adjustRightInd w:val="0"/>
              <w:textAlignment w:val="baseline"/>
              <w:rPr>
                <w:rFonts w:ascii="Times New Roman" w:hAnsi="Times New Roman"/>
                <w:sz w:val="22"/>
                <w:szCs w:val="22"/>
              </w:rPr>
            </w:pPr>
            <w:r w:rsidRPr="00A052FE">
              <w:rPr>
                <w:rFonts w:ascii="Times New Roman" w:hAnsi="Times New Roman"/>
                <w:sz w:val="22"/>
                <w:szCs w:val="22"/>
              </w:rPr>
              <w:t>Постановление Главы района от</w:t>
            </w:r>
            <w:r w:rsidRPr="001469F6">
              <w:rPr>
                <w:rFonts w:ascii="Times New Roman" w:hAnsi="Times New Roman"/>
                <w:sz w:val="22"/>
                <w:szCs w:val="22"/>
              </w:rPr>
              <w:t xml:space="preserve"> </w:t>
            </w:r>
            <w:r w:rsidR="003775DF">
              <w:rPr>
                <w:rFonts w:ascii="Times New Roman" w:hAnsi="Times New Roman"/>
                <w:sz w:val="22"/>
                <w:szCs w:val="22"/>
              </w:rPr>
              <w:t>13.03.2020</w:t>
            </w:r>
            <w:r w:rsidRPr="001469F6">
              <w:rPr>
                <w:rFonts w:ascii="Times New Roman" w:hAnsi="Times New Roman"/>
                <w:sz w:val="22"/>
                <w:szCs w:val="22"/>
              </w:rPr>
              <w:t xml:space="preserve"> г. № </w:t>
            </w:r>
            <w:r w:rsidR="003775DF">
              <w:rPr>
                <w:rFonts w:ascii="Times New Roman" w:hAnsi="Times New Roman"/>
                <w:sz w:val="22"/>
                <w:szCs w:val="22"/>
              </w:rPr>
              <w:t>0283</w:t>
            </w:r>
            <w:r>
              <w:rPr>
                <w:rFonts w:ascii="Times New Roman" w:hAnsi="Times New Roman"/>
                <w:sz w:val="22"/>
                <w:szCs w:val="22"/>
              </w:rPr>
              <w:t xml:space="preserve"> «О внесении </w:t>
            </w:r>
            <w:r w:rsidRPr="001469F6">
              <w:rPr>
                <w:rFonts w:ascii="Times New Roman" w:hAnsi="Times New Roman"/>
                <w:sz w:val="22"/>
                <w:szCs w:val="22"/>
              </w:rPr>
              <w:t xml:space="preserve"> </w:t>
            </w:r>
            <w:r w:rsidRPr="00A052FE">
              <w:rPr>
                <w:rFonts w:ascii="Times New Roman" w:hAnsi="Times New Roman"/>
                <w:sz w:val="22"/>
                <w:szCs w:val="22"/>
              </w:rPr>
              <w:t>изменений и дополнений</w:t>
            </w:r>
            <w:r>
              <w:rPr>
                <w:rFonts w:ascii="Times New Roman" w:hAnsi="Times New Roman"/>
                <w:sz w:val="22"/>
                <w:szCs w:val="22"/>
              </w:rPr>
              <w:t xml:space="preserve"> в п</w:t>
            </w:r>
            <w:r w:rsidR="00A102FC" w:rsidRPr="00A052FE">
              <w:rPr>
                <w:rFonts w:ascii="Times New Roman" w:hAnsi="Times New Roman"/>
                <w:sz w:val="22"/>
                <w:szCs w:val="22"/>
              </w:rPr>
              <w:t xml:space="preserve">остановление Главы района от </w:t>
            </w:r>
            <w:r w:rsidR="005D24F3" w:rsidRPr="00A052FE">
              <w:rPr>
                <w:rFonts w:ascii="Times New Roman" w:hAnsi="Times New Roman"/>
                <w:sz w:val="22"/>
                <w:szCs w:val="22"/>
              </w:rPr>
              <w:t>16.04.18 № 0517</w:t>
            </w:r>
            <w:r w:rsidR="00963705" w:rsidRPr="00A052FE">
              <w:rPr>
                <w:rFonts w:ascii="Times New Roman" w:hAnsi="Times New Roman"/>
                <w:sz w:val="22"/>
                <w:szCs w:val="22"/>
              </w:rPr>
              <w:t xml:space="preserve"> «</w:t>
            </w:r>
            <w:r w:rsidR="00583D93" w:rsidRPr="00A052FE">
              <w:rPr>
                <w:rFonts w:ascii="Times New Roman" w:hAnsi="Times New Roman"/>
                <w:sz w:val="22"/>
                <w:szCs w:val="22"/>
              </w:rPr>
              <w:t>Об утверждении муниципальной программы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w:t>
            </w:r>
            <w:r w:rsidR="0023096D">
              <w:rPr>
                <w:rFonts w:ascii="Times New Roman" w:hAnsi="Times New Roman"/>
                <w:sz w:val="22"/>
                <w:szCs w:val="22"/>
              </w:rPr>
              <w:t>2</w:t>
            </w:r>
            <w:r w:rsidR="00583D93" w:rsidRPr="00A052FE">
              <w:rPr>
                <w:rFonts w:ascii="Times New Roman" w:hAnsi="Times New Roman"/>
                <w:sz w:val="22"/>
                <w:szCs w:val="22"/>
              </w:rPr>
              <w:t xml:space="preserve"> годы»</w:t>
            </w:r>
          </w:p>
        </w:tc>
        <w:tc>
          <w:tcPr>
            <w:tcW w:w="2948" w:type="dxa"/>
          </w:tcPr>
          <w:p w:rsidR="00F2415E" w:rsidRPr="00A052FE" w:rsidRDefault="00CC1FCB" w:rsidP="00CF4BBE">
            <w:pPr>
              <w:rPr>
                <w:rFonts w:ascii="Times New Roman" w:hAnsi="Times New Roman"/>
                <w:sz w:val="22"/>
                <w:szCs w:val="22"/>
              </w:rPr>
            </w:pPr>
            <w:r>
              <w:rPr>
                <w:rFonts w:ascii="Times New Roman" w:hAnsi="Times New Roman"/>
                <w:sz w:val="22"/>
                <w:szCs w:val="22"/>
              </w:rPr>
              <w:t>Уточнение бюджета программы в соответствии с сессией районного Совета депутатов</w:t>
            </w:r>
          </w:p>
        </w:tc>
      </w:tr>
      <w:tr w:rsidR="009C202C" w:rsidRPr="00A052FE" w:rsidTr="009C202C">
        <w:tc>
          <w:tcPr>
            <w:tcW w:w="534" w:type="dxa"/>
          </w:tcPr>
          <w:p w:rsidR="009C202C" w:rsidRPr="00AE73C6" w:rsidRDefault="009C202C" w:rsidP="006A36FB">
            <w:pPr>
              <w:pStyle w:val="ae"/>
              <w:numPr>
                <w:ilvl w:val="0"/>
                <w:numId w:val="1"/>
              </w:numPr>
              <w:ind w:left="0" w:firstLine="0"/>
              <w:jc w:val="center"/>
              <w:rPr>
                <w:sz w:val="22"/>
                <w:szCs w:val="22"/>
              </w:rPr>
            </w:pPr>
          </w:p>
        </w:tc>
        <w:tc>
          <w:tcPr>
            <w:tcW w:w="6691" w:type="dxa"/>
          </w:tcPr>
          <w:p w:rsidR="009C202C" w:rsidRPr="00A052FE" w:rsidRDefault="009C202C" w:rsidP="009C202C">
            <w:pPr>
              <w:overflowPunct w:val="0"/>
              <w:autoSpaceDE w:val="0"/>
              <w:autoSpaceDN w:val="0"/>
              <w:adjustRightInd w:val="0"/>
              <w:textAlignment w:val="baseline"/>
              <w:rPr>
                <w:rFonts w:ascii="Times New Roman" w:hAnsi="Times New Roman"/>
                <w:sz w:val="22"/>
                <w:szCs w:val="22"/>
              </w:rPr>
            </w:pPr>
            <w:r w:rsidRPr="00A052FE">
              <w:rPr>
                <w:rFonts w:ascii="Times New Roman" w:hAnsi="Times New Roman"/>
                <w:sz w:val="22"/>
                <w:szCs w:val="22"/>
              </w:rPr>
              <w:t>Постановление Главы района от</w:t>
            </w:r>
            <w:r w:rsidRPr="001469F6">
              <w:rPr>
                <w:rFonts w:ascii="Times New Roman" w:hAnsi="Times New Roman"/>
                <w:sz w:val="22"/>
                <w:szCs w:val="22"/>
              </w:rPr>
              <w:t xml:space="preserve"> </w:t>
            </w:r>
            <w:r>
              <w:rPr>
                <w:rFonts w:ascii="Times New Roman" w:hAnsi="Times New Roman"/>
                <w:sz w:val="22"/>
                <w:szCs w:val="22"/>
              </w:rPr>
              <w:t>01.04.2020</w:t>
            </w:r>
            <w:r w:rsidRPr="001469F6">
              <w:rPr>
                <w:rFonts w:ascii="Times New Roman" w:hAnsi="Times New Roman"/>
                <w:sz w:val="22"/>
                <w:szCs w:val="22"/>
              </w:rPr>
              <w:t xml:space="preserve"> г. № </w:t>
            </w:r>
            <w:r>
              <w:rPr>
                <w:rFonts w:ascii="Times New Roman" w:hAnsi="Times New Roman"/>
                <w:sz w:val="22"/>
                <w:szCs w:val="22"/>
              </w:rPr>
              <w:t xml:space="preserve">0429 «О внесении </w:t>
            </w:r>
            <w:r w:rsidRPr="001469F6">
              <w:rPr>
                <w:rFonts w:ascii="Times New Roman" w:hAnsi="Times New Roman"/>
                <w:sz w:val="22"/>
                <w:szCs w:val="22"/>
              </w:rPr>
              <w:t xml:space="preserve"> </w:t>
            </w:r>
            <w:r w:rsidRPr="00A052FE">
              <w:rPr>
                <w:rFonts w:ascii="Times New Roman" w:hAnsi="Times New Roman"/>
                <w:sz w:val="22"/>
                <w:szCs w:val="22"/>
              </w:rPr>
              <w:t>изменений и дополнений</w:t>
            </w:r>
            <w:r>
              <w:rPr>
                <w:rFonts w:ascii="Times New Roman" w:hAnsi="Times New Roman"/>
                <w:sz w:val="22"/>
                <w:szCs w:val="22"/>
              </w:rPr>
              <w:t xml:space="preserve"> в п</w:t>
            </w:r>
            <w:r w:rsidRPr="00A052FE">
              <w:rPr>
                <w:rFonts w:ascii="Times New Roman" w:hAnsi="Times New Roman"/>
                <w:sz w:val="22"/>
                <w:szCs w:val="22"/>
              </w:rPr>
              <w:t>остановление Главы района от 16.04.18 № 0517 «Об утверждении муниципальной программы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w:t>
            </w:r>
            <w:r>
              <w:rPr>
                <w:rFonts w:ascii="Times New Roman" w:hAnsi="Times New Roman"/>
                <w:sz w:val="22"/>
                <w:szCs w:val="22"/>
              </w:rPr>
              <w:t>2</w:t>
            </w:r>
            <w:r w:rsidRPr="00A052FE">
              <w:rPr>
                <w:rFonts w:ascii="Times New Roman" w:hAnsi="Times New Roman"/>
                <w:sz w:val="22"/>
                <w:szCs w:val="22"/>
              </w:rPr>
              <w:t xml:space="preserve"> годы»</w:t>
            </w:r>
          </w:p>
        </w:tc>
        <w:tc>
          <w:tcPr>
            <w:tcW w:w="2948" w:type="dxa"/>
          </w:tcPr>
          <w:p w:rsidR="009C202C" w:rsidRDefault="009C202C" w:rsidP="00CF4BBE">
            <w:pPr>
              <w:rPr>
                <w:rFonts w:ascii="Times New Roman" w:hAnsi="Times New Roman"/>
                <w:sz w:val="22"/>
                <w:szCs w:val="22"/>
              </w:rPr>
            </w:pPr>
            <w:r>
              <w:rPr>
                <w:rFonts w:ascii="Times New Roman" w:hAnsi="Times New Roman"/>
                <w:sz w:val="22"/>
                <w:szCs w:val="22"/>
              </w:rPr>
              <w:t>Дополнение муниципальной программы мероприятием «</w:t>
            </w:r>
            <w:r w:rsidRPr="009C202C">
              <w:rPr>
                <w:rFonts w:ascii="Times New Roman" w:hAnsi="Times New Roman"/>
                <w:sz w:val="22"/>
                <w:szCs w:val="22"/>
              </w:rPr>
              <w:t>организация и проведение событийных выездных ярмарочных мероприятий</w:t>
            </w:r>
            <w:r>
              <w:rPr>
                <w:rFonts w:ascii="Times New Roman" w:hAnsi="Times New Roman"/>
                <w:sz w:val="22"/>
                <w:szCs w:val="22"/>
              </w:rPr>
              <w:t>»</w:t>
            </w:r>
          </w:p>
        </w:tc>
      </w:tr>
      <w:tr w:rsidR="005D24F3" w:rsidRPr="00A052FE" w:rsidTr="009C202C">
        <w:tc>
          <w:tcPr>
            <w:tcW w:w="534" w:type="dxa"/>
          </w:tcPr>
          <w:p w:rsidR="005D24F3" w:rsidRPr="00AE73C6" w:rsidRDefault="005D24F3" w:rsidP="006A36FB">
            <w:pPr>
              <w:pStyle w:val="ae"/>
              <w:numPr>
                <w:ilvl w:val="0"/>
                <w:numId w:val="1"/>
              </w:numPr>
              <w:ind w:left="0" w:firstLine="0"/>
              <w:jc w:val="center"/>
              <w:rPr>
                <w:sz w:val="22"/>
                <w:szCs w:val="22"/>
              </w:rPr>
            </w:pPr>
          </w:p>
        </w:tc>
        <w:tc>
          <w:tcPr>
            <w:tcW w:w="6691" w:type="dxa"/>
          </w:tcPr>
          <w:p w:rsidR="005D24F3" w:rsidRPr="00A052FE" w:rsidRDefault="002469AA" w:rsidP="0023096D">
            <w:pPr>
              <w:overflowPunct w:val="0"/>
              <w:autoSpaceDE w:val="0"/>
              <w:autoSpaceDN w:val="0"/>
              <w:adjustRightInd w:val="0"/>
              <w:textAlignment w:val="baseline"/>
              <w:rPr>
                <w:rFonts w:ascii="Times New Roman" w:hAnsi="Times New Roman"/>
                <w:sz w:val="22"/>
                <w:szCs w:val="22"/>
              </w:rPr>
            </w:pPr>
            <w:r w:rsidRPr="00A052FE">
              <w:rPr>
                <w:rFonts w:ascii="Times New Roman" w:hAnsi="Times New Roman"/>
                <w:sz w:val="22"/>
                <w:szCs w:val="22"/>
              </w:rPr>
              <w:t xml:space="preserve">Постановление Главы района </w:t>
            </w:r>
            <w:r>
              <w:rPr>
                <w:rFonts w:ascii="Times New Roman" w:hAnsi="Times New Roman"/>
                <w:sz w:val="22"/>
                <w:szCs w:val="22"/>
              </w:rPr>
              <w:t xml:space="preserve">от </w:t>
            </w:r>
            <w:r w:rsidR="003775DF">
              <w:rPr>
                <w:rFonts w:ascii="Times New Roman" w:hAnsi="Times New Roman"/>
                <w:sz w:val="22"/>
                <w:szCs w:val="22"/>
              </w:rPr>
              <w:t>13.07.2020</w:t>
            </w:r>
            <w:r w:rsidRPr="001469F6">
              <w:rPr>
                <w:rFonts w:ascii="Times New Roman" w:hAnsi="Times New Roman"/>
                <w:sz w:val="22"/>
                <w:szCs w:val="22"/>
              </w:rPr>
              <w:t xml:space="preserve"> г. № 0</w:t>
            </w:r>
            <w:r w:rsidR="003775DF">
              <w:rPr>
                <w:rFonts w:ascii="Times New Roman" w:hAnsi="Times New Roman"/>
                <w:sz w:val="22"/>
                <w:szCs w:val="22"/>
              </w:rPr>
              <w:t>954</w:t>
            </w:r>
            <w:r>
              <w:rPr>
                <w:rFonts w:ascii="Times New Roman" w:hAnsi="Times New Roman"/>
                <w:sz w:val="22"/>
                <w:szCs w:val="22"/>
              </w:rPr>
              <w:t xml:space="preserve"> «О внесении </w:t>
            </w:r>
            <w:r w:rsidRPr="001469F6">
              <w:rPr>
                <w:rFonts w:ascii="Times New Roman" w:hAnsi="Times New Roman"/>
                <w:sz w:val="22"/>
                <w:szCs w:val="22"/>
              </w:rPr>
              <w:t xml:space="preserve"> </w:t>
            </w:r>
            <w:r w:rsidRPr="00A052FE">
              <w:rPr>
                <w:rFonts w:ascii="Times New Roman" w:hAnsi="Times New Roman"/>
                <w:sz w:val="22"/>
                <w:szCs w:val="22"/>
              </w:rPr>
              <w:t>изменений и дополнений</w:t>
            </w:r>
            <w:r>
              <w:rPr>
                <w:rFonts w:ascii="Times New Roman" w:hAnsi="Times New Roman"/>
                <w:sz w:val="22"/>
                <w:szCs w:val="22"/>
              </w:rPr>
              <w:t xml:space="preserve"> в п</w:t>
            </w:r>
            <w:r w:rsidRPr="00A052FE">
              <w:rPr>
                <w:rFonts w:ascii="Times New Roman" w:hAnsi="Times New Roman"/>
                <w:sz w:val="22"/>
                <w:szCs w:val="22"/>
              </w:rPr>
              <w:t>остановление Главы района от 16.04.18 № 0517 «Об утверждении муниципальной программы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w:t>
            </w:r>
            <w:r w:rsidR="0023096D">
              <w:rPr>
                <w:rFonts w:ascii="Times New Roman" w:hAnsi="Times New Roman"/>
                <w:sz w:val="22"/>
                <w:szCs w:val="22"/>
              </w:rPr>
              <w:t>2</w:t>
            </w:r>
            <w:r w:rsidRPr="00A052FE">
              <w:rPr>
                <w:rFonts w:ascii="Times New Roman" w:hAnsi="Times New Roman"/>
                <w:sz w:val="22"/>
                <w:szCs w:val="22"/>
              </w:rPr>
              <w:t xml:space="preserve"> годы»</w:t>
            </w:r>
          </w:p>
        </w:tc>
        <w:tc>
          <w:tcPr>
            <w:tcW w:w="2948" w:type="dxa"/>
          </w:tcPr>
          <w:p w:rsidR="005D24F3" w:rsidRPr="00A052FE" w:rsidRDefault="00CC1FCB" w:rsidP="003775DF">
            <w:pPr>
              <w:rPr>
                <w:rFonts w:ascii="Times New Roman" w:hAnsi="Times New Roman"/>
                <w:sz w:val="22"/>
                <w:szCs w:val="22"/>
              </w:rPr>
            </w:pPr>
            <w:r w:rsidRPr="00B44D6D">
              <w:rPr>
                <w:rFonts w:ascii="Times New Roman" w:hAnsi="Times New Roman"/>
                <w:sz w:val="22"/>
                <w:szCs w:val="22"/>
              </w:rPr>
              <w:t>Корректировка сметы программы (передвижка между мероприятиями)</w:t>
            </w:r>
          </w:p>
        </w:tc>
      </w:tr>
      <w:tr w:rsidR="00CC1FCB" w:rsidRPr="00A052FE" w:rsidTr="00D535AF">
        <w:trPr>
          <w:trHeight w:val="1495"/>
        </w:trPr>
        <w:tc>
          <w:tcPr>
            <w:tcW w:w="534" w:type="dxa"/>
          </w:tcPr>
          <w:p w:rsidR="00CC1FCB" w:rsidRPr="00AE73C6" w:rsidRDefault="00CC1FCB" w:rsidP="006A36FB">
            <w:pPr>
              <w:pStyle w:val="ae"/>
              <w:numPr>
                <w:ilvl w:val="0"/>
                <w:numId w:val="1"/>
              </w:numPr>
              <w:ind w:left="0" w:firstLine="0"/>
              <w:jc w:val="center"/>
              <w:rPr>
                <w:sz w:val="22"/>
                <w:szCs w:val="22"/>
              </w:rPr>
            </w:pPr>
          </w:p>
        </w:tc>
        <w:tc>
          <w:tcPr>
            <w:tcW w:w="6691" w:type="dxa"/>
          </w:tcPr>
          <w:p w:rsidR="00CC1FCB" w:rsidRPr="00A052FE" w:rsidRDefault="00CC1FCB" w:rsidP="009C202C">
            <w:pPr>
              <w:overflowPunct w:val="0"/>
              <w:autoSpaceDE w:val="0"/>
              <w:autoSpaceDN w:val="0"/>
              <w:adjustRightInd w:val="0"/>
              <w:textAlignment w:val="baseline"/>
              <w:rPr>
                <w:rFonts w:ascii="Times New Roman" w:hAnsi="Times New Roman"/>
                <w:sz w:val="22"/>
                <w:szCs w:val="22"/>
              </w:rPr>
            </w:pPr>
            <w:r w:rsidRPr="00A052FE">
              <w:rPr>
                <w:rFonts w:ascii="Times New Roman" w:hAnsi="Times New Roman"/>
                <w:sz w:val="22"/>
                <w:szCs w:val="22"/>
              </w:rPr>
              <w:t xml:space="preserve">Постановление Главы района </w:t>
            </w:r>
            <w:r w:rsidR="009C202C">
              <w:rPr>
                <w:rFonts w:ascii="Times New Roman" w:hAnsi="Times New Roman"/>
                <w:sz w:val="22"/>
                <w:szCs w:val="22"/>
              </w:rPr>
              <w:t>от 23.09.2020 г. № 136</w:t>
            </w:r>
            <w:r>
              <w:rPr>
                <w:rFonts w:ascii="Times New Roman" w:hAnsi="Times New Roman"/>
                <w:sz w:val="22"/>
                <w:szCs w:val="22"/>
              </w:rPr>
              <w:t xml:space="preserve">8 «О внесении </w:t>
            </w:r>
            <w:r w:rsidRPr="001469F6">
              <w:rPr>
                <w:rFonts w:ascii="Times New Roman" w:hAnsi="Times New Roman"/>
                <w:sz w:val="22"/>
                <w:szCs w:val="22"/>
              </w:rPr>
              <w:t xml:space="preserve"> </w:t>
            </w:r>
            <w:r w:rsidRPr="00A052FE">
              <w:rPr>
                <w:rFonts w:ascii="Times New Roman" w:hAnsi="Times New Roman"/>
                <w:sz w:val="22"/>
                <w:szCs w:val="22"/>
              </w:rPr>
              <w:t>изменений и дополнений</w:t>
            </w:r>
            <w:r>
              <w:rPr>
                <w:rFonts w:ascii="Times New Roman" w:hAnsi="Times New Roman"/>
                <w:sz w:val="22"/>
                <w:szCs w:val="22"/>
              </w:rPr>
              <w:t xml:space="preserve"> в п</w:t>
            </w:r>
            <w:r w:rsidRPr="00A052FE">
              <w:rPr>
                <w:rFonts w:ascii="Times New Roman" w:hAnsi="Times New Roman"/>
                <w:sz w:val="22"/>
                <w:szCs w:val="22"/>
              </w:rPr>
              <w:t>остановление Главы района от 16.04.18 № 0517 «Об утверждении муниципальной программы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w:t>
            </w:r>
            <w:r w:rsidR="0023096D">
              <w:rPr>
                <w:rFonts w:ascii="Times New Roman" w:hAnsi="Times New Roman"/>
                <w:sz w:val="22"/>
                <w:szCs w:val="22"/>
              </w:rPr>
              <w:t>2</w:t>
            </w:r>
            <w:r w:rsidRPr="00A052FE">
              <w:rPr>
                <w:rFonts w:ascii="Times New Roman" w:hAnsi="Times New Roman"/>
                <w:sz w:val="22"/>
                <w:szCs w:val="22"/>
              </w:rPr>
              <w:t xml:space="preserve"> годы»</w:t>
            </w:r>
          </w:p>
        </w:tc>
        <w:tc>
          <w:tcPr>
            <w:tcW w:w="2948" w:type="dxa"/>
          </w:tcPr>
          <w:p w:rsidR="00CC1FCB" w:rsidRDefault="00CC1FCB" w:rsidP="00CC1FCB">
            <w:r w:rsidRPr="00B44D6D">
              <w:rPr>
                <w:rFonts w:ascii="Times New Roman" w:hAnsi="Times New Roman"/>
                <w:sz w:val="22"/>
                <w:szCs w:val="22"/>
              </w:rPr>
              <w:t>Корректировка сметы программы (передвижка между мероприятиями)</w:t>
            </w:r>
          </w:p>
        </w:tc>
      </w:tr>
      <w:tr w:rsidR="00CC1FCB" w:rsidRPr="00A052FE" w:rsidTr="009C202C">
        <w:tc>
          <w:tcPr>
            <w:tcW w:w="534" w:type="dxa"/>
          </w:tcPr>
          <w:p w:rsidR="00CC1FCB" w:rsidRPr="00AE73C6" w:rsidRDefault="00CC1FCB" w:rsidP="006A36FB">
            <w:pPr>
              <w:pStyle w:val="ae"/>
              <w:numPr>
                <w:ilvl w:val="0"/>
                <w:numId w:val="1"/>
              </w:numPr>
              <w:ind w:left="0" w:firstLine="0"/>
              <w:jc w:val="center"/>
              <w:rPr>
                <w:sz w:val="22"/>
                <w:szCs w:val="22"/>
              </w:rPr>
            </w:pPr>
          </w:p>
        </w:tc>
        <w:tc>
          <w:tcPr>
            <w:tcW w:w="6691" w:type="dxa"/>
          </w:tcPr>
          <w:p w:rsidR="00CC1FCB" w:rsidRPr="00A052FE" w:rsidRDefault="00CC1FCB" w:rsidP="009C202C">
            <w:pPr>
              <w:rPr>
                <w:rFonts w:ascii="Times New Roman" w:hAnsi="Times New Roman"/>
                <w:sz w:val="22"/>
                <w:szCs w:val="22"/>
              </w:rPr>
            </w:pPr>
            <w:r w:rsidRPr="00A052FE">
              <w:rPr>
                <w:rFonts w:ascii="Times New Roman" w:hAnsi="Times New Roman"/>
                <w:sz w:val="22"/>
                <w:szCs w:val="22"/>
              </w:rPr>
              <w:t xml:space="preserve">Постановление Главы района </w:t>
            </w:r>
            <w:r>
              <w:rPr>
                <w:rFonts w:ascii="Times New Roman" w:hAnsi="Times New Roman"/>
                <w:sz w:val="22"/>
                <w:szCs w:val="22"/>
              </w:rPr>
              <w:t>от 2</w:t>
            </w:r>
            <w:r w:rsidR="009C202C">
              <w:rPr>
                <w:rFonts w:ascii="Times New Roman" w:hAnsi="Times New Roman"/>
                <w:sz w:val="22"/>
                <w:szCs w:val="22"/>
              </w:rPr>
              <w:t>3</w:t>
            </w:r>
            <w:r>
              <w:rPr>
                <w:rFonts w:ascii="Times New Roman" w:hAnsi="Times New Roman"/>
                <w:sz w:val="22"/>
                <w:szCs w:val="22"/>
              </w:rPr>
              <w:t>.09.2020 г. № 13</w:t>
            </w:r>
            <w:r w:rsidR="009C202C">
              <w:rPr>
                <w:rFonts w:ascii="Times New Roman" w:hAnsi="Times New Roman"/>
                <w:sz w:val="22"/>
                <w:szCs w:val="22"/>
              </w:rPr>
              <w:t>6</w:t>
            </w:r>
            <w:r>
              <w:rPr>
                <w:rFonts w:ascii="Times New Roman" w:hAnsi="Times New Roman"/>
                <w:sz w:val="22"/>
                <w:szCs w:val="22"/>
              </w:rPr>
              <w:t xml:space="preserve">9 «О внесении </w:t>
            </w:r>
            <w:r w:rsidRPr="001469F6">
              <w:rPr>
                <w:rFonts w:ascii="Times New Roman" w:hAnsi="Times New Roman"/>
                <w:sz w:val="22"/>
                <w:szCs w:val="22"/>
              </w:rPr>
              <w:t xml:space="preserve"> </w:t>
            </w:r>
            <w:r w:rsidRPr="00A052FE">
              <w:rPr>
                <w:rFonts w:ascii="Times New Roman" w:hAnsi="Times New Roman"/>
                <w:sz w:val="22"/>
                <w:szCs w:val="22"/>
              </w:rPr>
              <w:t>изменений и дополнений</w:t>
            </w:r>
            <w:r>
              <w:rPr>
                <w:rFonts w:ascii="Times New Roman" w:hAnsi="Times New Roman"/>
                <w:sz w:val="22"/>
                <w:szCs w:val="22"/>
              </w:rPr>
              <w:t xml:space="preserve"> в п</w:t>
            </w:r>
            <w:r w:rsidRPr="00A052FE">
              <w:rPr>
                <w:rFonts w:ascii="Times New Roman" w:hAnsi="Times New Roman"/>
                <w:sz w:val="22"/>
                <w:szCs w:val="22"/>
              </w:rPr>
              <w:t>остановление Главы района от 16.04.18 № 0517 «Об утверждении муниципальной программы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w:t>
            </w:r>
            <w:r w:rsidR="0023096D">
              <w:rPr>
                <w:rFonts w:ascii="Times New Roman" w:hAnsi="Times New Roman"/>
                <w:sz w:val="22"/>
                <w:szCs w:val="22"/>
              </w:rPr>
              <w:t>2</w:t>
            </w:r>
            <w:r w:rsidRPr="00A052FE">
              <w:rPr>
                <w:rFonts w:ascii="Times New Roman" w:hAnsi="Times New Roman"/>
                <w:sz w:val="22"/>
                <w:szCs w:val="22"/>
              </w:rPr>
              <w:t xml:space="preserve"> годы»</w:t>
            </w:r>
            <w:r>
              <w:rPr>
                <w:rFonts w:ascii="Times New Roman" w:hAnsi="Times New Roman"/>
                <w:sz w:val="22"/>
                <w:szCs w:val="22"/>
              </w:rPr>
              <w:t xml:space="preserve"> </w:t>
            </w:r>
          </w:p>
        </w:tc>
        <w:tc>
          <w:tcPr>
            <w:tcW w:w="2948" w:type="dxa"/>
          </w:tcPr>
          <w:p w:rsidR="00CC1FCB" w:rsidRDefault="00CC1FCB" w:rsidP="00CC1FCB">
            <w:r w:rsidRPr="00B44D6D">
              <w:rPr>
                <w:rFonts w:ascii="Times New Roman" w:hAnsi="Times New Roman"/>
                <w:sz w:val="22"/>
                <w:szCs w:val="22"/>
              </w:rPr>
              <w:t>Корректировка сметы программы (передвижка между мероприятиями)</w:t>
            </w:r>
          </w:p>
        </w:tc>
      </w:tr>
      <w:tr w:rsidR="002469AA" w:rsidRPr="00A052FE" w:rsidTr="009C202C">
        <w:tc>
          <w:tcPr>
            <w:tcW w:w="534" w:type="dxa"/>
          </w:tcPr>
          <w:p w:rsidR="002469AA" w:rsidRPr="00AE73C6" w:rsidRDefault="002469AA" w:rsidP="006A36FB">
            <w:pPr>
              <w:pStyle w:val="ae"/>
              <w:numPr>
                <w:ilvl w:val="0"/>
                <w:numId w:val="1"/>
              </w:numPr>
              <w:ind w:left="0" w:firstLine="0"/>
              <w:jc w:val="center"/>
              <w:rPr>
                <w:sz w:val="22"/>
                <w:szCs w:val="22"/>
              </w:rPr>
            </w:pPr>
          </w:p>
        </w:tc>
        <w:tc>
          <w:tcPr>
            <w:tcW w:w="6691" w:type="dxa"/>
          </w:tcPr>
          <w:p w:rsidR="002469AA" w:rsidRPr="00A052FE" w:rsidRDefault="002469AA" w:rsidP="0023096D">
            <w:pPr>
              <w:rPr>
                <w:rFonts w:ascii="Times New Roman" w:hAnsi="Times New Roman"/>
                <w:sz w:val="22"/>
                <w:szCs w:val="22"/>
              </w:rPr>
            </w:pPr>
            <w:r w:rsidRPr="00A052FE">
              <w:rPr>
                <w:rFonts w:ascii="Times New Roman" w:hAnsi="Times New Roman"/>
                <w:sz w:val="22"/>
                <w:szCs w:val="22"/>
              </w:rPr>
              <w:t xml:space="preserve">Постановление Главы района </w:t>
            </w:r>
            <w:r>
              <w:rPr>
                <w:rFonts w:ascii="Times New Roman" w:hAnsi="Times New Roman"/>
                <w:sz w:val="22"/>
                <w:szCs w:val="22"/>
              </w:rPr>
              <w:t xml:space="preserve">от </w:t>
            </w:r>
            <w:r w:rsidR="00CC1FCB">
              <w:rPr>
                <w:rFonts w:ascii="Times New Roman" w:hAnsi="Times New Roman"/>
                <w:sz w:val="22"/>
                <w:szCs w:val="22"/>
              </w:rPr>
              <w:t>27.11.2020</w:t>
            </w:r>
            <w:r>
              <w:rPr>
                <w:rFonts w:ascii="Times New Roman" w:hAnsi="Times New Roman"/>
                <w:sz w:val="22"/>
                <w:szCs w:val="22"/>
              </w:rPr>
              <w:t xml:space="preserve"> г. № 17</w:t>
            </w:r>
            <w:r w:rsidR="00CC1FCB">
              <w:rPr>
                <w:rFonts w:ascii="Times New Roman" w:hAnsi="Times New Roman"/>
                <w:sz w:val="22"/>
                <w:szCs w:val="22"/>
              </w:rPr>
              <w:t>34</w:t>
            </w:r>
            <w:r w:rsidR="00C86893">
              <w:rPr>
                <w:rFonts w:ascii="Times New Roman" w:hAnsi="Times New Roman"/>
                <w:sz w:val="22"/>
                <w:szCs w:val="22"/>
              </w:rPr>
              <w:t xml:space="preserve"> «О внесении </w:t>
            </w:r>
            <w:r w:rsidR="00C86893" w:rsidRPr="001469F6">
              <w:rPr>
                <w:rFonts w:ascii="Times New Roman" w:hAnsi="Times New Roman"/>
                <w:sz w:val="22"/>
                <w:szCs w:val="22"/>
              </w:rPr>
              <w:t xml:space="preserve"> </w:t>
            </w:r>
            <w:r w:rsidR="00C86893" w:rsidRPr="00A052FE">
              <w:rPr>
                <w:rFonts w:ascii="Times New Roman" w:hAnsi="Times New Roman"/>
                <w:sz w:val="22"/>
                <w:szCs w:val="22"/>
              </w:rPr>
              <w:t>изменений и дополнений</w:t>
            </w:r>
            <w:r w:rsidR="00C86893">
              <w:rPr>
                <w:rFonts w:ascii="Times New Roman" w:hAnsi="Times New Roman"/>
                <w:sz w:val="22"/>
                <w:szCs w:val="22"/>
              </w:rPr>
              <w:t xml:space="preserve"> в п</w:t>
            </w:r>
            <w:r w:rsidR="00C86893" w:rsidRPr="00A052FE">
              <w:rPr>
                <w:rFonts w:ascii="Times New Roman" w:hAnsi="Times New Roman"/>
                <w:sz w:val="22"/>
                <w:szCs w:val="22"/>
              </w:rPr>
              <w:t>остановление Главы района от 16.04.18 № 0517 «Об утверждении муниципальной программы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w:t>
            </w:r>
            <w:r w:rsidR="0023096D">
              <w:rPr>
                <w:rFonts w:ascii="Times New Roman" w:hAnsi="Times New Roman"/>
                <w:sz w:val="22"/>
                <w:szCs w:val="22"/>
              </w:rPr>
              <w:t>2</w:t>
            </w:r>
            <w:r w:rsidR="00C86893" w:rsidRPr="00A052FE">
              <w:rPr>
                <w:rFonts w:ascii="Times New Roman" w:hAnsi="Times New Roman"/>
                <w:sz w:val="22"/>
                <w:szCs w:val="22"/>
              </w:rPr>
              <w:t xml:space="preserve"> годы»</w:t>
            </w:r>
            <w:r>
              <w:rPr>
                <w:rFonts w:ascii="Times New Roman" w:hAnsi="Times New Roman"/>
                <w:sz w:val="22"/>
                <w:szCs w:val="22"/>
              </w:rPr>
              <w:t xml:space="preserve"> </w:t>
            </w:r>
          </w:p>
        </w:tc>
        <w:tc>
          <w:tcPr>
            <w:tcW w:w="2948" w:type="dxa"/>
          </w:tcPr>
          <w:p w:rsidR="002469AA" w:rsidRPr="00A052FE" w:rsidRDefault="00AE73C6" w:rsidP="00CC1FCB">
            <w:pPr>
              <w:rPr>
                <w:rFonts w:ascii="Times New Roman" w:hAnsi="Times New Roman"/>
                <w:sz w:val="22"/>
                <w:szCs w:val="22"/>
              </w:rPr>
            </w:pPr>
            <w:r>
              <w:rPr>
                <w:rFonts w:ascii="Times New Roman" w:hAnsi="Times New Roman"/>
                <w:sz w:val="22"/>
                <w:szCs w:val="22"/>
              </w:rPr>
              <w:t xml:space="preserve">Корректировка </w:t>
            </w:r>
            <w:r w:rsidR="00CC1FCB">
              <w:rPr>
                <w:rFonts w:ascii="Times New Roman" w:hAnsi="Times New Roman"/>
                <w:sz w:val="22"/>
                <w:szCs w:val="22"/>
              </w:rPr>
              <w:t>муниципального задания.</w:t>
            </w:r>
          </w:p>
        </w:tc>
      </w:tr>
      <w:tr w:rsidR="002469AA" w:rsidRPr="00A052FE" w:rsidTr="009C202C">
        <w:tc>
          <w:tcPr>
            <w:tcW w:w="534" w:type="dxa"/>
          </w:tcPr>
          <w:p w:rsidR="002469AA" w:rsidRPr="00AE73C6" w:rsidRDefault="002469AA" w:rsidP="006A36FB">
            <w:pPr>
              <w:pStyle w:val="ae"/>
              <w:numPr>
                <w:ilvl w:val="0"/>
                <w:numId w:val="1"/>
              </w:numPr>
              <w:ind w:left="0" w:firstLine="0"/>
              <w:jc w:val="center"/>
              <w:rPr>
                <w:sz w:val="22"/>
                <w:szCs w:val="22"/>
              </w:rPr>
            </w:pPr>
          </w:p>
        </w:tc>
        <w:tc>
          <w:tcPr>
            <w:tcW w:w="6691" w:type="dxa"/>
          </w:tcPr>
          <w:p w:rsidR="002469AA" w:rsidRPr="00A052FE" w:rsidRDefault="002469AA" w:rsidP="0023096D">
            <w:pPr>
              <w:rPr>
                <w:rFonts w:ascii="Times New Roman" w:hAnsi="Times New Roman"/>
                <w:sz w:val="22"/>
                <w:szCs w:val="22"/>
              </w:rPr>
            </w:pPr>
            <w:r w:rsidRPr="00A052FE">
              <w:rPr>
                <w:rFonts w:ascii="Times New Roman" w:hAnsi="Times New Roman"/>
                <w:sz w:val="22"/>
                <w:szCs w:val="22"/>
              </w:rPr>
              <w:t xml:space="preserve">Постановление Главы района </w:t>
            </w:r>
            <w:r>
              <w:rPr>
                <w:rFonts w:ascii="Times New Roman" w:hAnsi="Times New Roman"/>
                <w:sz w:val="22"/>
                <w:szCs w:val="22"/>
              </w:rPr>
              <w:t xml:space="preserve">от </w:t>
            </w:r>
            <w:r w:rsidR="00CC1FCB">
              <w:rPr>
                <w:rFonts w:ascii="Times New Roman" w:hAnsi="Times New Roman"/>
                <w:sz w:val="22"/>
                <w:szCs w:val="22"/>
              </w:rPr>
              <w:t>04.12.2020</w:t>
            </w:r>
            <w:r>
              <w:rPr>
                <w:rFonts w:ascii="Times New Roman" w:hAnsi="Times New Roman"/>
                <w:sz w:val="22"/>
                <w:szCs w:val="22"/>
              </w:rPr>
              <w:t xml:space="preserve"> г. № </w:t>
            </w:r>
            <w:r w:rsidR="00CC1FCB">
              <w:rPr>
                <w:rFonts w:ascii="Times New Roman" w:hAnsi="Times New Roman"/>
                <w:sz w:val="22"/>
                <w:szCs w:val="22"/>
              </w:rPr>
              <w:t>1794</w:t>
            </w:r>
            <w:r w:rsidR="00AE73C6">
              <w:rPr>
                <w:rFonts w:ascii="Times New Roman" w:hAnsi="Times New Roman"/>
                <w:sz w:val="22"/>
                <w:szCs w:val="22"/>
              </w:rPr>
              <w:t xml:space="preserve"> «О внесении </w:t>
            </w:r>
            <w:r w:rsidR="00AE73C6" w:rsidRPr="001469F6">
              <w:rPr>
                <w:rFonts w:ascii="Times New Roman" w:hAnsi="Times New Roman"/>
                <w:sz w:val="22"/>
                <w:szCs w:val="22"/>
              </w:rPr>
              <w:t xml:space="preserve"> </w:t>
            </w:r>
            <w:r w:rsidR="00AE73C6" w:rsidRPr="00A052FE">
              <w:rPr>
                <w:rFonts w:ascii="Times New Roman" w:hAnsi="Times New Roman"/>
                <w:sz w:val="22"/>
                <w:szCs w:val="22"/>
              </w:rPr>
              <w:t>изменений и дополнений</w:t>
            </w:r>
            <w:r w:rsidR="00AE73C6">
              <w:rPr>
                <w:rFonts w:ascii="Times New Roman" w:hAnsi="Times New Roman"/>
                <w:sz w:val="22"/>
                <w:szCs w:val="22"/>
              </w:rPr>
              <w:t xml:space="preserve"> в п</w:t>
            </w:r>
            <w:r w:rsidR="00AE73C6" w:rsidRPr="00A052FE">
              <w:rPr>
                <w:rFonts w:ascii="Times New Roman" w:hAnsi="Times New Roman"/>
                <w:sz w:val="22"/>
                <w:szCs w:val="22"/>
              </w:rPr>
              <w:t>остановление Главы района от 16.04.18 № 0517 «Об утверждении муниципальной программы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w:t>
            </w:r>
            <w:r w:rsidR="0023096D">
              <w:rPr>
                <w:rFonts w:ascii="Times New Roman" w:hAnsi="Times New Roman"/>
                <w:sz w:val="22"/>
                <w:szCs w:val="22"/>
              </w:rPr>
              <w:t>2</w:t>
            </w:r>
            <w:r w:rsidR="00AE73C6" w:rsidRPr="00A052FE">
              <w:rPr>
                <w:rFonts w:ascii="Times New Roman" w:hAnsi="Times New Roman"/>
                <w:sz w:val="22"/>
                <w:szCs w:val="22"/>
              </w:rPr>
              <w:t xml:space="preserve"> годы»</w:t>
            </w:r>
          </w:p>
        </w:tc>
        <w:tc>
          <w:tcPr>
            <w:tcW w:w="2948" w:type="dxa"/>
          </w:tcPr>
          <w:p w:rsidR="002469AA" w:rsidRPr="00A052FE" w:rsidRDefault="00CC1FCB" w:rsidP="00AD057E">
            <w:pPr>
              <w:rPr>
                <w:rFonts w:ascii="Times New Roman" w:hAnsi="Times New Roman"/>
                <w:sz w:val="22"/>
                <w:szCs w:val="22"/>
              </w:rPr>
            </w:pPr>
            <w:r>
              <w:rPr>
                <w:rFonts w:ascii="Times New Roman" w:hAnsi="Times New Roman"/>
                <w:sz w:val="22"/>
                <w:szCs w:val="22"/>
              </w:rPr>
              <w:t>Уточнение бюджета программы в соответствии с сессией районного Совета депутатов</w:t>
            </w:r>
          </w:p>
        </w:tc>
      </w:tr>
      <w:tr w:rsidR="00CC1FCB" w:rsidRPr="00A052FE" w:rsidTr="009C202C">
        <w:tc>
          <w:tcPr>
            <w:tcW w:w="534" w:type="dxa"/>
          </w:tcPr>
          <w:p w:rsidR="00CC1FCB" w:rsidRPr="00AE73C6" w:rsidRDefault="00CC1FCB" w:rsidP="006A36FB">
            <w:pPr>
              <w:pStyle w:val="ae"/>
              <w:numPr>
                <w:ilvl w:val="0"/>
                <w:numId w:val="1"/>
              </w:numPr>
              <w:ind w:left="0" w:firstLine="0"/>
              <w:jc w:val="center"/>
              <w:rPr>
                <w:sz w:val="22"/>
                <w:szCs w:val="22"/>
              </w:rPr>
            </w:pPr>
          </w:p>
        </w:tc>
        <w:tc>
          <w:tcPr>
            <w:tcW w:w="6691" w:type="dxa"/>
          </w:tcPr>
          <w:p w:rsidR="00CC1FCB" w:rsidRPr="00A052FE" w:rsidRDefault="00CC1FCB" w:rsidP="0023096D">
            <w:pPr>
              <w:rPr>
                <w:rFonts w:ascii="Times New Roman" w:hAnsi="Times New Roman"/>
                <w:sz w:val="22"/>
                <w:szCs w:val="22"/>
              </w:rPr>
            </w:pPr>
            <w:r w:rsidRPr="00A052FE">
              <w:rPr>
                <w:rFonts w:ascii="Times New Roman" w:hAnsi="Times New Roman"/>
                <w:sz w:val="22"/>
                <w:szCs w:val="22"/>
              </w:rPr>
              <w:t xml:space="preserve">Постановление Главы района </w:t>
            </w:r>
            <w:r>
              <w:rPr>
                <w:rFonts w:ascii="Times New Roman" w:hAnsi="Times New Roman"/>
                <w:sz w:val="22"/>
                <w:szCs w:val="22"/>
              </w:rPr>
              <w:t xml:space="preserve">от 29.12.2020 г. № 2150 «О внесении </w:t>
            </w:r>
            <w:r w:rsidRPr="001469F6">
              <w:rPr>
                <w:rFonts w:ascii="Times New Roman" w:hAnsi="Times New Roman"/>
                <w:sz w:val="22"/>
                <w:szCs w:val="22"/>
              </w:rPr>
              <w:t xml:space="preserve"> </w:t>
            </w:r>
            <w:r w:rsidRPr="00A052FE">
              <w:rPr>
                <w:rFonts w:ascii="Times New Roman" w:hAnsi="Times New Roman"/>
                <w:sz w:val="22"/>
                <w:szCs w:val="22"/>
              </w:rPr>
              <w:t>изменений и дополнений</w:t>
            </w:r>
            <w:r>
              <w:rPr>
                <w:rFonts w:ascii="Times New Roman" w:hAnsi="Times New Roman"/>
                <w:sz w:val="22"/>
                <w:szCs w:val="22"/>
              </w:rPr>
              <w:t xml:space="preserve"> в п</w:t>
            </w:r>
            <w:r w:rsidRPr="00A052FE">
              <w:rPr>
                <w:rFonts w:ascii="Times New Roman" w:hAnsi="Times New Roman"/>
                <w:sz w:val="22"/>
                <w:szCs w:val="22"/>
              </w:rPr>
              <w:t>остановление Главы района от 16.04.18 № 0517 «Об утверждении муниципальной программы «Создание экономической среды развития производственного потенциала, предпринимательства, занятости и туризма в Мирнинском районе Республики Саха (Якутия) на 2018-202</w:t>
            </w:r>
            <w:r w:rsidR="0023096D">
              <w:rPr>
                <w:rFonts w:ascii="Times New Roman" w:hAnsi="Times New Roman"/>
                <w:sz w:val="22"/>
                <w:szCs w:val="22"/>
              </w:rPr>
              <w:t>2</w:t>
            </w:r>
            <w:r w:rsidRPr="00A052FE">
              <w:rPr>
                <w:rFonts w:ascii="Times New Roman" w:hAnsi="Times New Roman"/>
                <w:sz w:val="22"/>
                <w:szCs w:val="22"/>
              </w:rPr>
              <w:t xml:space="preserve"> годы»</w:t>
            </w:r>
          </w:p>
        </w:tc>
        <w:tc>
          <w:tcPr>
            <w:tcW w:w="2948" w:type="dxa"/>
          </w:tcPr>
          <w:p w:rsidR="00CC1FCB" w:rsidRPr="00A052FE" w:rsidRDefault="00CC1FCB" w:rsidP="00CC1FCB">
            <w:pPr>
              <w:rPr>
                <w:rFonts w:ascii="Times New Roman" w:hAnsi="Times New Roman"/>
                <w:sz w:val="22"/>
                <w:szCs w:val="22"/>
              </w:rPr>
            </w:pPr>
            <w:r>
              <w:rPr>
                <w:rFonts w:ascii="Times New Roman" w:hAnsi="Times New Roman"/>
                <w:sz w:val="22"/>
                <w:szCs w:val="22"/>
              </w:rPr>
              <w:t>Уточнение бюджета программы в соответствии с сессией районного Совета депутатов</w:t>
            </w:r>
          </w:p>
        </w:tc>
      </w:tr>
    </w:tbl>
    <w:p w:rsidR="00CB64AF" w:rsidRDefault="00CB64AF" w:rsidP="00A052FE">
      <w:pPr>
        <w:tabs>
          <w:tab w:val="left" w:pos="993"/>
        </w:tabs>
        <w:overflowPunct w:val="0"/>
        <w:autoSpaceDE w:val="0"/>
        <w:autoSpaceDN w:val="0"/>
        <w:adjustRightInd w:val="0"/>
        <w:jc w:val="both"/>
        <w:textAlignment w:val="baseline"/>
        <w:rPr>
          <w:rFonts w:ascii="Times New Roman" w:hAnsi="Times New Roman"/>
          <w:b/>
          <w:sz w:val="28"/>
          <w:szCs w:val="28"/>
        </w:rPr>
      </w:pPr>
      <w:r>
        <w:rPr>
          <w:rFonts w:ascii="Times New Roman" w:hAnsi="Times New Roman"/>
          <w:b/>
          <w:sz w:val="28"/>
          <w:szCs w:val="28"/>
        </w:rPr>
        <w:br w:type="page"/>
      </w:r>
    </w:p>
    <w:p w:rsidR="0067336A" w:rsidRDefault="0067336A" w:rsidP="0067336A">
      <w:pPr>
        <w:tabs>
          <w:tab w:val="left" w:pos="993"/>
        </w:tabs>
        <w:overflowPunct w:val="0"/>
        <w:autoSpaceDE w:val="0"/>
        <w:autoSpaceDN w:val="0"/>
        <w:adjustRightInd w:val="0"/>
        <w:jc w:val="center"/>
        <w:textAlignment w:val="baseline"/>
        <w:rPr>
          <w:rFonts w:ascii="Times New Roman" w:hAnsi="Times New Roman"/>
          <w:b/>
          <w:sz w:val="28"/>
          <w:szCs w:val="28"/>
        </w:rPr>
        <w:sectPr w:rsidR="0067336A" w:rsidSect="00067F5F">
          <w:footerReference w:type="default" r:id="rId8"/>
          <w:footerReference w:type="first" r:id="rId9"/>
          <w:pgSz w:w="11906" w:h="16838"/>
          <w:pgMar w:top="851" w:right="851" w:bottom="851" w:left="1418" w:header="720" w:footer="720" w:gutter="0"/>
          <w:cols w:space="708"/>
          <w:titlePg/>
          <w:docGrid w:linePitch="360"/>
        </w:sectPr>
      </w:pPr>
    </w:p>
    <w:p w:rsidR="00583D93" w:rsidRPr="00C52E09" w:rsidRDefault="00CB64AF" w:rsidP="0067336A">
      <w:pPr>
        <w:tabs>
          <w:tab w:val="left" w:pos="993"/>
        </w:tabs>
        <w:overflowPunct w:val="0"/>
        <w:autoSpaceDE w:val="0"/>
        <w:autoSpaceDN w:val="0"/>
        <w:adjustRightInd w:val="0"/>
        <w:jc w:val="center"/>
        <w:textAlignment w:val="baseline"/>
        <w:rPr>
          <w:rFonts w:ascii="Times New Roman" w:hAnsi="Times New Roman"/>
          <w:b/>
          <w:sz w:val="20"/>
        </w:rPr>
      </w:pPr>
      <w:r w:rsidRPr="00C52E09">
        <w:rPr>
          <w:rFonts w:ascii="Times New Roman" w:hAnsi="Times New Roman"/>
          <w:b/>
          <w:sz w:val="20"/>
        </w:rPr>
        <w:lastRenderedPageBreak/>
        <w:t>Раздел 3.</w:t>
      </w:r>
    </w:p>
    <w:p w:rsidR="0067336A" w:rsidRPr="00C52E09" w:rsidRDefault="0067336A" w:rsidP="0067336A">
      <w:pPr>
        <w:tabs>
          <w:tab w:val="left" w:pos="993"/>
        </w:tabs>
        <w:overflowPunct w:val="0"/>
        <w:autoSpaceDE w:val="0"/>
        <w:autoSpaceDN w:val="0"/>
        <w:adjustRightInd w:val="0"/>
        <w:jc w:val="center"/>
        <w:textAlignment w:val="baseline"/>
        <w:rPr>
          <w:rFonts w:ascii="Times New Roman" w:hAnsi="Times New Roman"/>
          <w:b/>
          <w:sz w:val="20"/>
        </w:rPr>
      </w:pPr>
      <w:r w:rsidRPr="00C52E09">
        <w:rPr>
          <w:rFonts w:ascii="Times New Roman" w:hAnsi="Times New Roman"/>
          <w:b/>
          <w:sz w:val="20"/>
        </w:rPr>
        <w:t>Исполнение мероприятий муниципальной программы</w:t>
      </w:r>
    </w:p>
    <w:p w:rsidR="0067336A" w:rsidRPr="00C52E09" w:rsidRDefault="0067336A" w:rsidP="0067336A">
      <w:pPr>
        <w:tabs>
          <w:tab w:val="left" w:pos="993"/>
        </w:tabs>
        <w:overflowPunct w:val="0"/>
        <w:autoSpaceDE w:val="0"/>
        <w:autoSpaceDN w:val="0"/>
        <w:adjustRightInd w:val="0"/>
        <w:jc w:val="center"/>
        <w:textAlignment w:val="baseline"/>
        <w:rPr>
          <w:rFonts w:ascii="Times New Roman" w:hAnsi="Times New Roman"/>
          <w:sz w:val="20"/>
        </w:rPr>
      </w:pPr>
      <w:r w:rsidRPr="00C52E09">
        <w:rPr>
          <w:rFonts w:ascii="Times New Roman" w:hAnsi="Times New Roman"/>
          <w:sz w:val="20"/>
        </w:rPr>
        <w:t>«Создание экономической среды развития производственного потенциала, предпринимательства, занятости и туризма</w:t>
      </w:r>
    </w:p>
    <w:p w:rsidR="0067336A" w:rsidRPr="00C52E09" w:rsidRDefault="0067336A" w:rsidP="0067336A">
      <w:pPr>
        <w:tabs>
          <w:tab w:val="left" w:pos="993"/>
        </w:tabs>
        <w:overflowPunct w:val="0"/>
        <w:autoSpaceDE w:val="0"/>
        <w:autoSpaceDN w:val="0"/>
        <w:adjustRightInd w:val="0"/>
        <w:jc w:val="center"/>
        <w:textAlignment w:val="baseline"/>
        <w:rPr>
          <w:rFonts w:ascii="Times New Roman" w:hAnsi="Times New Roman"/>
          <w:sz w:val="20"/>
        </w:rPr>
      </w:pPr>
      <w:r w:rsidRPr="00C52E09">
        <w:rPr>
          <w:rFonts w:ascii="Times New Roman" w:hAnsi="Times New Roman"/>
          <w:sz w:val="20"/>
        </w:rPr>
        <w:t>в Мирнинском районе Республики Саха (Якутия) на 2018-2022 годы»</w:t>
      </w:r>
    </w:p>
    <w:p w:rsidR="0067336A" w:rsidRDefault="0067336A" w:rsidP="00D910DE">
      <w:pPr>
        <w:tabs>
          <w:tab w:val="left" w:pos="993"/>
        </w:tabs>
        <w:overflowPunct w:val="0"/>
        <w:autoSpaceDE w:val="0"/>
        <w:autoSpaceDN w:val="0"/>
        <w:adjustRightInd w:val="0"/>
        <w:jc w:val="right"/>
        <w:textAlignment w:val="baseline"/>
        <w:rPr>
          <w:rFonts w:ascii="Times New Roman" w:hAnsi="Times New Roman"/>
          <w:sz w:val="20"/>
        </w:rPr>
      </w:pPr>
      <w:r w:rsidRPr="00C52E09">
        <w:rPr>
          <w:rFonts w:ascii="Times New Roman" w:hAnsi="Times New Roman"/>
          <w:b/>
          <w:sz w:val="20"/>
        </w:rPr>
        <w:t>за 20</w:t>
      </w:r>
      <w:r w:rsidR="00CC1FCB">
        <w:rPr>
          <w:rFonts w:ascii="Times New Roman" w:hAnsi="Times New Roman"/>
          <w:b/>
          <w:sz w:val="20"/>
        </w:rPr>
        <w:t>20</w:t>
      </w:r>
      <w:r w:rsidRPr="00C52E09">
        <w:rPr>
          <w:rFonts w:ascii="Times New Roman" w:hAnsi="Times New Roman"/>
          <w:b/>
          <w:sz w:val="20"/>
        </w:rPr>
        <w:t xml:space="preserve"> год</w:t>
      </w:r>
      <w:r w:rsidR="00D910DE">
        <w:rPr>
          <w:rFonts w:ascii="Times New Roman" w:hAnsi="Times New Roman"/>
          <w:b/>
          <w:sz w:val="20"/>
        </w:rPr>
        <w:t xml:space="preserve">                                                                                                                                </w:t>
      </w:r>
      <w:r w:rsidRPr="00C52E09">
        <w:rPr>
          <w:rFonts w:ascii="Times New Roman" w:hAnsi="Times New Roman"/>
          <w:sz w:val="20"/>
        </w:rPr>
        <w:t>рублей</w:t>
      </w:r>
    </w:p>
    <w:p w:rsidR="008648E9" w:rsidRPr="00C52E09" w:rsidRDefault="00D535AF" w:rsidP="00D910DE">
      <w:pPr>
        <w:tabs>
          <w:tab w:val="left" w:pos="993"/>
        </w:tabs>
        <w:overflowPunct w:val="0"/>
        <w:autoSpaceDE w:val="0"/>
        <w:autoSpaceDN w:val="0"/>
        <w:adjustRightInd w:val="0"/>
        <w:jc w:val="right"/>
        <w:textAlignment w:val="baseline"/>
        <w:rPr>
          <w:rFonts w:ascii="Times New Roman" w:hAnsi="Times New Roman"/>
          <w:sz w:val="20"/>
        </w:rPr>
      </w:pPr>
      <w:r w:rsidRPr="00D535AF">
        <w:rPr>
          <w:noProof/>
        </w:rPr>
        <w:drawing>
          <wp:inline distT="0" distB="0" distL="0" distR="0">
            <wp:extent cx="9521825" cy="4970802"/>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1825" cy="4970802"/>
                    </a:xfrm>
                    <a:prstGeom prst="rect">
                      <a:avLst/>
                    </a:prstGeom>
                    <a:noFill/>
                    <a:ln>
                      <a:noFill/>
                    </a:ln>
                  </pic:spPr>
                </pic:pic>
              </a:graphicData>
            </a:graphic>
          </wp:inline>
        </w:drawing>
      </w:r>
    </w:p>
    <w:p w:rsidR="00905578" w:rsidRPr="00F819E8" w:rsidRDefault="00905578">
      <w:pPr>
        <w:rPr>
          <w:rFonts w:ascii="Times New Roman" w:hAnsi="Times New Roman"/>
          <w:b/>
          <w:sz w:val="28"/>
          <w:szCs w:val="28"/>
          <w:lang w:val="en-US"/>
        </w:rPr>
      </w:pPr>
    </w:p>
    <w:p w:rsidR="00905578" w:rsidRPr="00D910DE" w:rsidRDefault="00905578" w:rsidP="00D910DE">
      <w:pPr>
        <w:overflowPunct w:val="0"/>
        <w:autoSpaceDE w:val="0"/>
        <w:autoSpaceDN w:val="0"/>
        <w:adjustRightInd w:val="0"/>
        <w:textAlignment w:val="baseline"/>
        <w:rPr>
          <w:rFonts w:ascii="Times New Roman" w:hAnsi="Times New Roman"/>
          <w:b/>
          <w:sz w:val="20"/>
        </w:rPr>
      </w:pPr>
      <w:r w:rsidRPr="00D910DE">
        <w:rPr>
          <w:rFonts w:ascii="Times New Roman" w:hAnsi="Times New Roman"/>
          <w:b/>
          <w:sz w:val="20"/>
        </w:rPr>
        <w:t xml:space="preserve">Согласовано с </w:t>
      </w:r>
      <w:proofErr w:type="gramStart"/>
      <w:r w:rsidRPr="00D910DE">
        <w:rPr>
          <w:rFonts w:ascii="Times New Roman" w:hAnsi="Times New Roman"/>
          <w:b/>
          <w:sz w:val="20"/>
        </w:rPr>
        <w:t>финансовым  управлением</w:t>
      </w:r>
      <w:proofErr w:type="gramEnd"/>
      <w:r w:rsidRPr="00D910DE">
        <w:rPr>
          <w:rFonts w:ascii="Times New Roman" w:hAnsi="Times New Roman"/>
          <w:b/>
          <w:sz w:val="20"/>
        </w:rPr>
        <w:t xml:space="preserve">: </w:t>
      </w:r>
    </w:p>
    <w:p w:rsidR="00D910DE" w:rsidRDefault="00905578" w:rsidP="00D910DE">
      <w:pPr>
        <w:overflowPunct w:val="0"/>
        <w:autoSpaceDE w:val="0"/>
        <w:autoSpaceDN w:val="0"/>
        <w:adjustRightInd w:val="0"/>
        <w:textAlignment w:val="baseline"/>
        <w:rPr>
          <w:rFonts w:ascii="Times New Roman" w:hAnsi="Times New Roman"/>
          <w:sz w:val="20"/>
        </w:rPr>
      </w:pPr>
      <w:r w:rsidRPr="00D910DE">
        <w:rPr>
          <w:rFonts w:ascii="Times New Roman" w:hAnsi="Times New Roman"/>
          <w:sz w:val="20"/>
        </w:rPr>
        <w:t>_______________________            ________________ /_____________/</w:t>
      </w:r>
    </w:p>
    <w:p w:rsidR="00905578" w:rsidRPr="00D910DE" w:rsidRDefault="00905578" w:rsidP="00D910DE">
      <w:pPr>
        <w:overflowPunct w:val="0"/>
        <w:autoSpaceDE w:val="0"/>
        <w:autoSpaceDN w:val="0"/>
        <w:adjustRightInd w:val="0"/>
        <w:textAlignment w:val="baseline"/>
        <w:rPr>
          <w:rFonts w:ascii="Times New Roman" w:hAnsi="Times New Roman"/>
          <w:b/>
          <w:sz w:val="16"/>
          <w:szCs w:val="16"/>
        </w:rPr>
        <w:sectPr w:rsidR="00905578" w:rsidRPr="00D910DE" w:rsidSect="00D910DE">
          <w:pgSz w:w="16838" w:h="11906" w:orient="landscape"/>
          <w:pgMar w:top="284" w:right="1134" w:bottom="142" w:left="709" w:header="720" w:footer="143" w:gutter="0"/>
          <w:cols w:space="708"/>
          <w:titlePg/>
          <w:docGrid w:linePitch="360"/>
        </w:sectPr>
      </w:pPr>
      <w:r w:rsidRPr="00D910DE">
        <w:rPr>
          <w:rFonts w:ascii="Times New Roman" w:hAnsi="Times New Roman"/>
          <w:i/>
          <w:sz w:val="16"/>
          <w:szCs w:val="16"/>
        </w:rPr>
        <w:t xml:space="preserve">                 (должность)                                         (подпись)                       (Ф.И.О.)</w:t>
      </w:r>
    </w:p>
    <w:p w:rsidR="00905578" w:rsidRDefault="00CA7DAD" w:rsidP="00905578">
      <w:pPr>
        <w:jc w:val="center"/>
        <w:rPr>
          <w:rFonts w:ascii="Times New Roman" w:hAnsi="Times New Roman"/>
          <w:b/>
          <w:sz w:val="28"/>
          <w:szCs w:val="28"/>
        </w:rPr>
      </w:pPr>
      <w:r>
        <w:rPr>
          <w:rFonts w:ascii="Times New Roman" w:hAnsi="Times New Roman"/>
          <w:b/>
          <w:sz w:val="28"/>
          <w:szCs w:val="28"/>
        </w:rPr>
        <w:lastRenderedPageBreak/>
        <w:t xml:space="preserve">Раздел </w:t>
      </w:r>
      <w:r w:rsidR="00905578">
        <w:rPr>
          <w:rFonts w:ascii="Times New Roman" w:hAnsi="Times New Roman"/>
          <w:b/>
          <w:sz w:val="28"/>
          <w:szCs w:val="28"/>
        </w:rPr>
        <w:t>4</w:t>
      </w:r>
      <w:r>
        <w:rPr>
          <w:rFonts w:ascii="Times New Roman" w:hAnsi="Times New Roman"/>
          <w:b/>
          <w:sz w:val="28"/>
          <w:szCs w:val="28"/>
        </w:rPr>
        <w:t>.</w:t>
      </w:r>
      <w:r w:rsidR="00DD7DCD">
        <w:rPr>
          <w:rFonts w:ascii="Times New Roman" w:hAnsi="Times New Roman"/>
          <w:b/>
          <w:sz w:val="28"/>
          <w:szCs w:val="28"/>
        </w:rPr>
        <w:t xml:space="preserve"> </w:t>
      </w:r>
      <w:r w:rsidR="00905578" w:rsidRPr="00905578">
        <w:rPr>
          <w:rFonts w:ascii="Times New Roman" w:hAnsi="Times New Roman"/>
          <w:b/>
          <w:sz w:val="28"/>
          <w:szCs w:val="28"/>
        </w:rPr>
        <w:t>Достижение значений целевых индикаторов программы</w:t>
      </w:r>
    </w:p>
    <w:p w:rsidR="00905578" w:rsidRDefault="00905578" w:rsidP="00905578">
      <w:pPr>
        <w:jc w:val="center"/>
        <w:rPr>
          <w:rFonts w:ascii="Times New Roman" w:hAnsi="Times New Roman"/>
          <w:b/>
          <w:sz w:val="28"/>
          <w:szCs w:val="28"/>
        </w:rPr>
      </w:pPr>
    </w:p>
    <w:tbl>
      <w:tblPr>
        <w:tblW w:w="5000" w:type="pct"/>
        <w:tblLayout w:type="fixed"/>
        <w:tblLook w:val="04A0" w:firstRow="1" w:lastRow="0" w:firstColumn="1" w:lastColumn="0" w:noHBand="0" w:noVBand="1"/>
      </w:tblPr>
      <w:tblGrid>
        <w:gridCol w:w="503"/>
        <w:gridCol w:w="4498"/>
        <w:gridCol w:w="1376"/>
        <w:gridCol w:w="1133"/>
        <w:gridCol w:w="1274"/>
        <w:gridCol w:w="6201"/>
      </w:tblGrid>
      <w:tr w:rsidR="006759E2" w:rsidRPr="006759E2" w:rsidTr="00D54AF5">
        <w:trPr>
          <w:trHeight w:val="315"/>
          <w:tblHead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 п/п</w:t>
            </w:r>
          </w:p>
        </w:tc>
        <w:tc>
          <w:tcPr>
            <w:tcW w:w="1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Наименование целевого индикатора</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Единица измерения</w:t>
            </w:r>
          </w:p>
        </w:tc>
        <w:tc>
          <w:tcPr>
            <w:tcW w:w="803" w:type="pct"/>
            <w:gridSpan w:val="2"/>
            <w:tcBorders>
              <w:top w:val="single" w:sz="4" w:space="0" w:color="auto"/>
              <w:left w:val="nil"/>
              <w:bottom w:val="single" w:sz="4" w:space="0" w:color="auto"/>
              <w:right w:val="nil"/>
            </w:tcBorders>
            <w:shd w:val="clear" w:color="auto" w:fill="auto"/>
            <w:vAlign w:val="center"/>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Значение целевого индикатора</w:t>
            </w:r>
          </w:p>
        </w:tc>
        <w:tc>
          <w:tcPr>
            <w:tcW w:w="20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Пояснения к возникшим отклонениям</w:t>
            </w:r>
          </w:p>
        </w:tc>
      </w:tr>
      <w:tr w:rsidR="006759E2" w:rsidRPr="006759E2" w:rsidTr="00D54AF5">
        <w:trPr>
          <w:trHeight w:val="315"/>
        </w:trPr>
        <w:tc>
          <w:tcPr>
            <w:tcW w:w="168" w:type="pct"/>
            <w:vMerge/>
            <w:tcBorders>
              <w:top w:val="single" w:sz="4" w:space="0" w:color="auto"/>
              <w:left w:val="single" w:sz="4" w:space="0" w:color="auto"/>
              <w:bottom w:val="single" w:sz="4" w:space="0" w:color="auto"/>
              <w:right w:val="single" w:sz="4" w:space="0" w:color="auto"/>
            </w:tcBorders>
            <w:vAlign w:val="center"/>
            <w:hideMark/>
          </w:tcPr>
          <w:p w:rsidR="006759E2" w:rsidRPr="006759E2" w:rsidRDefault="006759E2" w:rsidP="006759E2">
            <w:pPr>
              <w:rPr>
                <w:rFonts w:ascii="Times New Roman" w:hAnsi="Times New Roman"/>
                <w:szCs w:val="24"/>
              </w:rPr>
            </w:pPr>
          </w:p>
        </w:tc>
        <w:tc>
          <w:tcPr>
            <w:tcW w:w="1501" w:type="pct"/>
            <w:vMerge/>
            <w:tcBorders>
              <w:top w:val="single" w:sz="4" w:space="0" w:color="auto"/>
              <w:left w:val="single" w:sz="4" w:space="0" w:color="auto"/>
              <w:bottom w:val="single" w:sz="4" w:space="0" w:color="auto"/>
              <w:right w:val="single" w:sz="4" w:space="0" w:color="auto"/>
            </w:tcBorders>
            <w:vAlign w:val="center"/>
            <w:hideMark/>
          </w:tcPr>
          <w:p w:rsidR="006759E2" w:rsidRPr="006759E2" w:rsidRDefault="006759E2" w:rsidP="006759E2">
            <w:pPr>
              <w:rPr>
                <w:rFonts w:ascii="Times New Roman" w:hAnsi="Times New Roman"/>
                <w:szCs w:val="24"/>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6759E2" w:rsidRPr="006759E2" w:rsidRDefault="006759E2" w:rsidP="006759E2">
            <w:pPr>
              <w:rPr>
                <w:rFonts w:ascii="Times New Roman" w:hAnsi="Times New Roman"/>
                <w:szCs w:val="24"/>
              </w:rPr>
            </w:pPr>
          </w:p>
        </w:tc>
        <w:tc>
          <w:tcPr>
            <w:tcW w:w="378" w:type="pct"/>
            <w:tcBorders>
              <w:top w:val="nil"/>
              <w:left w:val="nil"/>
              <w:bottom w:val="single" w:sz="4" w:space="0" w:color="auto"/>
              <w:right w:val="single" w:sz="4" w:space="0" w:color="auto"/>
            </w:tcBorders>
            <w:shd w:val="clear" w:color="auto" w:fill="auto"/>
            <w:vAlign w:val="center"/>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План</w:t>
            </w:r>
          </w:p>
        </w:tc>
        <w:tc>
          <w:tcPr>
            <w:tcW w:w="425" w:type="pct"/>
            <w:tcBorders>
              <w:top w:val="nil"/>
              <w:left w:val="nil"/>
              <w:bottom w:val="single" w:sz="4" w:space="0" w:color="auto"/>
              <w:right w:val="nil"/>
            </w:tcBorders>
            <w:shd w:val="clear" w:color="auto" w:fill="auto"/>
            <w:vAlign w:val="center"/>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Факт</w:t>
            </w:r>
          </w:p>
        </w:tc>
        <w:tc>
          <w:tcPr>
            <w:tcW w:w="2069" w:type="pct"/>
            <w:vMerge/>
            <w:tcBorders>
              <w:top w:val="single" w:sz="4" w:space="0" w:color="auto"/>
              <w:left w:val="single" w:sz="4" w:space="0" w:color="auto"/>
              <w:bottom w:val="single" w:sz="4" w:space="0" w:color="auto"/>
              <w:right w:val="single" w:sz="4" w:space="0" w:color="auto"/>
            </w:tcBorders>
            <w:vAlign w:val="center"/>
            <w:hideMark/>
          </w:tcPr>
          <w:p w:rsidR="006759E2" w:rsidRPr="006759E2" w:rsidRDefault="006759E2" w:rsidP="006759E2">
            <w:pPr>
              <w:rPr>
                <w:rFonts w:ascii="Times New Roman" w:hAnsi="Times New Roman"/>
                <w:szCs w:val="24"/>
              </w:rPr>
            </w:pPr>
          </w:p>
        </w:tc>
      </w:tr>
      <w:tr w:rsidR="006759E2" w:rsidRPr="006759E2" w:rsidTr="00D54AF5">
        <w:trPr>
          <w:trHeight w:val="1439"/>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1</w:t>
            </w:r>
          </w:p>
        </w:tc>
        <w:tc>
          <w:tcPr>
            <w:tcW w:w="1501"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color w:val="000000"/>
                <w:szCs w:val="24"/>
              </w:rPr>
            </w:pPr>
            <w:r w:rsidRPr="006759E2">
              <w:rPr>
                <w:rFonts w:ascii="Times New Roman" w:hAnsi="Times New Roman"/>
                <w:color w:val="000000"/>
                <w:szCs w:val="24"/>
              </w:rPr>
              <w:t xml:space="preserve">Объем налоговых поступлений от хозяйствующих субъектов, получивших финансовую поддержку за счет программы, в части </w:t>
            </w:r>
            <w:proofErr w:type="spellStart"/>
            <w:r w:rsidRPr="006759E2">
              <w:rPr>
                <w:rFonts w:ascii="Times New Roman" w:hAnsi="Times New Roman"/>
                <w:color w:val="000000"/>
                <w:szCs w:val="24"/>
              </w:rPr>
              <w:t>выгодополучателя</w:t>
            </w:r>
            <w:proofErr w:type="spellEnd"/>
            <w:r w:rsidRPr="006759E2">
              <w:rPr>
                <w:rFonts w:ascii="Times New Roman" w:hAnsi="Times New Roman"/>
                <w:color w:val="000000"/>
                <w:szCs w:val="24"/>
              </w:rPr>
              <w:t xml:space="preserve"> – бюджет района   (нарастающим итогом)</w:t>
            </w: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тыс. руб.</w:t>
            </w:r>
          </w:p>
        </w:tc>
        <w:tc>
          <w:tcPr>
            <w:tcW w:w="378" w:type="pct"/>
            <w:tcBorders>
              <w:top w:val="nil"/>
              <w:left w:val="nil"/>
              <w:bottom w:val="single" w:sz="4" w:space="0" w:color="auto"/>
              <w:right w:val="single" w:sz="4" w:space="0" w:color="auto"/>
            </w:tcBorders>
            <w:shd w:val="clear" w:color="000000" w:fill="FFFFFF"/>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6 480.0</w:t>
            </w:r>
          </w:p>
        </w:tc>
        <w:tc>
          <w:tcPr>
            <w:tcW w:w="425"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 xml:space="preserve">40 232.20 </w:t>
            </w:r>
          </w:p>
        </w:tc>
        <w:tc>
          <w:tcPr>
            <w:tcW w:w="2069"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Увеличение показателя за счет налоговых поступлений  проектов в 2020г, получивших поддержку в 2018 г + проекты 2019 г.</w:t>
            </w:r>
          </w:p>
        </w:tc>
      </w:tr>
      <w:tr w:rsidR="006759E2" w:rsidRPr="006759E2" w:rsidTr="00D54AF5">
        <w:trPr>
          <w:trHeight w:val="945"/>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2</w:t>
            </w:r>
          </w:p>
        </w:tc>
        <w:tc>
          <w:tcPr>
            <w:tcW w:w="1501"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Количество созданных рабочих мест хозяйствующими субъектами (в рамках программы нарастающим итогом)</w:t>
            </w: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единиц</w:t>
            </w:r>
          </w:p>
        </w:tc>
        <w:tc>
          <w:tcPr>
            <w:tcW w:w="378" w:type="pct"/>
            <w:tcBorders>
              <w:top w:val="nil"/>
              <w:left w:val="nil"/>
              <w:bottom w:val="single" w:sz="4" w:space="0" w:color="auto"/>
              <w:right w:val="single" w:sz="4" w:space="0" w:color="auto"/>
            </w:tcBorders>
            <w:shd w:val="clear" w:color="000000" w:fill="FFFFFF"/>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65</w:t>
            </w:r>
          </w:p>
        </w:tc>
        <w:tc>
          <w:tcPr>
            <w:tcW w:w="425" w:type="pct"/>
            <w:tcBorders>
              <w:top w:val="nil"/>
              <w:left w:val="nil"/>
              <w:bottom w:val="single" w:sz="4" w:space="0" w:color="auto"/>
              <w:right w:val="single" w:sz="4" w:space="0" w:color="auto"/>
            </w:tcBorders>
            <w:shd w:val="clear" w:color="auto" w:fill="auto"/>
            <w:hideMark/>
          </w:tcPr>
          <w:p w:rsidR="006759E2" w:rsidRPr="006759E2" w:rsidRDefault="006759E2" w:rsidP="00E621BB">
            <w:pPr>
              <w:jc w:val="right"/>
              <w:rPr>
                <w:rFonts w:ascii="Times New Roman" w:hAnsi="Times New Roman"/>
                <w:szCs w:val="24"/>
              </w:rPr>
            </w:pPr>
            <w:bookmarkStart w:id="2" w:name="_GoBack"/>
            <w:bookmarkEnd w:id="2"/>
            <w:r w:rsidRPr="006759E2">
              <w:rPr>
                <w:rFonts w:ascii="Times New Roman" w:hAnsi="Times New Roman"/>
                <w:szCs w:val="24"/>
              </w:rPr>
              <w:t xml:space="preserve">  </w:t>
            </w:r>
            <w:r w:rsidR="00E621BB">
              <w:rPr>
                <w:rFonts w:ascii="Times New Roman" w:hAnsi="Times New Roman"/>
                <w:szCs w:val="24"/>
              </w:rPr>
              <w:t>121</w:t>
            </w:r>
            <w:r w:rsidRPr="006759E2">
              <w:rPr>
                <w:rFonts w:ascii="Times New Roman" w:hAnsi="Times New Roman"/>
                <w:szCs w:val="24"/>
              </w:rPr>
              <w:t xml:space="preserve"> </w:t>
            </w:r>
          </w:p>
        </w:tc>
        <w:tc>
          <w:tcPr>
            <w:tcW w:w="2069"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В показателе не учтены рабочие места по соглашениям, по которым срок сдачи отчетности поселений еще не наступил.</w:t>
            </w:r>
          </w:p>
        </w:tc>
      </w:tr>
      <w:tr w:rsidR="006759E2" w:rsidRPr="006759E2" w:rsidTr="00511E34">
        <w:trPr>
          <w:trHeight w:val="1161"/>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3</w:t>
            </w:r>
          </w:p>
        </w:tc>
        <w:tc>
          <w:tcPr>
            <w:tcW w:w="1501"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Количество новых сопровождаемых проектов местного производства товаров, работ, услуг (нарастающим итогом)</w:t>
            </w: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единиц</w:t>
            </w:r>
          </w:p>
        </w:tc>
        <w:tc>
          <w:tcPr>
            <w:tcW w:w="378" w:type="pct"/>
            <w:tcBorders>
              <w:top w:val="nil"/>
              <w:left w:val="nil"/>
              <w:bottom w:val="single" w:sz="4" w:space="0" w:color="auto"/>
              <w:right w:val="single" w:sz="4" w:space="0" w:color="auto"/>
            </w:tcBorders>
            <w:shd w:val="clear" w:color="000000" w:fill="FFFFFF"/>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6</w:t>
            </w:r>
          </w:p>
        </w:tc>
        <w:tc>
          <w:tcPr>
            <w:tcW w:w="425" w:type="pct"/>
            <w:tcBorders>
              <w:top w:val="nil"/>
              <w:left w:val="nil"/>
              <w:bottom w:val="single" w:sz="4" w:space="0" w:color="auto"/>
              <w:right w:val="single" w:sz="4" w:space="0" w:color="auto"/>
            </w:tcBorders>
            <w:shd w:val="clear" w:color="auto" w:fill="auto"/>
            <w:hideMark/>
          </w:tcPr>
          <w:p w:rsidR="006759E2" w:rsidRDefault="00682E0F" w:rsidP="006759E2">
            <w:pPr>
              <w:jc w:val="right"/>
              <w:rPr>
                <w:rFonts w:ascii="Times New Roman" w:hAnsi="Times New Roman"/>
                <w:szCs w:val="24"/>
              </w:rPr>
            </w:pPr>
            <w:r>
              <w:rPr>
                <w:rFonts w:ascii="Times New Roman" w:hAnsi="Times New Roman"/>
                <w:szCs w:val="24"/>
              </w:rPr>
              <w:t>23</w:t>
            </w:r>
          </w:p>
          <w:p w:rsidR="00682E0F" w:rsidRPr="006759E2" w:rsidRDefault="00682E0F" w:rsidP="006759E2">
            <w:pPr>
              <w:jc w:val="right"/>
              <w:rPr>
                <w:rFonts w:ascii="Times New Roman" w:hAnsi="Times New Roman"/>
                <w:szCs w:val="24"/>
              </w:rPr>
            </w:pPr>
          </w:p>
        </w:tc>
        <w:tc>
          <w:tcPr>
            <w:tcW w:w="2069"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 xml:space="preserve">2 проекта 2018г                                                                                                                                 3 проекта 2019 г                                                                                                    </w:t>
            </w:r>
            <w:r w:rsidR="00682E0F" w:rsidRPr="00682E0F">
              <w:rPr>
                <w:rFonts w:ascii="Times New Roman" w:hAnsi="Times New Roman"/>
                <w:szCs w:val="24"/>
              </w:rPr>
              <w:t>18 проектов 2020 г - ИП Федченко В.В. - открытие цеха по переработке рыбы с магазином субсидия; 17 проектов СМП получили через Фонд</w:t>
            </w:r>
          </w:p>
        </w:tc>
      </w:tr>
      <w:tr w:rsidR="006759E2" w:rsidRPr="006759E2" w:rsidTr="00D54AF5">
        <w:trPr>
          <w:trHeight w:val="945"/>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4</w:t>
            </w:r>
          </w:p>
        </w:tc>
        <w:tc>
          <w:tcPr>
            <w:tcW w:w="1501"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Объем привлеченных внебюджетных инвестиций в рамках программы (нарастающим итогом)</w:t>
            </w: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тыс. руб.</w:t>
            </w:r>
          </w:p>
        </w:tc>
        <w:tc>
          <w:tcPr>
            <w:tcW w:w="378" w:type="pct"/>
            <w:tcBorders>
              <w:top w:val="nil"/>
              <w:left w:val="nil"/>
              <w:bottom w:val="single" w:sz="4" w:space="0" w:color="auto"/>
              <w:right w:val="single" w:sz="4" w:space="0" w:color="auto"/>
            </w:tcBorders>
            <w:shd w:val="clear" w:color="000000" w:fill="FFFFFF"/>
            <w:hideMark/>
          </w:tcPr>
          <w:p w:rsidR="006759E2" w:rsidRPr="006759E2" w:rsidRDefault="0072729F" w:rsidP="006759E2">
            <w:pPr>
              <w:jc w:val="center"/>
              <w:rPr>
                <w:rFonts w:ascii="Times New Roman" w:hAnsi="Times New Roman"/>
                <w:szCs w:val="24"/>
              </w:rPr>
            </w:pPr>
            <w:r>
              <w:rPr>
                <w:rFonts w:ascii="Times New Roman" w:hAnsi="Times New Roman"/>
                <w:szCs w:val="24"/>
              </w:rPr>
              <w:t>97 409,0</w:t>
            </w:r>
          </w:p>
        </w:tc>
        <w:tc>
          <w:tcPr>
            <w:tcW w:w="425"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 xml:space="preserve">55 486.5 </w:t>
            </w:r>
          </w:p>
        </w:tc>
        <w:tc>
          <w:tcPr>
            <w:tcW w:w="2069"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 xml:space="preserve">Показатель 2018г - 21071.5 тыс. руб. В 2019г - 27 633.00 </w:t>
            </w:r>
            <w:proofErr w:type="spellStart"/>
            <w:r w:rsidRPr="006759E2">
              <w:rPr>
                <w:rFonts w:ascii="Times New Roman" w:hAnsi="Times New Roman"/>
                <w:szCs w:val="24"/>
              </w:rPr>
              <w:t>тыс</w:t>
            </w:r>
            <w:proofErr w:type="spellEnd"/>
            <w:r w:rsidRPr="006759E2">
              <w:rPr>
                <w:rFonts w:ascii="Times New Roman" w:hAnsi="Times New Roman"/>
                <w:szCs w:val="24"/>
              </w:rPr>
              <w:t xml:space="preserve"> </w:t>
            </w:r>
            <w:proofErr w:type="spellStart"/>
            <w:r w:rsidRPr="006759E2">
              <w:rPr>
                <w:rFonts w:ascii="Times New Roman" w:hAnsi="Times New Roman"/>
                <w:szCs w:val="24"/>
              </w:rPr>
              <w:t>руб</w:t>
            </w:r>
            <w:proofErr w:type="spellEnd"/>
            <w:r w:rsidRPr="006759E2">
              <w:rPr>
                <w:rFonts w:ascii="Times New Roman" w:hAnsi="Times New Roman"/>
                <w:szCs w:val="24"/>
              </w:rPr>
              <w:t xml:space="preserve"> в 2020 г - 6 782.00 </w:t>
            </w:r>
            <w:proofErr w:type="spellStart"/>
            <w:r w:rsidRPr="006759E2">
              <w:rPr>
                <w:rFonts w:ascii="Times New Roman" w:hAnsi="Times New Roman"/>
                <w:szCs w:val="24"/>
              </w:rPr>
              <w:t>тыс.руб</w:t>
            </w:r>
            <w:proofErr w:type="spellEnd"/>
            <w:r w:rsidRPr="006759E2">
              <w:rPr>
                <w:rFonts w:ascii="Times New Roman" w:hAnsi="Times New Roman"/>
                <w:szCs w:val="24"/>
              </w:rPr>
              <w:t>. (без учета проекта ИП Братына - срок сдачи отчетности до 01.03.2021)</w:t>
            </w:r>
          </w:p>
        </w:tc>
      </w:tr>
      <w:tr w:rsidR="006759E2" w:rsidRPr="006759E2" w:rsidTr="00D54AF5">
        <w:trPr>
          <w:trHeight w:val="1890"/>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5</w:t>
            </w:r>
          </w:p>
        </w:tc>
        <w:tc>
          <w:tcPr>
            <w:tcW w:w="1501"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 xml:space="preserve">Количество  субъектов малого и среднего предпринимательства,  физ. лиц, которым оказана </w:t>
            </w:r>
            <w:r w:rsidRPr="006759E2">
              <w:rPr>
                <w:rFonts w:ascii="Times New Roman" w:hAnsi="Times New Roman"/>
                <w:b/>
                <w:bCs/>
                <w:szCs w:val="24"/>
              </w:rPr>
              <w:t>консультационная</w:t>
            </w:r>
            <w:r w:rsidRPr="006759E2">
              <w:rPr>
                <w:rFonts w:ascii="Times New Roman" w:hAnsi="Times New Roman"/>
                <w:szCs w:val="24"/>
              </w:rPr>
              <w:t xml:space="preserve"> поддержка объектами инфраструктуры поддержки предпринимательства (нарастающим итогом)</w:t>
            </w: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единиц</w:t>
            </w:r>
          </w:p>
        </w:tc>
        <w:tc>
          <w:tcPr>
            <w:tcW w:w="378" w:type="pct"/>
            <w:tcBorders>
              <w:top w:val="nil"/>
              <w:left w:val="nil"/>
              <w:bottom w:val="single" w:sz="4" w:space="0" w:color="auto"/>
              <w:right w:val="single" w:sz="4" w:space="0" w:color="auto"/>
            </w:tcBorders>
            <w:shd w:val="clear" w:color="000000" w:fill="FFFFFF"/>
            <w:hideMark/>
          </w:tcPr>
          <w:p w:rsidR="006759E2" w:rsidRPr="006759E2" w:rsidRDefault="0072729F" w:rsidP="006759E2">
            <w:pPr>
              <w:jc w:val="right"/>
              <w:rPr>
                <w:rFonts w:ascii="Times New Roman" w:hAnsi="Times New Roman"/>
                <w:szCs w:val="24"/>
              </w:rPr>
            </w:pPr>
            <w:r>
              <w:rPr>
                <w:rFonts w:ascii="Times New Roman" w:hAnsi="Times New Roman"/>
                <w:szCs w:val="24"/>
              </w:rPr>
              <w:t>3 384</w:t>
            </w:r>
          </w:p>
        </w:tc>
        <w:tc>
          <w:tcPr>
            <w:tcW w:w="425"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4</w:t>
            </w:r>
            <w:r>
              <w:rPr>
                <w:rFonts w:ascii="Times New Roman" w:hAnsi="Times New Roman"/>
                <w:szCs w:val="24"/>
              </w:rPr>
              <w:t xml:space="preserve"> </w:t>
            </w:r>
            <w:r w:rsidRPr="006759E2">
              <w:rPr>
                <w:rFonts w:ascii="Times New Roman" w:hAnsi="Times New Roman"/>
                <w:szCs w:val="24"/>
              </w:rPr>
              <w:t>226</w:t>
            </w:r>
          </w:p>
        </w:tc>
        <w:tc>
          <w:tcPr>
            <w:tcW w:w="2069"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 xml:space="preserve">В 2018г получили </w:t>
            </w:r>
            <w:proofErr w:type="spellStart"/>
            <w:r w:rsidRPr="006759E2">
              <w:rPr>
                <w:rFonts w:ascii="Times New Roman" w:hAnsi="Times New Roman"/>
                <w:szCs w:val="24"/>
              </w:rPr>
              <w:t>консультаци</w:t>
            </w:r>
            <w:proofErr w:type="spellEnd"/>
            <w:r w:rsidRPr="006759E2">
              <w:rPr>
                <w:rFonts w:ascii="Times New Roman" w:hAnsi="Times New Roman"/>
                <w:szCs w:val="24"/>
              </w:rPr>
              <w:t xml:space="preserve"> - 2290 субъектов МСП и </w:t>
            </w:r>
            <w:proofErr w:type="spellStart"/>
            <w:proofErr w:type="gramStart"/>
            <w:r w:rsidRPr="006759E2">
              <w:rPr>
                <w:rFonts w:ascii="Times New Roman" w:hAnsi="Times New Roman"/>
                <w:szCs w:val="24"/>
              </w:rPr>
              <w:t>физ.лиц</w:t>
            </w:r>
            <w:proofErr w:type="spellEnd"/>
            <w:proofErr w:type="gramEnd"/>
            <w:r w:rsidRPr="006759E2">
              <w:rPr>
                <w:rFonts w:ascii="Times New Roman" w:hAnsi="Times New Roman"/>
                <w:szCs w:val="24"/>
              </w:rPr>
              <w:t xml:space="preserve">., в 2019 г. - 280 субъектов МСП, 603 - </w:t>
            </w:r>
            <w:proofErr w:type="spellStart"/>
            <w:r w:rsidRPr="006759E2">
              <w:rPr>
                <w:rFonts w:ascii="Times New Roman" w:hAnsi="Times New Roman"/>
                <w:szCs w:val="24"/>
              </w:rPr>
              <w:t>физ.лиц</w:t>
            </w:r>
            <w:proofErr w:type="spellEnd"/>
            <w:r w:rsidRPr="006759E2">
              <w:rPr>
                <w:rFonts w:ascii="Times New Roman" w:hAnsi="Times New Roman"/>
                <w:szCs w:val="24"/>
              </w:rPr>
              <w:t xml:space="preserve">. В 2020г. - 772 </w:t>
            </w:r>
            <w:proofErr w:type="spellStart"/>
            <w:r w:rsidRPr="006759E2">
              <w:rPr>
                <w:rFonts w:ascii="Times New Roman" w:hAnsi="Times New Roman"/>
                <w:szCs w:val="24"/>
              </w:rPr>
              <w:t>физ.лиц</w:t>
            </w:r>
            <w:proofErr w:type="spellEnd"/>
            <w:r w:rsidRPr="006759E2">
              <w:rPr>
                <w:rFonts w:ascii="Times New Roman" w:hAnsi="Times New Roman"/>
                <w:szCs w:val="24"/>
              </w:rPr>
              <w:t>, 281 - субъектов МСП</w:t>
            </w:r>
          </w:p>
        </w:tc>
      </w:tr>
      <w:tr w:rsidR="006759E2" w:rsidRPr="006759E2" w:rsidTr="00511E34">
        <w:trPr>
          <w:trHeight w:val="1658"/>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6</w:t>
            </w:r>
          </w:p>
        </w:tc>
        <w:tc>
          <w:tcPr>
            <w:tcW w:w="1501"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Количество проведенных мероприятий (форумы, конференции, семинары, выставки) (нарастающим итогом)</w:t>
            </w: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единиц</w:t>
            </w:r>
          </w:p>
        </w:tc>
        <w:tc>
          <w:tcPr>
            <w:tcW w:w="378" w:type="pct"/>
            <w:tcBorders>
              <w:top w:val="nil"/>
              <w:left w:val="nil"/>
              <w:bottom w:val="single" w:sz="4" w:space="0" w:color="auto"/>
              <w:right w:val="single" w:sz="4" w:space="0" w:color="auto"/>
            </w:tcBorders>
            <w:shd w:val="clear" w:color="000000" w:fill="FFFFFF"/>
            <w:hideMark/>
          </w:tcPr>
          <w:p w:rsidR="006759E2" w:rsidRPr="006759E2" w:rsidRDefault="0072729F" w:rsidP="0072729F">
            <w:pPr>
              <w:jc w:val="right"/>
              <w:rPr>
                <w:rFonts w:ascii="Times New Roman" w:hAnsi="Times New Roman"/>
                <w:szCs w:val="24"/>
              </w:rPr>
            </w:pPr>
            <w:r>
              <w:rPr>
                <w:rFonts w:ascii="Times New Roman" w:hAnsi="Times New Roman"/>
                <w:szCs w:val="24"/>
              </w:rPr>
              <w:t>63</w:t>
            </w:r>
          </w:p>
        </w:tc>
        <w:tc>
          <w:tcPr>
            <w:tcW w:w="425"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76</w:t>
            </w:r>
          </w:p>
        </w:tc>
        <w:tc>
          <w:tcPr>
            <w:tcW w:w="2069" w:type="pct"/>
            <w:tcBorders>
              <w:top w:val="nil"/>
              <w:left w:val="nil"/>
              <w:bottom w:val="single" w:sz="4" w:space="0" w:color="auto"/>
              <w:right w:val="single" w:sz="4" w:space="0" w:color="auto"/>
            </w:tcBorders>
            <w:shd w:val="clear" w:color="auto" w:fill="auto"/>
            <w:hideMark/>
          </w:tcPr>
          <w:p w:rsidR="00F800D6" w:rsidRDefault="006759E2" w:rsidP="006759E2">
            <w:pPr>
              <w:rPr>
                <w:rFonts w:ascii="Times New Roman" w:hAnsi="Times New Roman"/>
                <w:szCs w:val="24"/>
              </w:rPr>
            </w:pPr>
            <w:r w:rsidRPr="006759E2">
              <w:rPr>
                <w:rFonts w:ascii="Times New Roman" w:hAnsi="Times New Roman"/>
                <w:szCs w:val="24"/>
              </w:rPr>
              <w:t xml:space="preserve">Справочно: Показатель формируется нарастающим итогом - </w:t>
            </w:r>
            <w:proofErr w:type="spellStart"/>
            <w:r w:rsidRPr="006759E2">
              <w:rPr>
                <w:rFonts w:ascii="Times New Roman" w:hAnsi="Times New Roman"/>
                <w:szCs w:val="24"/>
              </w:rPr>
              <w:t>фактич</w:t>
            </w:r>
            <w:proofErr w:type="spellEnd"/>
            <w:r w:rsidRPr="006759E2">
              <w:rPr>
                <w:rFonts w:ascii="Times New Roman" w:hAnsi="Times New Roman"/>
                <w:szCs w:val="24"/>
              </w:rPr>
              <w:t>. исполнение за 2017г=14 ед.</w:t>
            </w:r>
            <w:r w:rsidRPr="006759E2">
              <w:rPr>
                <w:rFonts w:ascii="Times New Roman" w:hAnsi="Times New Roman"/>
                <w:szCs w:val="24"/>
              </w:rPr>
              <w:br/>
              <w:t>Исполнение 2018 г.=24 ед.</w:t>
            </w:r>
            <w:r w:rsidRPr="006759E2">
              <w:rPr>
                <w:rFonts w:ascii="Times New Roman" w:hAnsi="Times New Roman"/>
                <w:szCs w:val="24"/>
              </w:rPr>
              <w:br/>
              <w:t xml:space="preserve">Исполнение 2019 г. = 26 ед.                                                             Исполнение 2020 г: </w:t>
            </w:r>
            <w:r w:rsidR="00F800D6">
              <w:rPr>
                <w:rFonts w:ascii="Times New Roman" w:hAnsi="Times New Roman"/>
                <w:szCs w:val="24"/>
              </w:rPr>
              <w:t>= 12</w:t>
            </w:r>
          </w:p>
          <w:p w:rsidR="006759E2" w:rsidRPr="006759E2" w:rsidRDefault="006759E2" w:rsidP="006759E2">
            <w:pPr>
              <w:rPr>
                <w:rFonts w:ascii="Times New Roman" w:hAnsi="Times New Roman"/>
                <w:szCs w:val="24"/>
              </w:rPr>
            </w:pPr>
            <w:r w:rsidRPr="006759E2">
              <w:rPr>
                <w:rFonts w:ascii="Times New Roman" w:hAnsi="Times New Roman"/>
                <w:szCs w:val="24"/>
              </w:rPr>
              <w:t xml:space="preserve">1. Семинар 12.02.2020 «Маркировка», с привлечением УФНС (Иванова Е.А.); </w:t>
            </w:r>
            <w:r w:rsidRPr="006759E2">
              <w:rPr>
                <w:rFonts w:ascii="Times New Roman" w:hAnsi="Times New Roman"/>
                <w:szCs w:val="24"/>
              </w:rPr>
              <w:br/>
              <w:t>2. юридическая грамотность для предпринимателей (Андреевский С.И.); 28.02.2020г.</w:t>
            </w:r>
            <w:r w:rsidRPr="006759E2">
              <w:rPr>
                <w:rFonts w:ascii="Times New Roman" w:hAnsi="Times New Roman"/>
                <w:szCs w:val="24"/>
              </w:rPr>
              <w:br/>
              <w:t>3. Информационная встреча с предпринимателями Мирнинского района "Совместные направления деятельности по созданию комфортной благоприятной среды"  с  АК АЛРОСА Дьячковским А.П.;  3.03.2020</w:t>
            </w:r>
            <w:r w:rsidRPr="006759E2">
              <w:rPr>
                <w:rFonts w:ascii="Times New Roman" w:hAnsi="Times New Roman"/>
                <w:szCs w:val="24"/>
              </w:rPr>
              <w:br/>
              <w:t>4. Информационная встреча (конференция) о мерах поддержки в период пандемии. 27 марта 2020г.</w:t>
            </w:r>
            <w:r w:rsidRPr="006759E2">
              <w:rPr>
                <w:rFonts w:ascii="Times New Roman" w:hAnsi="Times New Roman"/>
                <w:szCs w:val="24"/>
              </w:rPr>
              <w:br/>
              <w:t xml:space="preserve">5. Конференция предпринимателей Мирнинского района «Применение ККТ. </w:t>
            </w:r>
            <w:proofErr w:type="spellStart"/>
            <w:r w:rsidRPr="006759E2">
              <w:rPr>
                <w:rFonts w:ascii="Times New Roman" w:hAnsi="Times New Roman"/>
                <w:szCs w:val="24"/>
              </w:rPr>
              <w:t>Самозанятые</w:t>
            </w:r>
            <w:proofErr w:type="spellEnd"/>
            <w:r w:rsidRPr="006759E2">
              <w:rPr>
                <w:rFonts w:ascii="Times New Roman" w:hAnsi="Times New Roman"/>
                <w:szCs w:val="24"/>
              </w:rPr>
              <w:t>. Эффективный контракт для работников малого бизнеса» с привлечением УФНС (Рыбин А.В.) 25.09.2020</w:t>
            </w:r>
            <w:r w:rsidRPr="006759E2">
              <w:rPr>
                <w:rFonts w:ascii="Times New Roman" w:hAnsi="Times New Roman"/>
                <w:szCs w:val="24"/>
              </w:rPr>
              <w:br/>
              <w:t xml:space="preserve">6. Онлайн конференция с начальником </w:t>
            </w:r>
            <w:proofErr w:type="spellStart"/>
            <w:r w:rsidRPr="006759E2">
              <w:rPr>
                <w:rFonts w:ascii="Times New Roman" w:hAnsi="Times New Roman"/>
                <w:szCs w:val="24"/>
              </w:rPr>
              <w:t>Роспотребнадзора</w:t>
            </w:r>
            <w:proofErr w:type="spellEnd"/>
            <w:r w:rsidRPr="006759E2">
              <w:rPr>
                <w:rFonts w:ascii="Times New Roman" w:hAnsi="Times New Roman"/>
                <w:szCs w:val="24"/>
              </w:rPr>
              <w:t xml:space="preserve"> </w:t>
            </w:r>
            <w:proofErr w:type="spellStart"/>
            <w:r w:rsidRPr="006759E2">
              <w:rPr>
                <w:rFonts w:ascii="Times New Roman" w:hAnsi="Times New Roman"/>
                <w:szCs w:val="24"/>
              </w:rPr>
              <w:t>Ундоновым</w:t>
            </w:r>
            <w:proofErr w:type="spellEnd"/>
            <w:r w:rsidRPr="006759E2">
              <w:rPr>
                <w:rFonts w:ascii="Times New Roman" w:hAnsi="Times New Roman"/>
                <w:szCs w:val="24"/>
              </w:rPr>
              <w:t xml:space="preserve"> Александром Аркадьевичем и начальником отдела инвестиционного развития и предпринимательства </w:t>
            </w:r>
            <w:proofErr w:type="spellStart"/>
            <w:r w:rsidRPr="006759E2">
              <w:rPr>
                <w:rFonts w:ascii="Times New Roman" w:hAnsi="Times New Roman"/>
                <w:szCs w:val="24"/>
              </w:rPr>
              <w:t>Аддминистрации</w:t>
            </w:r>
            <w:proofErr w:type="spellEnd"/>
            <w:r w:rsidRPr="006759E2">
              <w:rPr>
                <w:rFonts w:ascii="Times New Roman" w:hAnsi="Times New Roman"/>
                <w:szCs w:val="24"/>
              </w:rPr>
              <w:t xml:space="preserve"> района </w:t>
            </w:r>
            <w:proofErr w:type="spellStart"/>
            <w:r w:rsidRPr="006759E2">
              <w:rPr>
                <w:rFonts w:ascii="Times New Roman" w:hAnsi="Times New Roman"/>
                <w:szCs w:val="24"/>
              </w:rPr>
              <w:t>Муртазиным</w:t>
            </w:r>
            <w:proofErr w:type="spellEnd"/>
            <w:r w:rsidRPr="006759E2">
              <w:rPr>
                <w:rFonts w:ascii="Times New Roman" w:hAnsi="Times New Roman"/>
                <w:szCs w:val="24"/>
              </w:rPr>
              <w:t xml:space="preserve"> Р.Р. о работе предприятий в период повышенной готовности и соблюдении всех правовых актов. - 3.11.2020г.</w:t>
            </w:r>
            <w:r w:rsidRPr="006759E2">
              <w:rPr>
                <w:rFonts w:ascii="Times New Roman" w:hAnsi="Times New Roman"/>
                <w:szCs w:val="24"/>
              </w:rPr>
              <w:br/>
              <w:t xml:space="preserve">7. Круглый стол предпринимателей Мирнинского района с уполномоченным по защите прав предпринимателей РС(Я) </w:t>
            </w:r>
            <w:proofErr w:type="spellStart"/>
            <w:r w:rsidRPr="006759E2">
              <w:rPr>
                <w:rFonts w:ascii="Times New Roman" w:hAnsi="Times New Roman"/>
                <w:szCs w:val="24"/>
              </w:rPr>
              <w:t>Кычкиной</w:t>
            </w:r>
            <w:proofErr w:type="spellEnd"/>
            <w:r w:rsidRPr="006759E2">
              <w:rPr>
                <w:rFonts w:ascii="Times New Roman" w:hAnsi="Times New Roman"/>
                <w:szCs w:val="24"/>
              </w:rPr>
              <w:t xml:space="preserve"> А.Е. -26.10.2020</w:t>
            </w:r>
            <w:r w:rsidRPr="006759E2">
              <w:rPr>
                <w:rFonts w:ascii="Times New Roman" w:hAnsi="Times New Roman"/>
                <w:szCs w:val="24"/>
              </w:rPr>
              <w:br/>
              <w:t>8. Встреча предпринимателей с председателем правительства РС(Я) Тарасенко А.В. -04.12.2020</w:t>
            </w:r>
            <w:r w:rsidRPr="006759E2">
              <w:rPr>
                <w:rFonts w:ascii="Times New Roman" w:hAnsi="Times New Roman"/>
                <w:szCs w:val="24"/>
              </w:rPr>
              <w:br/>
              <w:t>9. г. Удачный  - семинар с привлечением сотрудников УФНС, Налоги. Маркировка</w:t>
            </w:r>
            <w:r w:rsidRPr="006759E2">
              <w:rPr>
                <w:rFonts w:ascii="Times New Roman" w:hAnsi="Times New Roman"/>
                <w:szCs w:val="24"/>
              </w:rPr>
              <w:br/>
              <w:t xml:space="preserve">10. п. </w:t>
            </w:r>
            <w:proofErr w:type="spellStart"/>
            <w:r w:rsidRPr="006759E2">
              <w:rPr>
                <w:rFonts w:ascii="Times New Roman" w:hAnsi="Times New Roman"/>
                <w:szCs w:val="24"/>
              </w:rPr>
              <w:t>Айхал</w:t>
            </w:r>
            <w:proofErr w:type="spellEnd"/>
            <w:r w:rsidRPr="006759E2">
              <w:rPr>
                <w:rFonts w:ascii="Times New Roman" w:hAnsi="Times New Roman"/>
                <w:szCs w:val="24"/>
              </w:rPr>
              <w:t xml:space="preserve"> – семинар с привлечением сотрудников УФНС, Налоги. Маркировка</w:t>
            </w:r>
            <w:r w:rsidRPr="006759E2">
              <w:rPr>
                <w:rFonts w:ascii="Times New Roman" w:hAnsi="Times New Roman"/>
                <w:szCs w:val="24"/>
              </w:rPr>
              <w:br/>
              <w:t>11. п. Алмазный – встреча с предпринимателями по актуальным вопросам предпринимательства</w:t>
            </w:r>
            <w:r w:rsidRPr="006759E2">
              <w:rPr>
                <w:rFonts w:ascii="Times New Roman" w:hAnsi="Times New Roman"/>
                <w:szCs w:val="24"/>
              </w:rPr>
              <w:br/>
              <w:t>12. с. Арылах – встреча с предпринимателями по актуальным вопросам предпринимательства</w:t>
            </w:r>
          </w:p>
        </w:tc>
      </w:tr>
      <w:tr w:rsidR="006759E2" w:rsidRPr="006759E2" w:rsidTr="00D54AF5">
        <w:trPr>
          <w:trHeight w:val="1658"/>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7</w:t>
            </w:r>
          </w:p>
        </w:tc>
        <w:tc>
          <w:tcPr>
            <w:tcW w:w="1501"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Количество участников семинаров</w:t>
            </w: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человек</w:t>
            </w:r>
          </w:p>
        </w:tc>
        <w:tc>
          <w:tcPr>
            <w:tcW w:w="378" w:type="pct"/>
            <w:tcBorders>
              <w:top w:val="nil"/>
              <w:left w:val="nil"/>
              <w:bottom w:val="single" w:sz="4" w:space="0" w:color="auto"/>
              <w:right w:val="single" w:sz="4" w:space="0" w:color="auto"/>
            </w:tcBorders>
            <w:shd w:val="clear" w:color="000000" w:fill="FFFFFF"/>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180</w:t>
            </w:r>
          </w:p>
        </w:tc>
        <w:tc>
          <w:tcPr>
            <w:tcW w:w="425"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 xml:space="preserve">         167</w:t>
            </w:r>
          </w:p>
        </w:tc>
        <w:tc>
          <w:tcPr>
            <w:tcW w:w="2069"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 xml:space="preserve">2019г: Участники семинаров в рамках </w:t>
            </w:r>
            <w:proofErr w:type="spellStart"/>
            <w:r w:rsidRPr="006759E2">
              <w:rPr>
                <w:rFonts w:ascii="Times New Roman" w:hAnsi="Times New Roman"/>
                <w:szCs w:val="24"/>
              </w:rPr>
              <w:t>мун</w:t>
            </w:r>
            <w:proofErr w:type="spellEnd"/>
            <w:r w:rsidRPr="006759E2">
              <w:rPr>
                <w:rFonts w:ascii="Times New Roman" w:hAnsi="Times New Roman"/>
                <w:szCs w:val="24"/>
              </w:rPr>
              <w:t xml:space="preserve">. Задания МАУ "ЦРПЗиТ" =66 чел.,                                                                                                  Справочно: участников семинара Форума предпринимателей= 55 чел.                                                                                           2020г: Участники семинаров в рамках </w:t>
            </w:r>
            <w:proofErr w:type="spellStart"/>
            <w:r w:rsidRPr="006759E2">
              <w:rPr>
                <w:rFonts w:ascii="Times New Roman" w:hAnsi="Times New Roman"/>
                <w:szCs w:val="24"/>
              </w:rPr>
              <w:t>мун</w:t>
            </w:r>
            <w:proofErr w:type="spellEnd"/>
            <w:r w:rsidRPr="006759E2">
              <w:rPr>
                <w:rFonts w:ascii="Times New Roman" w:hAnsi="Times New Roman"/>
                <w:szCs w:val="24"/>
              </w:rPr>
              <w:t>. Задания МАУ "ЦРПЗиТ" =46 чел.</w:t>
            </w:r>
          </w:p>
        </w:tc>
      </w:tr>
      <w:tr w:rsidR="006759E2" w:rsidRPr="006759E2" w:rsidTr="00D54AF5">
        <w:trPr>
          <w:trHeight w:val="2024"/>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8</w:t>
            </w:r>
          </w:p>
        </w:tc>
        <w:tc>
          <w:tcPr>
            <w:tcW w:w="1501"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Объем имущества МО «Мирнинский район» РС(Я),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proofErr w:type="spellStart"/>
            <w:r w:rsidRPr="006759E2">
              <w:rPr>
                <w:rFonts w:ascii="Times New Roman" w:hAnsi="Times New Roman"/>
                <w:szCs w:val="24"/>
              </w:rPr>
              <w:t>кв.м</w:t>
            </w:r>
            <w:proofErr w:type="spellEnd"/>
          </w:p>
        </w:tc>
        <w:tc>
          <w:tcPr>
            <w:tcW w:w="378" w:type="pct"/>
            <w:tcBorders>
              <w:top w:val="nil"/>
              <w:left w:val="nil"/>
              <w:bottom w:val="single" w:sz="4" w:space="0" w:color="auto"/>
              <w:right w:val="single" w:sz="4" w:space="0" w:color="auto"/>
            </w:tcBorders>
            <w:shd w:val="clear" w:color="000000" w:fill="FFFFFF"/>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9 059.7</w:t>
            </w:r>
          </w:p>
        </w:tc>
        <w:tc>
          <w:tcPr>
            <w:tcW w:w="425"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11 714.6</w:t>
            </w:r>
          </w:p>
        </w:tc>
        <w:tc>
          <w:tcPr>
            <w:tcW w:w="2069" w:type="pct"/>
            <w:tcBorders>
              <w:top w:val="nil"/>
              <w:left w:val="nil"/>
              <w:bottom w:val="single" w:sz="4" w:space="0" w:color="auto"/>
              <w:right w:val="single" w:sz="4" w:space="0" w:color="auto"/>
            </w:tcBorders>
            <w:shd w:val="clear" w:color="auto" w:fill="auto"/>
            <w:noWrap/>
            <w:hideMark/>
          </w:tcPr>
          <w:p w:rsidR="006759E2" w:rsidRPr="006759E2" w:rsidRDefault="006759E2" w:rsidP="006759E2">
            <w:pPr>
              <w:rPr>
                <w:rFonts w:ascii="Calibri" w:hAnsi="Calibri" w:cs="Calibri"/>
                <w:color w:val="000000"/>
                <w:sz w:val="22"/>
                <w:szCs w:val="22"/>
              </w:rPr>
            </w:pPr>
            <w:r w:rsidRPr="006759E2">
              <w:rPr>
                <w:rFonts w:ascii="Times New Roman" w:hAnsi="Times New Roman"/>
                <w:szCs w:val="24"/>
              </w:rPr>
              <w:t xml:space="preserve">В 2020 г. перечень </w:t>
            </w:r>
            <w:r>
              <w:rPr>
                <w:rFonts w:ascii="Times New Roman" w:hAnsi="Times New Roman"/>
                <w:szCs w:val="24"/>
              </w:rPr>
              <w:t xml:space="preserve">муниципального имущества </w:t>
            </w:r>
            <w:r w:rsidRPr="006759E2">
              <w:rPr>
                <w:rFonts w:ascii="Times New Roman" w:hAnsi="Times New Roman"/>
                <w:szCs w:val="24"/>
              </w:rPr>
              <w:t xml:space="preserve">дополнен </w:t>
            </w:r>
            <w:proofErr w:type="spellStart"/>
            <w:r w:rsidRPr="006759E2">
              <w:rPr>
                <w:rFonts w:ascii="Times New Roman" w:hAnsi="Times New Roman"/>
                <w:szCs w:val="24"/>
              </w:rPr>
              <w:t>зем.участком</w:t>
            </w:r>
            <w:proofErr w:type="spellEnd"/>
            <w:r w:rsidRPr="006759E2">
              <w:rPr>
                <w:rFonts w:ascii="Times New Roman" w:hAnsi="Times New Roman"/>
                <w:szCs w:val="24"/>
              </w:rPr>
              <w:t>.</w:t>
            </w:r>
          </w:p>
        </w:tc>
      </w:tr>
      <w:tr w:rsidR="006759E2" w:rsidRPr="006759E2" w:rsidTr="00D54AF5">
        <w:trPr>
          <w:trHeight w:val="1260"/>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9</w:t>
            </w:r>
          </w:p>
        </w:tc>
        <w:tc>
          <w:tcPr>
            <w:tcW w:w="1501"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Количество граждан, прошедших курсы дополнительного и профессионального обучения (из числа признанных безработными) нарастающим итогом</w:t>
            </w: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человек</w:t>
            </w:r>
          </w:p>
        </w:tc>
        <w:tc>
          <w:tcPr>
            <w:tcW w:w="378" w:type="pct"/>
            <w:tcBorders>
              <w:top w:val="nil"/>
              <w:left w:val="nil"/>
              <w:bottom w:val="single" w:sz="4" w:space="0" w:color="auto"/>
              <w:right w:val="single" w:sz="4" w:space="0" w:color="auto"/>
            </w:tcBorders>
            <w:shd w:val="clear" w:color="000000" w:fill="FFFFFF"/>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62</w:t>
            </w:r>
          </w:p>
        </w:tc>
        <w:tc>
          <w:tcPr>
            <w:tcW w:w="425" w:type="pct"/>
            <w:tcBorders>
              <w:top w:val="nil"/>
              <w:left w:val="nil"/>
              <w:bottom w:val="single" w:sz="4" w:space="0" w:color="auto"/>
              <w:right w:val="nil"/>
            </w:tcBorders>
            <w:shd w:val="clear" w:color="auto" w:fill="auto"/>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29</w:t>
            </w:r>
          </w:p>
        </w:tc>
        <w:tc>
          <w:tcPr>
            <w:tcW w:w="2069"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В 2018 г. - 20чел В 2019 г. - 6 чел. В 2020г - 3 чел. Отклонение в связи с изменениями условий приема на работу в организации недропользователей.</w:t>
            </w:r>
          </w:p>
        </w:tc>
      </w:tr>
      <w:tr w:rsidR="006759E2" w:rsidRPr="006759E2" w:rsidTr="00D54AF5">
        <w:trPr>
          <w:trHeight w:val="1237"/>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10</w:t>
            </w:r>
          </w:p>
        </w:tc>
        <w:tc>
          <w:tcPr>
            <w:tcW w:w="1501" w:type="pct"/>
            <w:tcBorders>
              <w:top w:val="nil"/>
              <w:left w:val="nil"/>
              <w:bottom w:val="single" w:sz="4" w:space="0" w:color="auto"/>
              <w:right w:val="single" w:sz="4" w:space="0" w:color="auto"/>
            </w:tcBorders>
            <w:shd w:val="clear" w:color="auto" w:fill="auto"/>
            <w:hideMark/>
          </w:tcPr>
          <w:p w:rsidR="006759E2" w:rsidRDefault="006759E2" w:rsidP="006759E2">
            <w:pPr>
              <w:rPr>
                <w:rFonts w:ascii="Times New Roman" w:hAnsi="Times New Roman"/>
                <w:szCs w:val="24"/>
              </w:rPr>
            </w:pPr>
            <w:r w:rsidRPr="006759E2">
              <w:rPr>
                <w:rFonts w:ascii="Times New Roman" w:hAnsi="Times New Roman"/>
                <w:szCs w:val="24"/>
              </w:rPr>
              <w:t>Доля трудоустроенных граждан в общей численности граждан, прошедших курсы дополнительного, профессионального обучения</w:t>
            </w:r>
          </w:p>
          <w:p w:rsidR="00853517" w:rsidRPr="006759E2" w:rsidRDefault="00853517" w:rsidP="006759E2">
            <w:pPr>
              <w:rPr>
                <w:rFonts w:ascii="Times New Roman" w:hAnsi="Times New Roman"/>
                <w:szCs w:val="24"/>
              </w:rPr>
            </w:pP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w:t>
            </w:r>
          </w:p>
        </w:tc>
        <w:tc>
          <w:tcPr>
            <w:tcW w:w="378" w:type="pct"/>
            <w:tcBorders>
              <w:top w:val="nil"/>
              <w:left w:val="nil"/>
              <w:bottom w:val="single" w:sz="4" w:space="0" w:color="auto"/>
              <w:right w:val="single" w:sz="4" w:space="0" w:color="auto"/>
            </w:tcBorders>
            <w:shd w:val="clear" w:color="000000" w:fill="FFFFFF"/>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100</w:t>
            </w:r>
          </w:p>
        </w:tc>
        <w:tc>
          <w:tcPr>
            <w:tcW w:w="425" w:type="pct"/>
            <w:tcBorders>
              <w:top w:val="nil"/>
              <w:left w:val="nil"/>
              <w:bottom w:val="single" w:sz="4" w:space="0" w:color="auto"/>
              <w:right w:val="nil"/>
            </w:tcBorders>
            <w:shd w:val="clear" w:color="auto" w:fill="auto"/>
            <w:hideMark/>
          </w:tcPr>
          <w:p w:rsidR="006759E2" w:rsidRPr="006759E2" w:rsidRDefault="006A36FB" w:rsidP="006759E2">
            <w:pPr>
              <w:jc w:val="right"/>
              <w:rPr>
                <w:rFonts w:ascii="Times New Roman" w:hAnsi="Times New Roman"/>
                <w:szCs w:val="24"/>
              </w:rPr>
            </w:pPr>
            <w:r>
              <w:rPr>
                <w:rFonts w:ascii="Times New Roman" w:hAnsi="Times New Roman"/>
                <w:szCs w:val="24"/>
              </w:rPr>
              <w:t>43</w:t>
            </w:r>
          </w:p>
        </w:tc>
        <w:tc>
          <w:tcPr>
            <w:tcW w:w="2069"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В 2020г. -  обучено и трудоустроено 3 чел. Отклонение в связи с изменениями условий приема на работу в организации недропользователей.</w:t>
            </w:r>
          </w:p>
        </w:tc>
      </w:tr>
      <w:tr w:rsidR="00D54AF5" w:rsidRPr="006759E2" w:rsidTr="00D54AF5">
        <w:trPr>
          <w:trHeight w:val="315"/>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 </w:t>
            </w:r>
          </w:p>
        </w:tc>
        <w:tc>
          <w:tcPr>
            <w:tcW w:w="1960" w:type="pct"/>
            <w:gridSpan w:val="2"/>
            <w:tcBorders>
              <w:top w:val="single" w:sz="4" w:space="0" w:color="auto"/>
              <w:left w:val="single" w:sz="4" w:space="0" w:color="auto"/>
              <w:bottom w:val="single" w:sz="4" w:space="0" w:color="auto"/>
              <w:right w:val="nil"/>
            </w:tcBorders>
            <w:shd w:val="clear" w:color="auto" w:fill="auto"/>
            <w:noWrap/>
            <w:hideMark/>
          </w:tcPr>
          <w:p w:rsidR="006759E2" w:rsidRPr="006759E2" w:rsidRDefault="006759E2" w:rsidP="006759E2">
            <w:pPr>
              <w:rPr>
                <w:rFonts w:ascii="Times New Roman" w:hAnsi="Times New Roman"/>
                <w:b/>
                <w:bCs/>
                <w:szCs w:val="24"/>
              </w:rPr>
            </w:pPr>
            <w:r w:rsidRPr="006759E2">
              <w:rPr>
                <w:rFonts w:ascii="Times New Roman" w:hAnsi="Times New Roman"/>
                <w:b/>
                <w:bCs/>
                <w:szCs w:val="24"/>
              </w:rPr>
              <w:t>Организация и проведение мероприятий событийного туризма</w:t>
            </w:r>
          </w:p>
        </w:tc>
        <w:tc>
          <w:tcPr>
            <w:tcW w:w="378" w:type="pct"/>
            <w:tcBorders>
              <w:top w:val="nil"/>
              <w:left w:val="nil"/>
              <w:bottom w:val="single" w:sz="4" w:space="0" w:color="auto"/>
              <w:right w:val="nil"/>
            </w:tcBorders>
            <w:shd w:val="clear" w:color="000000" w:fill="FFFFFF"/>
            <w:hideMark/>
          </w:tcPr>
          <w:p w:rsidR="006759E2" w:rsidRPr="006759E2" w:rsidRDefault="006759E2" w:rsidP="006759E2">
            <w:pPr>
              <w:rPr>
                <w:rFonts w:ascii="Times New Roman" w:hAnsi="Times New Roman"/>
                <w:b/>
                <w:bCs/>
                <w:szCs w:val="24"/>
              </w:rPr>
            </w:pPr>
            <w:r w:rsidRPr="006759E2">
              <w:rPr>
                <w:rFonts w:ascii="Times New Roman" w:hAnsi="Times New Roman"/>
                <w:b/>
                <w:bCs/>
                <w:szCs w:val="24"/>
              </w:rPr>
              <w:t> </w:t>
            </w:r>
          </w:p>
        </w:tc>
        <w:tc>
          <w:tcPr>
            <w:tcW w:w="425" w:type="pct"/>
            <w:tcBorders>
              <w:top w:val="nil"/>
              <w:left w:val="nil"/>
              <w:bottom w:val="single" w:sz="4" w:space="0" w:color="auto"/>
              <w:right w:val="nil"/>
            </w:tcBorders>
            <w:shd w:val="clear" w:color="auto" w:fill="auto"/>
            <w:hideMark/>
          </w:tcPr>
          <w:p w:rsidR="006759E2" w:rsidRPr="006759E2" w:rsidRDefault="006759E2" w:rsidP="006759E2">
            <w:pPr>
              <w:rPr>
                <w:rFonts w:ascii="Times New Roman" w:hAnsi="Times New Roman"/>
                <w:b/>
                <w:bCs/>
                <w:szCs w:val="24"/>
              </w:rPr>
            </w:pPr>
            <w:r w:rsidRPr="006759E2">
              <w:rPr>
                <w:rFonts w:ascii="Times New Roman" w:hAnsi="Times New Roman"/>
                <w:b/>
                <w:bCs/>
                <w:szCs w:val="24"/>
              </w:rPr>
              <w:t> </w:t>
            </w:r>
          </w:p>
        </w:tc>
        <w:tc>
          <w:tcPr>
            <w:tcW w:w="2069" w:type="pct"/>
            <w:tcBorders>
              <w:top w:val="nil"/>
              <w:left w:val="single" w:sz="4" w:space="0" w:color="auto"/>
              <w:bottom w:val="single" w:sz="4" w:space="0" w:color="auto"/>
              <w:right w:val="single" w:sz="4" w:space="0" w:color="auto"/>
            </w:tcBorders>
            <w:shd w:val="clear" w:color="auto" w:fill="auto"/>
            <w:noWrap/>
            <w:vAlign w:val="bottom"/>
            <w:hideMark/>
          </w:tcPr>
          <w:p w:rsidR="006759E2" w:rsidRPr="006759E2" w:rsidRDefault="006759E2" w:rsidP="006759E2">
            <w:pPr>
              <w:rPr>
                <w:rFonts w:ascii="Calibri" w:hAnsi="Calibri" w:cs="Calibri"/>
                <w:color w:val="000000"/>
                <w:sz w:val="22"/>
                <w:szCs w:val="22"/>
              </w:rPr>
            </w:pPr>
            <w:r w:rsidRPr="006759E2">
              <w:rPr>
                <w:rFonts w:ascii="Calibri" w:hAnsi="Calibri" w:cs="Calibri"/>
                <w:color w:val="000000"/>
                <w:sz w:val="22"/>
                <w:szCs w:val="22"/>
              </w:rPr>
              <w:t> </w:t>
            </w:r>
          </w:p>
        </w:tc>
      </w:tr>
      <w:tr w:rsidR="006759E2" w:rsidRPr="006759E2" w:rsidTr="00D54AF5">
        <w:trPr>
          <w:trHeight w:val="1890"/>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11</w:t>
            </w:r>
          </w:p>
        </w:tc>
        <w:tc>
          <w:tcPr>
            <w:tcW w:w="1501"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Количество участников мероприятий событийного туризма (нарастающим итогом)</w:t>
            </w: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человек</w:t>
            </w:r>
          </w:p>
        </w:tc>
        <w:tc>
          <w:tcPr>
            <w:tcW w:w="378" w:type="pct"/>
            <w:tcBorders>
              <w:top w:val="nil"/>
              <w:left w:val="nil"/>
              <w:bottom w:val="single" w:sz="4" w:space="0" w:color="auto"/>
              <w:right w:val="single" w:sz="4" w:space="0" w:color="auto"/>
            </w:tcBorders>
            <w:shd w:val="clear" w:color="000000" w:fill="FFFFFF"/>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3</w:t>
            </w:r>
            <w:r>
              <w:rPr>
                <w:rFonts w:ascii="Times New Roman" w:hAnsi="Times New Roman"/>
                <w:szCs w:val="24"/>
              </w:rPr>
              <w:t xml:space="preserve"> </w:t>
            </w:r>
            <w:r w:rsidRPr="006759E2">
              <w:rPr>
                <w:rFonts w:ascii="Times New Roman" w:hAnsi="Times New Roman"/>
                <w:szCs w:val="24"/>
              </w:rPr>
              <w:t>230</w:t>
            </w:r>
          </w:p>
        </w:tc>
        <w:tc>
          <w:tcPr>
            <w:tcW w:w="425" w:type="pct"/>
            <w:tcBorders>
              <w:top w:val="nil"/>
              <w:left w:val="nil"/>
              <w:bottom w:val="single" w:sz="4" w:space="0" w:color="auto"/>
              <w:right w:val="nil"/>
            </w:tcBorders>
            <w:shd w:val="clear" w:color="auto" w:fill="auto"/>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1</w:t>
            </w:r>
            <w:r>
              <w:rPr>
                <w:rFonts w:ascii="Times New Roman" w:hAnsi="Times New Roman"/>
                <w:szCs w:val="24"/>
              </w:rPr>
              <w:t xml:space="preserve"> </w:t>
            </w:r>
            <w:r w:rsidRPr="006759E2">
              <w:rPr>
                <w:rFonts w:ascii="Times New Roman" w:hAnsi="Times New Roman"/>
                <w:szCs w:val="24"/>
              </w:rPr>
              <w:t>595</w:t>
            </w:r>
          </w:p>
        </w:tc>
        <w:tc>
          <w:tcPr>
            <w:tcW w:w="2069"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 xml:space="preserve">справочно: 2017г.=800 </w:t>
            </w:r>
            <w:proofErr w:type="gramStart"/>
            <w:r w:rsidRPr="006759E2">
              <w:rPr>
                <w:rFonts w:ascii="Times New Roman" w:hAnsi="Times New Roman"/>
                <w:szCs w:val="24"/>
              </w:rPr>
              <w:t>чел</w:t>
            </w:r>
            <w:proofErr w:type="gramEnd"/>
            <w:r w:rsidRPr="006759E2">
              <w:rPr>
                <w:rFonts w:ascii="Times New Roman" w:hAnsi="Times New Roman"/>
                <w:szCs w:val="24"/>
              </w:rPr>
              <w:t>, 2018г. = 260 чел.                                    2019г.= 535 чел. (Деловой туризм: 343 - участника Инвест Форума, 192 - первый нефтегазовый). В 2020г - мероприятия по событийному туризму не проводились в связи с введением ограничительных мер по предотвращению распространения коронавирусной инфекции.</w:t>
            </w:r>
          </w:p>
        </w:tc>
      </w:tr>
      <w:tr w:rsidR="006759E2" w:rsidRPr="006759E2" w:rsidTr="00D54AF5">
        <w:trPr>
          <w:trHeight w:val="945"/>
        </w:trPr>
        <w:tc>
          <w:tcPr>
            <w:tcW w:w="168"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12</w:t>
            </w:r>
          </w:p>
        </w:tc>
        <w:tc>
          <w:tcPr>
            <w:tcW w:w="1501" w:type="pct"/>
            <w:tcBorders>
              <w:top w:val="nil"/>
              <w:left w:val="nil"/>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Количество опубликованной в СМИ информации о реализации мероприятий (нарастающим итогом)</w:t>
            </w:r>
          </w:p>
        </w:tc>
        <w:tc>
          <w:tcPr>
            <w:tcW w:w="458" w:type="pct"/>
            <w:tcBorders>
              <w:top w:val="nil"/>
              <w:left w:val="nil"/>
              <w:bottom w:val="single" w:sz="4" w:space="0" w:color="auto"/>
              <w:right w:val="single" w:sz="4" w:space="0" w:color="auto"/>
            </w:tcBorders>
            <w:shd w:val="clear" w:color="auto" w:fill="auto"/>
            <w:hideMark/>
          </w:tcPr>
          <w:p w:rsidR="006759E2" w:rsidRPr="006759E2" w:rsidRDefault="006759E2" w:rsidP="006759E2">
            <w:pPr>
              <w:jc w:val="center"/>
              <w:rPr>
                <w:rFonts w:ascii="Times New Roman" w:hAnsi="Times New Roman"/>
                <w:szCs w:val="24"/>
              </w:rPr>
            </w:pPr>
            <w:r w:rsidRPr="006759E2">
              <w:rPr>
                <w:rFonts w:ascii="Times New Roman" w:hAnsi="Times New Roman"/>
                <w:szCs w:val="24"/>
              </w:rPr>
              <w:t>единиц</w:t>
            </w:r>
          </w:p>
        </w:tc>
        <w:tc>
          <w:tcPr>
            <w:tcW w:w="378" w:type="pct"/>
            <w:tcBorders>
              <w:top w:val="nil"/>
              <w:left w:val="nil"/>
              <w:bottom w:val="single" w:sz="4" w:space="0" w:color="auto"/>
              <w:right w:val="single" w:sz="4" w:space="0" w:color="auto"/>
            </w:tcBorders>
            <w:shd w:val="clear" w:color="000000" w:fill="FFFFFF"/>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45</w:t>
            </w:r>
          </w:p>
        </w:tc>
        <w:tc>
          <w:tcPr>
            <w:tcW w:w="425" w:type="pct"/>
            <w:tcBorders>
              <w:top w:val="nil"/>
              <w:left w:val="nil"/>
              <w:bottom w:val="single" w:sz="4" w:space="0" w:color="auto"/>
              <w:right w:val="nil"/>
            </w:tcBorders>
            <w:shd w:val="clear" w:color="auto" w:fill="auto"/>
            <w:hideMark/>
          </w:tcPr>
          <w:p w:rsidR="006759E2" w:rsidRPr="006759E2" w:rsidRDefault="006759E2" w:rsidP="006759E2">
            <w:pPr>
              <w:jc w:val="right"/>
              <w:rPr>
                <w:rFonts w:ascii="Times New Roman" w:hAnsi="Times New Roman"/>
                <w:szCs w:val="24"/>
              </w:rPr>
            </w:pPr>
            <w:r w:rsidRPr="006759E2">
              <w:rPr>
                <w:rFonts w:ascii="Times New Roman" w:hAnsi="Times New Roman"/>
                <w:szCs w:val="24"/>
              </w:rPr>
              <w:t>51</w:t>
            </w:r>
          </w:p>
        </w:tc>
        <w:tc>
          <w:tcPr>
            <w:tcW w:w="2069" w:type="pct"/>
            <w:tcBorders>
              <w:top w:val="nil"/>
              <w:left w:val="single" w:sz="4" w:space="0" w:color="auto"/>
              <w:bottom w:val="single" w:sz="4" w:space="0" w:color="auto"/>
              <w:right w:val="single" w:sz="4" w:space="0" w:color="auto"/>
            </w:tcBorders>
            <w:shd w:val="clear" w:color="auto" w:fill="auto"/>
            <w:hideMark/>
          </w:tcPr>
          <w:p w:rsidR="006759E2" w:rsidRPr="006759E2" w:rsidRDefault="006759E2" w:rsidP="006759E2">
            <w:pPr>
              <w:rPr>
                <w:rFonts w:ascii="Times New Roman" w:hAnsi="Times New Roman"/>
                <w:szCs w:val="24"/>
              </w:rPr>
            </w:pPr>
            <w:r w:rsidRPr="006759E2">
              <w:rPr>
                <w:rFonts w:ascii="Times New Roman" w:hAnsi="Times New Roman"/>
                <w:szCs w:val="24"/>
              </w:rPr>
              <w:t xml:space="preserve">Информация размещалась на официальном сайте Администрации района, на странице УИРиП в </w:t>
            </w:r>
            <w:proofErr w:type="spellStart"/>
            <w:r w:rsidRPr="006759E2">
              <w:rPr>
                <w:rFonts w:ascii="Times New Roman" w:hAnsi="Times New Roman"/>
                <w:szCs w:val="24"/>
              </w:rPr>
              <w:t>инстаграмм</w:t>
            </w:r>
            <w:proofErr w:type="spellEnd"/>
            <w:r w:rsidRPr="006759E2">
              <w:rPr>
                <w:rFonts w:ascii="Times New Roman" w:hAnsi="Times New Roman"/>
                <w:szCs w:val="24"/>
              </w:rPr>
              <w:t xml:space="preserve">, создан </w:t>
            </w:r>
            <w:proofErr w:type="spellStart"/>
            <w:r w:rsidRPr="006759E2">
              <w:rPr>
                <w:rFonts w:ascii="Times New Roman" w:hAnsi="Times New Roman"/>
                <w:szCs w:val="24"/>
              </w:rPr>
              <w:t>телеграм</w:t>
            </w:r>
            <w:proofErr w:type="spellEnd"/>
            <w:r w:rsidRPr="006759E2">
              <w:rPr>
                <w:rFonts w:ascii="Times New Roman" w:hAnsi="Times New Roman"/>
                <w:szCs w:val="24"/>
              </w:rPr>
              <w:t xml:space="preserve"> канал, производилась рассылка в </w:t>
            </w:r>
            <w:proofErr w:type="spellStart"/>
            <w:r w:rsidRPr="006759E2">
              <w:rPr>
                <w:rFonts w:ascii="Times New Roman" w:hAnsi="Times New Roman"/>
                <w:szCs w:val="24"/>
              </w:rPr>
              <w:t>соц.сетях</w:t>
            </w:r>
            <w:proofErr w:type="spellEnd"/>
          </w:p>
        </w:tc>
      </w:tr>
    </w:tbl>
    <w:p w:rsidR="00AA178C" w:rsidRDefault="00AA178C">
      <w:pPr>
        <w:rPr>
          <w:rFonts w:ascii="Times New Roman" w:hAnsi="Times New Roman"/>
          <w:b/>
          <w:sz w:val="28"/>
          <w:szCs w:val="28"/>
        </w:rPr>
      </w:pPr>
    </w:p>
    <w:p w:rsidR="00AA178C" w:rsidRDefault="00AA178C">
      <w:pPr>
        <w:rPr>
          <w:rFonts w:ascii="Times New Roman" w:hAnsi="Times New Roman"/>
          <w:b/>
          <w:sz w:val="28"/>
          <w:szCs w:val="28"/>
        </w:rPr>
      </w:pPr>
      <w:r>
        <w:rPr>
          <w:rFonts w:ascii="Times New Roman" w:hAnsi="Times New Roman"/>
          <w:b/>
          <w:sz w:val="28"/>
          <w:szCs w:val="28"/>
        </w:rPr>
        <w:br w:type="page"/>
      </w:r>
    </w:p>
    <w:p w:rsidR="00AA178C" w:rsidRPr="00BB4F11" w:rsidRDefault="00AA178C" w:rsidP="00AA178C">
      <w:pPr>
        <w:pStyle w:val="ae"/>
        <w:tabs>
          <w:tab w:val="left" w:pos="426"/>
        </w:tabs>
        <w:overflowPunct w:val="0"/>
        <w:autoSpaceDE w:val="0"/>
        <w:autoSpaceDN w:val="0"/>
        <w:adjustRightInd w:val="0"/>
        <w:ind w:left="567"/>
        <w:jc w:val="both"/>
        <w:textAlignment w:val="baseline"/>
        <w:rPr>
          <w:i/>
          <w:sz w:val="24"/>
          <w:szCs w:val="24"/>
        </w:rPr>
      </w:pPr>
      <w:r w:rsidRPr="00BB4F11">
        <w:rPr>
          <w:i/>
          <w:sz w:val="24"/>
          <w:szCs w:val="24"/>
        </w:rPr>
        <w:t>Справочно:</w:t>
      </w:r>
    </w:p>
    <w:tbl>
      <w:tblPr>
        <w:tblW w:w="15168" w:type="dxa"/>
        <w:tblInd w:w="637" w:type="dxa"/>
        <w:shd w:val="clear" w:color="auto" w:fill="FFFF00"/>
        <w:tblLayout w:type="fixed"/>
        <w:tblCellMar>
          <w:left w:w="70" w:type="dxa"/>
          <w:right w:w="70" w:type="dxa"/>
        </w:tblCellMar>
        <w:tblLook w:val="0000" w:firstRow="0" w:lastRow="0" w:firstColumn="0" w:lastColumn="0" w:noHBand="0" w:noVBand="0"/>
      </w:tblPr>
      <w:tblGrid>
        <w:gridCol w:w="568"/>
        <w:gridCol w:w="6236"/>
        <w:gridCol w:w="2552"/>
        <w:gridCol w:w="2835"/>
        <w:gridCol w:w="168"/>
        <w:gridCol w:w="2809"/>
      </w:tblGrid>
      <w:tr w:rsidR="00AA178C" w:rsidRPr="00BB4F11" w:rsidTr="003A1922">
        <w:trPr>
          <w:cantSplit/>
          <w:trHeight w:val="360"/>
          <w:tblHeader/>
        </w:trPr>
        <w:tc>
          <w:tcPr>
            <w:tcW w:w="568" w:type="dxa"/>
            <w:vMerge w:val="restart"/>
            <w:tcBorders>
              <w:top w:val="single" w:sz="4" w:space="0" w:color="auto"/>
              <w:left w:val="single" w:sz="4" w:space="0" w:color="auto"/>
              <w:right w:val="single" w:sz="4" w:space="0" w:color="auto"/>
            </w:tcBorders>
            <w:shd w:val="clear" w:color="auto" w:fill="auto"/>
          </w:tcPr>
          <w:p w:rsidR="00AA178C" w:rsidRPr="00BB4F11" w:rsidRDefault="00AA178C" w:rsidP="00C52E09">
            <w:pPr>
              <w:widowControl w:val="0"/>
              <w:suppressAutoHyphens/>
              <w:snapToGrid w:val="0"/>
              <w:jc w:val="center"/>
              <w:rPr>
                <w:rFonts w:ascii="Times New Roman" w:eastAsia="Arial" w:hAnsi="Times New Roman"/>
                <w:lang w:eastAsia="hi-IN" w:bidi="hi-IN"/>
              </w:rPr>
            </w:pPr>
            <w:r w:rsidRPr="00BB4F11">
              <w:rPr>
                <w:rFonts w:ascii="Times New Roman" w:eastAsia="Arial" w:hAnsi="Times New Roman"/>
                <w:lang w:eastAsia="hi-IN" w:bidi="hi-IN"/>
              </w:rPr>
              <w:t>№ п/п</w:t>
            </w:r>
          </w:p>
        </w:tc>
        <w:tc>
          <w:tcPr>
            <w:tcW w:w="6236" w:type="dxa"/>
            <w:vMerge w:val="restart"/>
            <w:tcBorders>
              <w:top w:val="single" w:sz="4" w:space="0" w:color="auto"/>
              <w:left w:val="single" w:sz="4" w:space="0" w:color="auto"/>
            </w:tcBorders>
            <w:shd w:val="clear" w:color="auto" w:fill="auto"/>
            <w:vAlign w:val="center"/>
          </w:tcPr>
          <w:p w:rsidR="00AA178C" w:rsidRPr="00BB4F11" w:rsidRDefault="00AA178C" w:rsidP="00C52E09">
            <w:pPr>
              <w:widowControl w:val="0"/>
              <w:suppressAutoHyphens/>
              <w:snapToGrid w:val="0"/>
              <w:jc w:val="center"/>
              <w:rPr>
                <w:rFonts w:ascii="Times New Roman" w:eastAsia="Arial" w:hAnsi="Times New Roman"/>
                <w:lang w:eastAsia="hi-IN" w:bidi="hi-IN"/>
              </w:rPr>
            </w:pPr>
            <w:r w:rsidRPr="00BB4F11">
              <w:rPr>
                <w:rFonts w:ascii="Times New Roman" w:eastAsia="Arial" w:hAnsi="Times New Roman"/>
                <w:lang w:eastAsia="hi-IN" w:bidi="hi-IN"/>
              </w:rPr>
              <w:t>Наименование индикатора</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AA178C" w:rsidRPr="00BB4F11" w:rsidRDefault="00AA178C" w:rsidP="00C52E09">
            <w:pPr>
              <w:widowControl w:val="0"/>
              <w:suppressAutoHyphens/>
              <w:snapToGrid w:val="0"/>
              <w:jc w:val="center"/>
              <w:rPr>
                <w:rFonts w:ascii="Times New Roman" w:eastAsia="Arial" w:hAnsi="Times New Roman"/>
                <w:lang w:eastAsia="hi-IN" w:bidi="hi-IN"/>
              </w:rPr>
            </w:pPr>
            <w:r w:rsidRPr="00BB4F11">
              <w:rPr>
                <w:rFonts w:ascii="Times New Roman" w:eastAsia="Arial" w:hAnsi="Times New Roman"/>
                <w:lang w:eastAsia="hi-IN" w:bidi="hi-IN"/>
              </w:rPr>
              <w:t xml:space="preserve">Единица </w:t>
            </w:r>
            <w:r w:rsidRPr="00BB4F11">
              <w:rPr>
                <w:rFonts w:ascii="Times New Roman" w:eastAsia="Arial" w:hAnsi="Times New Roman"/>
                <w:lang w:eastAsia="hi-IN" w:bidi="hi-IN"/>
              </w:rPr>
              <w:br/>
              <w:t>измерения</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78C" w:rsidRPr="00BB4F11" w:rsidRDefault="00AA178C" w:rsidP="00C52E09">
            <w:pPr>
              <w:widowControl w:val="0"/>
              <w:suppressAutoHyphens/>
              <w:snapToGrid w:val="0"/>
              <w:jc w:val="center"/>
              <w:rPr>
                <w:rFonts w:ascii="Times New Roman" w:eastAsia="Arial" w:hAnsi="Times New Roman"/>
                <w:lang w:eastAsia="hi-IN" w:bidi="hi-IN"/>
              </w:rPr>
            </w:pPr>
            <w:r w:rsidRPr="00BB4F11">
              <w:rPr>
                <w:rFonts w:ascii="Times New Roman" w:eastAsia="Arial" w:hAnsi="Times New Roman"/>
                <w:lang w:eastAsia="hi-IN" w:bidi="hi-IN"/>
              </w:rPr>
              <w:t xml:space="preserve">Значение </w:t>
            </w:r>
          </w:p>
        </w:tc>
      </w:tr>
      <w:tr w:rsidR="00AA178C" w:rsidRPr="00BB4F11" w:rsidTr="003A1922">
        <w:trPr>
          <w:cantSplit/>
          <w:trHeight w:val="98"/>
          <w:tblHeader/>
        </w:trPr>
        <w:tc>
          <w:tcPr>
            <w:tcW w:w="568" w:type="dxa"/>
            <w:vMerge/>
            <w:tcBorders>
              <w:left w:val="single" w:sz="4" w:space="0" w:color="auto"/>
              <w:bottom w:val="single" w:sz="4" w:space="0" w:color="auto"/>
              <w:right w:val="single" w:sz="4" w:space="0" w:color="auto"/>
            </w:tcBorders>
            <w:shd w:val="clear" w:color="auto" w:fill="auto"/>
            <w:vAlign w:val="center"/>
          </w:tcPr>
          <w:p w:rsidR="00AA178C" w:rsidRPr="00BB4F11" w:rsidRDefault="00AA178C" w:rsidP="00C52E09">
            <w:pPr>
              <w:widowControl w:val="0"/>
              <w:suppressAutoHyphens/>
              <w:snapToGrid w:val="0"/>
              <w:jc w:val="center"/>
              <w:rPr>
                <w:rFonts w:ascii="Times New Roman" w:eastAsia="Arial" w:hAnsi="Times New Roman"/>
                <w:sz w:val="20"/>
                <w:lang w:eastAsia="hi-IN" w:bidi="hi-IN"/>
              </w:rPr>
            </w:pPr>
          </w:p>
        </w:tc>
        <w:tc>
          <w:tcPr>
            <w:tcW w:w="6236" w:type="dxa"/>
            <w:vMerge/>
            <w:tcBorders>
              <w:left w:val="single" w:sz="4" w:space="0" w:color="auto"/>
              <w:bottom w:val="single" w:sz="4" w:space="0" w:color="auto"/>
            </w:tcBorders>
            <w:shd w:val="clear" w:color="auto" w:fill="auto"/>
          </w:tcPr>
          <w:p w:rsidR="00AA178C" w:rsidRPr="00BB4F11" w:rsidRDefault="00AA178C" w:rsidP="00C52E09">
            <w:pPr>
              <w:widowControl w:val="0"/>
              <w:suppressAutoHyphens/>
              <w:snapToGrid w:val="0"/>
              <w:jc w:val="center"/>
              <w:rPr>
                <w:rFonts w:ascii="Times New Roman" w:eastAsia="Arial" w:hAnsi="Times New Roman"/>
                <w:sz w:val="20"/>
                <w:lang w:eastAsia="hi-IN" w:bidi="hi-IN"/>
              </w:rPr>
            </w:pPr>
          </w:p>
        </w:tc>
        <w:tc>
          <w:tcPr>
            <w:tcW w:w="2552" w:type="dxa"/>
            <w:vMerge/>
            <w:tcBorders>
              <w:left w:val="single" w:sz="4" w:space="0" w:color="auto"/>
              <w:bottom w:val="single" w:sz="4" w:space="0" w:color="auto"/>
              <w:right w:val="single" w:sz="4" w:space="0" w:color="auto"/>
            </w:tcBorders>
            <w:shd w:val="clear" w:color="auto" w:fill="auto"/>
          </w:tcPr>
          <w:p w:rsidR="00AA178C" w:rsidRPr="00BB4F11" w:rsidRDefault="00AA178C" w:rsidP="00C52E09">
            <w:pPr>
              <w:widowControl w:val="0"/>
              <w:suppressAutoHyphens/>
              <w:snapToGrid w:val="0"/>
              <w:jc w:val="center"/>
              <w:rPr>
                <w:rFonts w:ascii="Times New Roman" w:eastAsia="Arial" w:hAnsi="Times New Roman"/>
                <w:sz w:val="20"/>
                <w:lang w:eastAsia="hi-IN" w:bidi="hi-IN"/>
              </w:rPr>
            </w:pPr>
          </w:p>
        </w:tc>
        <w:tc>
          <w:tcPr>
            <w:tcW w:w="2835" w:type="dxa"/>
            <w:tcBorders>
              <w:top w:val="single" w:sz="4" w:space="0" w:color="auto"/>
              <w:left w:val="single" w:sz="4" w:space="0" w:color="auto"/>
              <w:bottom w:val="single" w:sz="4" w:space="0" w:color="auto"/>
            </w:tcBorders>
            <w:shd w:val="clear" w:color="auto" w:fill="auto"/>
            <w:vAlign w:val="center"/>
          </w:tcPr>
          <w:p w:rsidR="00AA178C" w:rsidRPr="00BB4F11" w:rsidRDefault="00AA178C" w:rsidP="00C52E09">
            <w:pPr>
              <w:widowControl w:val="0"/>
              <w:suppressAutoHyphens/>
              <w:snapToGrid w:val="0"/>
              <w:jc w:val="center"/>
              <w:rPr>
                <w:rFonts w:ascii="Times New Roman" w:eastAsia="Arial" w:hAnsi="Times New Roman"/>
                <w:lang w:eastAsia="hi-IN" w:bidi="hi-IN"/>
              </w:rPr>
            </w:pPr>
            <w:r w:rsidRPr="00BB4F11">
              <w:rPr>
                <w:rFonts w:ascii="Times New Roman" w:eastAsia="Arial" w:hAnsi="Times New Roman"/>
                <w:lang w:eastAsia="hi-IN" w:bidi="hi-IN"/>
              </w:rPr>
              <w:t>план</w:t>
            </w:r>
          </w:p>
        </w:tc>
        <w:tc>
          <w:tcPr>
            <w:tcW w:w="168" w:type="dxa"/>
            <w:tcBorders>
              <w:top w:val="single" w:sz="4" w:space="0" w:color="auto"/>
              <w:bottom w:val="single" w:sz="4" w:space="0" w:color="auto"/>
              <w:right w:val="single" w:sz="4" w:space="0" w:color="auto"/>
            </w:tcBorders>
            <w:shd w:val="clear" w:color="auto" w:fill="auto"/>
            <w:vAlign w:val="center"/>
          </w:tcPr>
          <w:p w:rsidR="00AA178C" w:rsidRPr="00BB4F11" w:rsidRDefault="00AA178C" w:rsidP="00C52E09">
            <w:pPr>
              <w:widowControl w:val="0"/>
              <w:suppressAutoHyphens/>
              <w:snapToGrid w:val="0"/>
              <w:jc w:val="center"/>
              <w:rPr>
                <w:rFonts w:ascii="Times New Roman" w:eastAsia="Arial" w:hAnsi="Times New Roman"/>
                <w:lang w:eastAsia="hi-IN" w:bidi="hi-IN"/>
              </w:rPr>
            </w:pPr>
          </w:p>
        </w:tc>
        <w:tc>
          <w:tcPr>
            <w:tcW w:w="2809" w:type="dxa"/>
            <w:tcBorders>
              <w:top w:val="single" w:sz="4" w:space="0" w:color="auto"/>
              <w:bottom w:val="single" w:sz="4" w:space="0" w:color="auto"/>
              <w:right w:val="single" w:sz="4" w:space="0" w:color="auto"/>
            </w:tcBorders>
            <w:shd w:val="clear" w:color="auto" w:fill="auto"/>
            <w:vAlign w:val="center"/>
          </w:tcPr>
          <w:p w:rsidR="00AA178C" w:rsidRPr="00BB4F11" w:rsidRDefault="00AA178C" w:rsidP="00C52E09">
            <w:pPr>
              <w:widowControl w:val="0"/>
              <w:suppressAutoHyphens/>
              <w:snapToGrid w:val="0"/>
              <w:jc w:val="center"/>
              <w:rPr>
                <w:rFonts w:ascii="Times New Roman" w:eastAsia="Arial" w:hAnsi="Times New Roman"/>
                <w:lang w:eastAsia="hi-IN" w:bidi="hi-IN"/>
              </w:rPr>
            </w:pPr>
            <w:r w:rsidRPr="00BB4F11">
              <w:rPr>
                <w:rFonts w:ascii="Times New Roman" w:eastAsia="Arial" w:hAnsi="Times New Roman"/>
                <w:lang w:eastAsia="hi-IN" w:bidi="hi-IN"/>
              </w:rPr>
              <w:t>факт</w:t>
            </w:r>
          </w:p>
        </w:tc>
      </w:tr>
      <w:tr w:rsidR="008D1D6A" w:rsidRPr="00BB4F11" w:rsidTr="00174946">
        <w:trPr>
          <w:cantSplit/>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tcPr>
          <w:p w:rsidR="008D1D6A" w:rsidRPr="00BB4F11" w:rsidRDefault="008D1D6A" w:rsidP="008D1D6A">
            <w:pPr>
              <w:widowControl w:val="0"/>
              <w:suppressAutoHyphens/>
              <w:snapToGrid w:val="0"/>
              <w:jc w:val="center"/>
              <w:rPr>
                <w:rFonts w:ascii="Times New Roman" w:eastAsia="Arial" w:hAnsi="Times New Roman"/>
                <w:sz w:val="28"/>
                <w:szCs w:val="28"/>
                <w:lang w:eastAsia="hi-IN" w:bidi="hi-IN"/>
              </w:rPr>
            </w:pPr>
            <w:r w:rsidRPr="00BB4F11">
              <w:rPr>
                <w:rFonts w:ascii="Times New Roman" w:eastAsia="Arial" w:hAnsi="Times New Roman"/>
                <w:sz w:val="28"/>
                <w:szCs w:val="28"/>
                <w:lang w:eastAsia="hi-IN" w:bidi="hi-IN"/>
              </w:rPr>
              <w:t>1</w:t>
            </w:r>
          </w:p>
        </w:tc>
        <w:tc>
          <w:tcPr>
            <w:tcW w:w="6236" w:type="dxa"/>
            <w:tcBorders>
              <w:top w:val="single" w:sz="4" w:space="0" w:color="auto"/>
              <w:left w:val="single" w:sz="4" w:space="0" w:color="auto"/>
              <w:bottom w:val="single" w:sz="4" w:space="0" w:color="auto"/>
            </w:tcBorders>
            <w:shd w:val="clear" w:color="auto" w:fill="auto"/>
          </w:tcPr>
          <w:p w:rsidR="008D1D6A" w:rsidRPr="005A322A" w:rsidRDefault="008D1D6A" w:rsidP="008D1D6A">
            <w:pPr>
              <w:rPr>
                <w:rFonts w:ascii="Times New Roman" w:hAnsi="Times New Roman"/>
                <w:szCs w:val="24"/>
              </w:rPr>
            </w:pPr>
            <w:r>
              <w:rPr>
                <w:rFonts w:ascii="Times New Roman" w:hAnsi="Times New Roman"/>
                <w:szCs w:val="24"/>
              </w:rPr>
              <w:t>Ч</w:t>
            </w:r>
            <w:r w:rsidRPr="005A322A">
              <w:rPr>
                <w:rFonts w:ascii="Times New Roman" w:hAnsi="Times New Roman"/>
                <w:szCs w:val="24"/>
              </w:rPr>
              <w:t xml:space="preserve">исло субъектов малого и среднего предпринимательства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D1D6A" w:rsidRPr="005A322A" w:rsidRDefault="008D1D6A" w:rsidP="008D1D6A">
            <w:pPr>
              <w:jc w:val="center"/>
              <w:rPr>
                <w:rFonts w:ascii="Times New Roman" w:hAnsi="Times New Roman"/>
                <w:szCs w:val="24"/>
              </w:rPr>
            </w:pPr>
            <w:r w:rsidRPr="005A322A">
              <w:rPr>
                <w:rFonts w:ascii="Times New Roman" w:hAnsi="Times New Roman"/>
                <w:szCs w:val="24"/>
              </w:rPr>
              <w:t>единиц</w:t>
            </w:r>
          </w:p>
        </w:tc>
        <w:tc>
          <w:tcPr>
            <w:tcW w:w="2835" w:type="dxa"/>
            <w:tcBorders>
              <w:top w:val="single" w:sz="4" w:space="0" w:color="auto"/>
              <w:left w:val="single" w:sz="4" w:space="0" w:color="auto"/>
              <w:bottom w:val="single" w:sz="4" w:space="0" w:color="auto"/>
            </w:tcBorders>
            <w:shd w:val="clear" w:color="auto" w:fill="auto"/>
          </w:tcPr>
          <w:p w:rsidR="008D1D6A" w:rsidRPr="005A322A" w:rsidRDefault="003A1922" w:rsidP="008D1D6A">
            <w:pPr>
              <w:jc w:val="right"/>
              <w:rPr>
                <w:rFonts w:ascii="Times New Roman" w:hAnsi="Times New Roman"/>
                <w:szCs w:val="24"/>
              </w:rPr>
            </w:pPr>
            <w:r>
              <w:rPr>
                <w:rFonts w:ascii="Times New Roman" w:hAnsi="Times New Roman"/>
                <w:szCs w:val="24"/>
              </w:rPr>
              <w:t>2 652</w:t>
            </w:r>
          </w:p>
        </w:tc>
        <w:tc>
          <w:tcPr>
            <w:tcW w:w="168" w:type="dxa"/>
            <w:tcBorders>
              <w:top w:val="single" w:sz="4" w:space="0" w:color="auto"/>
              <w:bottom w:val="single" w:sz="4" w:space="0" w:color="auto"/>
              <w:right w:val="single" w:sz="4" w:space="0" w:color="auto"/>
            </w:tcBorders>
            <w:shd w:val="clear" w:color="auto" w:fill="auto"/>
          </w:tcPr>
          <w:p w:rsidR="008D1D6A" w:rsidRPr="00BB4F11" w:rsidRDefault="008D1D6A" w:rsidP="008D1D6A">
            <w:pPr>
              <w:widowControl w:val="0"/>
              <w:suppressAutoHyphens/>
              <w:snapToGrid w:val="0"/>
              <w:jc w:val="center"/>
              <w:rPr>
                <w:rFonts w:ascii="Times New Roman" w:eastAsia="Arial" w:hAnsi="Times New Roman"/>
                <w:sz w:val="28"/>
                <w:szCs w:val="28"/>
                <w:lang w:eastAsia="hi-IN" w:bidi="hi-IN"/>
              </w:rPr>
            </w:pPr>
          </w:p>
        </w:tc>
        <w:tc>
          <w:tcPr>
            <w:tcW w:w="2809" w:type="dxa"/>
            <w:tcBorders>
              <w:top w:val="single" w:sz="4" w:space="0" w:color="auto"/>
              <w:bottom w:val="single" w:sz="4" w:space="0" w:color="auto"/>
              <w:right w:val="single" w:sz="4" w:space="0" w:color="auto"/>
            </w:tcBorders>
            <w:shd w:val="clear" w:color="auto" w:fill="auto"/>
          </w:tcPr>
          <w:p w:rsidR="008D1D6A" w:rsidRPr="00FA030D" w:rsidRDefault="008D1D6A" w:rsidP="003A1922">
            <w:pPr>
              <w:widowControl w:val="0"/>
              <w:suppressAutoHyphens/>
              <w:snapToGrid w:val="0"/>
              <w:jc w:val="center"/>
              <w:rPr>
                <w:rFonts w:ascii="Times New Roman" w:eastAsia="Arial" w:hAnsi="Times New Roman"/>
                <w:szCs w:val="24"/>
                <w:lang w:eastAsia="hi-IN" w:bidi="hi-IN"/>
              </w:rPr>
            </w:pPr>
            <w:r w:rsidRPr="00FA030D">
              <w:rPr>
                <w:rFonts w:ascii="Times New Roman" w:eastAsia="Arial" w:hAnsi="Times New Roman"/>
                <w:szCs w:val="24"/>
                <w:lang w:eastAsia="hi-IN" w:bidi="hi-IN"/>
              </w:rPr>
              <w:t xml:space="preserve">2 </w:t>
            </w:r>
            <w:r w:rsidR="003A1922">
              <w:rPr>
                <w:rFonts w:ascii="Times New Roman" w:eastAsia="Arial" w:hAnsi="Times New Roman"/>
                <w:szCs w:val="24"/>
                <w:lang w:eastAsia="hi-IN" w:bidi="hi-IN"/>
              </w:rPr>
              <w:t>116</w:t>
            </w:r>
          </w:p>
        </w:tc>
      </w:tr>
      <w:tr w:rsidR="008D1D6A" w:rsidRPr="00BB4F11" w:rsidTr="00174946">
        <w:trPr>
          <w:cantSplit/>
          <w:trHeight w:val="2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8D1D6A" w:rsidRPr="00BB4F11" w:rsidRDefault="008D1D6A" w:rsidP="008D1D6A">
            <w:pPr>
              <w:widowControl w:val="0"/>
              <w:suppressAutoHyphens/>
              <w:snapToGrid w:val="0"/>
              <w:jc w:val="center"/>
              <w:rPr>
                <w:rFonts w:ascii="Times New Roman" w:eastAsia="Arial" w:hAnsi="Times New Roman"/>
                <w:sz w:val="28"/>
                <w:szCs w:val="28"/>
                <w:lang w:eastAsia="hi-IN" w:bidi="hi-IN"/>
              </w:rPr>
            </w:pPr>
            <w:r w:rsidRPr="00BB4F11">
              <w:rPr>
                <w:rFonts w:ascii="Times New Roman" w:eastAsia="Arial" w:hAnsi="Times New Roman"/>
                <w:sz w:val="28"/>
                <w:szCs w:val="28"/>
                <w:lang w:eastAsia="hi-IN" w:bidi="hi-IN"/>
              </w:rPr>
              <w:t>2</w:t>
            </w:r>
          </w:p>
        </w:tc>
        <w:tc>
          <w:tcPr>
            <w:tcW w:w="6236" w:type="dxa"/>
            <w:tcBorders>
              <w:top w:val="single" w:sz="4" w:space="0" w:color="auto"/>
              <w:left w:val="single" w:sz="4" w:space="0" w:color="auto"/>
              <w:bottom w:val="single" w:sz="4" w:space="0" w:color="auto"/>
            </w:tcBorders>
            <w:shd w:val="clear" w:color="auto" w:fill="auto"/>
          </w:tcPr>
          <w:p w:rsidR="008D1D6A" w:rsidRPr="005A322A" w:rsidRDefault="008D1D6A" w:rsidP="008D1D6A">
            <w:pPr>
              <w:rPr>
                <w:rFonts w:ascii="Times New Roman" w:hAnsi="Times New Roman"/>
                <w:szCs w:val="24"/>
              </w:rPr>
            </w:pPr>
            <w:r w:rsidRPr="005A322A">
              <w:rPr>
                <w:rFonts w:ascii="Times New Roman" w:hAnsi="Times New Roman"/>
                <w:szCs w:val="24"/>
              </w:rPr>
              <w:t xml:space="preserve">Число субъектов малого и среднего предпринимательства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D1D6A" w:rsidRPr="005A322A" w:rsidRDefault="008D1D6A" w:rsidP="008D1D6A">
            <w:pPr>
              <w:jc w:val="center"/>
              <w:rPr>
                <w:rFonts w:ascii="Times New Roman" w:hAnsi="Times New Roman"/>
                <w:szCs w:val="24"/>
              </w:rPr>
            </w:pPr>
            <w:r w:rsidRPr="005A322A">
              <w:rPr>
                <w:rFonts w:ascii="Times New Roman" w:hAnsi="Times New Roman"/>
                <w:szCs w:val="24"/>
              </w:rPr>
              <w:t>ед. на 10 тыс. человек населения</w:t>
            </w:r>
          </w:p>
        </w:tc>
        <w:tc>
          <w:tcPr>
            <w:tcW w:w="2835" w:type="dxa"/>
            <w:tcBorders>
              <w:top w:val="single" w:sz="4" w:space="0" w:color="auto"/>
              <w:left w:val="single" w:sz="4" w:space="0" w:color="auto"/>
              <w:bottom w:val="single" w:sz="4" w:space="0" w:color="auto"/>
            </w:tcBorders>
            <w:shd w:val="clear" w:color="auto" w:fill="auto"/>
          </w:tcPr>
          <w:p w:rsidR="008D1D6A" w:rsidRPr="005A322A" w:rsidRDefault="003A1922" w:rsidP="008D1D6A">
            <w:pPr>
              <w:jc w:val="right"/>
              <w:rPr>
                <w:rFonts w:ascii="Times New Roman" w:hAnsi="Times New Roman"/>
                <w:szCs w:val="24"/>
              </w:rPr>
            </w:pPr>
            <w:r>
              <w:rPr>
                <w:rFonts w:ascii="Times New Roman" w:hAnsi="Times New Roman"/>
                <w:szCs w:val="24"/>
              </w:rPr>
              <w:t>367,46</w:t>
            </w:r>
          </w:p>
        </w:tc>
        <w:tc>
          <w:tcPr>
            <w:tcW w:w="168" w:type="dxa"/>
            <w:tcBorders>
              <w:top w:val="single" w:sz="4" w:space="0" w:color="auto"/>
              <w:bottom w:val="single" w:sz="4" w:space="0" w:color="auto"/>
              <w:right w:val="single" w:sz="4" w:space="0" w:color="auto"/>
            </w:tcBorders>
            <w:shd w:val="clear" w:color="auto" w:fill="auto"/>
          </w:tcPr>
          <w:p w:rsidR="008D1D6A" w:rsidRPr="00BB4F11" w:rsidRDefault="008D1D6A" w:rsidP="008D1D6A">
            <w:pPr>
              <w:widowControl w:val="0"/>
              <w:suppressAutoHyphens/>
              <w:snapToGrid w:val="0"/>
              <w:jc w:val="center"/>
              <w:rPr>
                <w:rFonts w:ascii="Times New Roman" w:eastAsia="Arial" w:hAnsi="Times New Roman"/>
                <w:sz w:val="28"/>
                <w:szCs w:val="28"/>
                <w:lang w:eastAsia="hi-IN" w:bidi="hi-IN"/>
              </w:rPr>
            </w:pPr>
          </w:p>
        </w:tc>
        <w:tc>
          <w:tcPr>
            <w:tcW w:w="2809" w:type="dxa"/>
            <w:tcBorders>
              <w:top w:val="single" w:sz="4" w:space="0" w:color="auto"/>
              <w:bottom w:val="single" w:sz="4" w:space="0" w:color="auto"/>
              <w:right w:val="single" w:sz="4" w:space="0" w:color="auto"/>
            </w:tcBorders>
            <w:shd w:val="clear" w:color="auto" w:fill="auto"/>
          </w:tcPr>
          <w:p w:rsidR="008D1D6A" w:rsidRPr="00FA030D" w:rsidRDefault="007F58AD" w:rsidP="008D1D6A">
            <w:pPr>
              <w:widowControl w:val="0"/>
              <w:suppressAutoHyphens/>
              <w:snapToGrid w:val="0"/>
              <w:jc w:val="center"/>
              <w:rPr>
                <w:rFonts w:ascii="Times New Roman" w:eastAsia="Arial" w:hAnsi="Times New Roman"/>
                <w:szCs w:val="24"/>
                <w:lang w:eastAsia="hi-IN" w:bidi="hi-IN"/>
              </w:rPr>
            </w:pPr>
            <w:r>
              <w:rPr>
                <w:rFonts w:ascii="Times New Roman" w:eastAsia="Arial" w:hAnsi="Times New Roman"/>
                <w:szCs w:val="24"/>
                <w:lang w:eastAsia="hi-IN" w:bidi="hi-IN"/>
              </w:rPr>
              <w:t>29</w:t>
            </w:r>
            <w:r w:rsidR="00174946">
              <w:rPr>
                <w:rFonts w:ascii="Times New Roman" w:eastAsia="Arial" w:hAnsi="Times New Roman"/>
                <w:szCs w:val="24"/>
                <w:lang w:eastAsia="hi-IN" w:bidi="hi-IN"/>
              </w:rPr>
              <w:t>4</w:t>
            </w:r>
          </w:p>
        </w:tc>
      </w:tr>
      <w:tr w:rsidR="008D1D6A" w:rsidRPr="00880CC3" w:rsidTr="00174946">
        <w:trPr>
          <w:cantSplit/>
          <w:trHeight w:val="206"/>
        </w:trPr>
        <w:tc>
          <w:tcPr>
            <w:tcW w:w="568" w:type="dxa"/>
            <w:tcBorders>
              <w:top w:val="single" w:sz="4" w:space="0" w:color="auto"/>
              <w:left w:val="single" w:sz="4" w:space="0" w:color="auto"/>
              <w:bottom w:val="single" w:sz="4" w:space="0" w:color="auto"/>
              <w:right w:val="single" w:sz="4" w:space="0" w:color="auto"/>
            </w:tcBorders>
            <w:shd w:val="clear" w:color="auto" w:fill="auto"/>
          </w:tcPr>
          <w:p w:rsidR="008D1D6A" w:rsidRPr="00880CC3" w:rsidRDefault="008D1D6A" w:rsidP="008D1D6A">
            <w:pPr>
              <w:widowControl w:val="0"/>
              <w:suppressAutoHyphens/>
              <w:snapToGrid w:val="0"/>
              <w:jc w:val="center"/>
              <w:rPr>
                <w:rFonts w:ascii="Times New Roman" w:eastAsia="Arial" w:hAnsi="Times New Roman"/>
                <w:sz w:val="28"/>
                <w:szCs w:val="28"/>
                <w:lang w:eastAsia="hi-IN" w:bidi="hi-IN"/>
              </w:rPr>
            </w:pPr>
            <w:r w:rsidRPr="00880CC3">
              <w:rPr>
                <w:rFonts w:ascii="Times New Roman" w:eastAsia="Arial" w:hAnsi="Times New Roman"/>
                <w:sz w:val="28"/>
                <w:szCs w:val="28"/>
                <w:lang w:eastAsia="hi-IN" w:bidi="hi-IN"/>
              </w:rPr>
              <w:t>3</w:t>
            </w:r>
          </w:p>
        </w:tc>
        <w:tc>
          <w:tcPr>
            <w:tcW w:w="6236" w:type="dxa"/>
            <w:tcBorders>
              <w:top w:val="single" w:sz="4" w:space="0" w:color="auto"/>
              <w:left w:val="single" w:sz="4" w:space="0" w:color="auto"/>
              <w:bottom w:val="single" w:sz="4" w:space="0" w:color="auto"/>
            </w:tcBorders>
            <w:shd w:val="clear" w:color="auto" w:fill="auto"/>
          </w:tcPr>
          <w:p w:rsidR="008D1D6A" w:rsidRPr="00880CC3" w:rsidRDefault="008D1D6A" w:rsidP="008D1D6A">
            <w:pPr>
              <w:rPr>
                <w:rFonts w:ascii="Times New Roman" w:hAnsi="Times New Roman"/>
                <w:szCs w:val="24"/>
              </w:rPr>
            </w:pPr>
            <w:r w:rsidRPr="00880CC3">
              <w:rPr>
                <w:rFonts w:ascii="Times New Roman" w:hAnsi="Times New Roman"/>
                <w:szCs w:val="24"/>
              </w:rPr>
              <w:t>Объем платных услуг, оказанных субъектами малого предпринимательства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D1D6A" w:rsidRPr="00880CC3" w:rsidRDefault="008D1D6A" w:rsidP="008D1D6A">
            <w:pPr>
              <w:jc w:val="center"/>
              <w:rPr>
                <w:rFonts w:ascii="Times New Roman" w:hAnsi="Times New Roman"/>
                <w:szCs w:val="24"/>
              </w:rPr>
            </w:pPr>
            <w:r w:rsidRPr="00880CC3">
              <w:rPr>
                <w:rFonts w:ascii="Times New Roman" w:hAnsi="Times New Roman"/>
                <w:szCs w:val="24"/>
              </w:rPr>
              <w:t>млн. руб.</w:t>
            </w:r>
          </w:p>
        </w:tc>
        <w:tc>
          <w:tcPr>
            <w:tcW w:w="2835" w:type="dxa"/>
            <w:tcBorders>
              <w:top w:val="single" w:sz="4" w:space="0" w:color="auto"/>
              <w:left w:val="single" w:sz="4" w:space="0" w:color="auto"/>
              <w:bottom w:val="single" w:sz="4" w:space="0" w:color="auto"/>
            </w:tcBorders>
            <w:shd w:val="clear" w:color="auto" w:fill="auto"/>
          </w:tcPr>
          <w:p w:rsidR="008D1D6A" w:rsidRPr="00880CC3" w:rsidRDefault="003A1922" w:rsidP="008D1D6A">
            <w:pPr>
              <w:jc w:val="right"/>
              <w:rPr>
                <w:rFonts w:ascii="Times New Roman" w:hAnsi="Times New Roman"/>
                <w:szCs w:val="24"/>
              </w:rPr>
            </w:pPr>
            <w:r>
              <w:rPr>
                <w:rFonts w:ascii="Times New Roman" w:hAnsi="Times New Roman"/>
                <w:szCs w:val="24"/>
              </w:rPr>
              <w:t>653,2</w:t>
            </w:r>
          </w:p>
        </w:tc>
        <w:tc>
          <w:tcPr>
            <w:tcW w:w="168" w:type="dxa"/>
            <w:tcBorders>
              <w:top w:val="single" w:sz="4" w:space="0" w:color="auto"/>
              <w:bottom w:val="single" w:sz="4" w:space="0" w:color="auto"/>
              <w:right w:val="single" w:sz="4" w:space="0" w:color="auto"/>
            </w:tcBorders>
            <w:shd w:val="clear" w:color="auto" w:fill="auto"/>
          </w:tcPr>
          <w:p w:rsidR="008D1D6A" w:rsidRPr="00880CC3" w:rsidRDefault="008D1D6A" w:rsidP="008D1D6A">
            <w:pPr>
              <w:widowControl w:val="0"/>
              <w:suppressAutoHyphens/>
              <w:snapToGrid w:val="0"/>
              <w:jc w:val="center"/>
              <w:rPr>
                <w:rFonts w:ascii="Times New Roman" w:eastAsia="Arial" w:hAnsi="Times New Roman"/>
                <w:sz w:val="28"/>
                <w:szCs w:val="28"/>
                <w:lang w:eastAsia="hi-IN" w:bidi="hi-IN"/>
              </w:rPr>
            </w:pPr>
          </w:p>
        </w:tc>
        <w:tc>
          <w:tcPr>
            <w:tcW w:w="2809" w:type="dxa"/>
            <w:tcBorders>
              <w:top w:val="single" w:sz="4" w:space="0" w:color="auto"/>
              <w:bottom w:val="single" w:sz="4" w:space="0" w:color="auto"/>
              <w:right w:val="single" w:sz="4" w:space="0" w:color="auto"/>
            </w:tcBorders>
            <w:shd w:val="clear" w:color="auto" w:fill="auto"/>
          </w:tcPr>
          <w:p w:rsidR="008D1D6A" w:rsidRPr="00880CC3" w:rsidRDefault="008D1D6A" w:rsidP="007F58AD">
            <w:pPr>
              <w:widowControl w:val="0"/>
              <w:suppressAutoHyphens/>
              <w:snapToGrid w:val="0"/>
              <w:rPr>
                <w:rFonts w:ascii="Times New Roman" w:eastAsia="Arial" w:hAnsi="Times New Roman"/>
                <w:i/>
                <w:szCs w:val="24"/>
                <w:lang w:eastAsia="hi-IN" w:bidi="hi-IN"/>
              </w:rPr>
            </w:pPr>
          </w:p>
        </w:tc>
      </w:tr>
      <w:tr w:rsidR="00F204BD" w:rsidRPr="00880CC3" w:rsidTr="00174946">
        <w:trPr>
          <w:cantSplit/>
          <w:trHeight w:val="206"/>
        </w:trPr>
        <w:tc>
          <w:tcPr>
            <w:tcW w:w="568" w:type="dxa"/>
            <w:tcBorders>
              <w:top w:val="single" w:sz="4" w:space="0" w:color="auto"/>
              <w:left w:val="single" w:sz="4" w:space="0" w:color="auto"/>
              <w:bottom w:val="single" w:sz="4" w:space="0" w:color="auto"/>
              <w:right w:val="single" w:sz="4" w:space="0" w:color="auto"/>
            </w:tcBorders>
            <w:shd w:val="clear" w:color="auto" w:fill="auto"/>
          </w:tcPr>
          <w:p w:rsidR="00F204BD" w:rsidRPr="00880CC3" w:rsidRDefault="00F204BD" w:rsidP="00F204BD">
            <w:pPr>
              <w:widowControl w:val="0"/>
              <w:suppressAutoHyphens/>
              <w:snapToGrid w:val="0"/>
              <w:jc w:val="center"/>
              <w:rPr>
                <w:rFonts w:ascii="Times New Roman" w:eastAsia="Arial" w:hAnsi="Times New Roman"/>
                <w:sz w:val="28"/>
                <w:szCs w:val="28"/>
                <w:lang w:eastAsia="hi-IN" w:bidi="hi-IN"/>
              </w:rPr>
            </w:pPr>
            <w:r w:rsidRPr="00880CC3">
              <w:rPr>
                <w:rFonts w:ascii="Times New Roman" w:eastAsia="Arial" w:hAnsi="Times New Roman"/>
                <w:sz w:val="28"/>
                <w:szCs w:val="28"/>
                <w:lang w:eastAsia="hi-IN" w:bidi="hi-IN"/>
              </w:rPr>
              <w:t>4</w:t>
            </w:r>
          </w:p>
        </w:tc>
        <w:tc>
          <w:tcPr>
            <w:tcW w:w="6236" w:type="dxa"/>
            <w:tcBorders>
              <w:top w:val="single" w:sz="4" w:space="0" w:color="auto"/>
              <w:left w:val="single" w:sz="4" w:space="0" w:color="auto"/>
              <w:bottom w:val="single" w:sz="4" w:space="0" w:color="auto"/>
            </w:tcBorders>
            <w:shd w:val="clear" w:color="auto" w:fill="auto"/>
          </w:tcPr>
          <w:p w:rsidR="00F204BD" w:rsidRPr="00880CC3" w:rsidRDefault="00F204BD" w:rsidP="00F204BD">
            <w:pPr>
              <w:rPr>
                <w:rFonts w:ascii="Times New Roman" w:hAnsi="Times New Roman"/>
                <w:szCs w:val="24"/>
              </w:rPr>
            </w:pPr>
            <w:r w:rsidRPr="00880CC3">
              <w:rPr>
                <w:rFonts w:ascii="Times New Roman" w:hAnsi="Times New Roman"/>
                <w:szCs w:val="24"/>
              </w:rPr>
              <w:t xml:space="preserve">Оборот продукции (услуг), производимой малыми предприятиями, в том числе </w:t>
            </w:r>
            <w:proofErr w:type="spellStart"/>
            <w:r w:rsidRPr="00880CC3">
              <w:rPr>
                <w:rFonts w:ascii="Times New Roman" w:hAnsi="Times New Roman"/>
                <w:szCs w:val="24"/>
              </w:rPr>
              <w:t>микропредприятиями</w:t>
            </w:r>
            <w:proofErr w:type="spellEnd"/>
            <w:r w:rsidRPr="00880CC3">
              <w:rPr>
                <w:rFonts w:ascii="Times New Roman" w:hAnsi="Times New Roman"/>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204BD" w:rsidRPr="00880CC3" w:rsidRDefault="00F204BD" w:rsidP="00F204BD">
            <w:pPr>
              <w:jc w:val="center"/>
              <w:rPr>
                <w:rFonts w:ascii="Times New Roman" w:hAnsi="Times New Roman"/>
                <w:szCs w:val="24"/>
              </w:rPr>
            </w:pPr>
            <w:r w:rsidRPr="00880CC3">
              <w:rPr>
                <w:rFonts w:ascii="Times New Roman" w:hAnsi="Times New Roman"/>
                <w:szCs w:val="24"/>
              </w:rPr>
              <w:t>млн. руб.</w:t>
            </w:r>
          </w:p>
        </w:tc>
        <w:tc>
          <w:tcPr>
            <w:tcW w:w="2835" w:type="dxa"/>
            <w:tcBorders>
              <w:top w:val="single" w:sz="4" w:space="0" w:color="auto"/>
              <w:left w:val="single" w:sz="4" w:space="0" w:color="auto"/>
              <w:bottom w:val="single" w:sz="4" w:space="0" w:color="auto"/>
            </w:tcBorders>
            <w:shd w:val="clear" w:color="auto" w:fill="auto"/>
          </w:tcPr>
          <w:p w:rsidR="00F204BD" w:rsidRPr="00880CC3" w:rsidRDefault="003A1922" w:rsidP="00F204BD">
            <w:pPr>
              <w:jc w:val="right"/>
              <w:rPr>
                <w:rFonts w:ascii="Times New Roman" w:hAnsi="Times New Roman"/>
                <w:szCs w:val="24"/>
              </w:rPr>
            </w:pPr>
            <w:r>
              <w:rPr>
                <w:rFonts w:ascii="Times New Roman" w:hAnsi="Times New Roman"/>
                <w:szCs w:val="24"/>
              </w:rPr>
              <w:t>9 333,85</w:t>
            </w:r>
          </w:p>
        </w:tc>
        <w:tc>
          <w:tcPr>
            <w:tcW w:w="168" w:type="dxa"/>
            <w:tcBorders>
              <w:top w:val="single" w:sz="4" w:space="0" w:color="auto"/>
              <w:bottom w:val="single" w:sz="4" w:space="0" w:color="auto"/>
              <w:right w:val="single" w:sz="4" w:space="0" w:color="auto"/>
            </w:tcBorders>
            <w:shd w:val="clear" w:color="auto" w:fill="auto"/>
          </w:tcPr>
          <w:p w:rsidR="00F204BD" w:rsidRPr="00880CC3" w:rsidRDefault="00F204BD" w:rsidP="00F204BD">
            <w:pPr>
              <w:widowControl w:val="0"/>
              <w:suppressAutoHyphens/>
              <w:snapToGrid w:val="0"/>
              <w:jc w:val="center"/>
              <w:rPr>
                <w:rFonts w:ascii="Times New Roman" w:eastAsia="Arial" w:hAnsi="Times New Roman"/>
                <w:sz w:val="28"/>
                <w:szCs w:val="28"/>
                <w:lang w:eastAsia="hi-IN" w:bidi="hi-IN"/>
              </w:rPr>
            </w:pPr>
          </w:p>
        </w:tc>
        <w:tc>
          <w:tcPr>
            <w:tcW w:w="2809" w:type="dxa"/>
            <w:tcBorders>
              <w:top w:val="single" w:sz="4" w:space="0" w:color="auto"/>
              <w:bottom w:val="single" w:sz="4" w:space="0" w:color="auto"/>
              <w:right w:val="single" w:sz="4" w:space="0" w:color="auto"/>
            </w:tcBorders>
            <w:shd w:val="clear" w:color="auto" w:fill="auto"/>
          </w:tcPr>
          <w:p w:rsidR="00F204BD" w:rsidRPr="00880CC3" w:rsidRDefault="00853517" w:rsidP="00853517">
            <w:pPr>
              <w:jc w:val="right"/>
            </w:pPr>
            <w:r w:rsidRPr="00853517">
              <w:rPr>
                <w:rFonts w:ascii="Times New Roman" w:hAnsi="Times New Roman"/>
                <w:szCs w:val="24"/>
              </w:rPr>
              <w:t>3</w:t>
            </w:r>
            <w:r>
              <w:rPr>
                <w:rFonts w:ascii="Times New Roman" w:hAnsi="Times New Roman"/>
                <w:szCs w:val="24"/>
              </w:rPr>
              <w:t> </w:t>
            </w:r>
            <w:r w:rsidRPr="00853517">
              <w:rPr>
                <w:rFonts w:ascii="Times New Roman" w:hAnsi="Times New Roman"/>
                <w:szCs w:val="24"/>
              </w:rPr>
              <w:t>632</w:t>
            </w:r>
            <w:r>
              <w:rPr>
                <w:rFonts w:ascii="Times New Roman" w:hAnsi="Times New Roman"/>
                <w:szCs w:val="24"/>
              </w:rPr>
              <w:t>,</w:t>
            </w:r>
            <w:r w:rsidRPr="00853517">
              <w:rPr>
                <w:rFonts w:ascii="Times New Roman" w:hAnsi="Times New Roman"/>
                <w:szCs w:val="24"/>
              </w:rPr>
              <w:t>20</w:t>
            </w:r>
          </w:p>
        </w:tc>
      </w:tr>
      <w:tr w:rsidR="00F204BD" w:rsidRPr="00880CC3" w:rsidTr="00174946">
        <w:trPr>
          <w:cantSplit/>
          <w:trHeight w:val="206"/>
        </w:trPr>
        <w:tc>
          <w:tcPr>
            <w:tcW w:w="568" w:type="dxa"/>
            <w:tcBorders>
              <w:top w:val="single" w:sz="4" w:space="0" w:color="auto"/>
              <w:left w:val="single" w:sz="4" w:space="0" w:color="auto"/>
              <w:bottom w:val="single" w:sz="4" w:space="0" w:color="auto"/>
              <w:right w:val="single" w:sz="4" w:space="0" w:color="auto"/>
            </w:tcBorders>
            <w:shd w:val="clear" w:color="auto" w:fill="auto"/>
          </w:tcPr>
          <w:p w:rsidR="00F204BD" w:rsidRPr="00880CC3" w:rsidRDefault="00F204BD" w:rsidP="00F204BD">
            <w:pPr>
              <w:widowControl w:val="0"/>
              <w:suppressAutoHyphens/>
              <w:snapToGrid w:val="0"/>
              <w:jc w:val="center"/>
              <w:rPr>
                <w:rFonts w:ascii="Times New Roman" w:eastAsia="Arial" w:hAnsi="Times New Roman"/>
                <w:sz w:val="28"/>
                <w:szCs w:val="28"/>
                <w:lang w:eastAsia="hi-IN" w:bidi="hi-IN"/>
              </w:rPr>
            </w:pPr>
            <w:r w:rsidRPr="00880CC3">
              <w:rPr>
                <w:rFonts w:ascii="Times New Roman" w:eastAsia="Arial" w:hAnsi="Times New Roman"/>
                <w:sz w:val="28"/>
                <w:szCs w:val="28"/>
                <w:lang w:eastAsia="hi-IN" w:bidi="hi-IN"/>
              </w:rPr>
              <w:t>5</w:t>
            </w:r>
          </w:p>
        </w:tc>
        <w:tc>
          <w:tcPr>
            <w:tcW w:w="6236" w:type="dxa"/>
            <w:tcBorders>
              <w:top w:val="single" w:sz="4" w:space="0" w:color="auto"/>
              <w:left w:val="single" w:sz="4" w:space="0" w:color="auto"/>
              <w:bottom w:val="single" w:sz="4" w:space="0" w:color="auto"/>
            </w:tcBorders>
            <w:shd w:val="clear" w:color="auto" w:fill="auto"/>
          </w:tcPr>
          <w:p w:rsidR="00F204BD" w:rsidRPr="00880CC3" w:rsidRDefault="00F204BD" w:rsidP="00F204BD">
            <w:pPr>
              <w:rPr>
                <w:rFonts w:ascii="Times New Roman" w:hAnsi="Times New Roman"/>
                <w:szCs w:val="24"/>
              </w:rPr>
            </w:pPr>
            <w:r w:rsidRPr="00880CC3">
              <w:rPr>
                <w:rFonts w:ascii="Times New Roman" w:hAnsi="Times New Roman"/>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204BD" w:rsidRPr="00880CC3" w:rsidRDefault="00F204BD" w:rsidP="00F204BD">
            <w:pPr>
              <w:jc w:val="center"/>
              <w:rPr>
                <w:rFonts w:ascii="Times New Roman" w:hAnsi="Times New Roman"/>
                <w:szCs w:val="24"/>
              </w:rPr>
            </w:pPr>
            <w:r w:rsidRPr="00880CC3">
              <w:rPr>
                <w:rFonts w:ascii="Times New Roman" w:hAnsi="Times New Roman"/>
                <w:szCs w:val="24"/>
              </w:rPr>
              <w:t>%</w:t>
            </w:r>
          </w:p>
        </w:tc>
        <w:tc>
          <w:tcPr>
            <w:tcW w:w="2835" w:type="dxa"/>
            <w:tcBorders>
              <w:top w:val="single" w:sz="4" w:space="0" w:color="auto"/>
              <w:left w:val="single" w:sz="4" w:space="0" w:color="auto"/>
              <w:bottom w:val="single" w:sz="4" w:space="0" w:color="auto"/>
            </w:tcBorders>
            <w:shd w:val="clear" w:color="auto" w:fill="auto"/>
          </w:tcPr>
          <w:p w:rsidR="00F204BD" w:rsidRPr="00880CC3" w:rsidRDefault="003A1922" w:rsidP="00F204BD">
            <w:pPr>
              <w:jc w:val="right"/>
              <w:rPr>
                <w:rFonts w:ascii="Times New Roman" w:hAnsi="Times New Roman"/>
                <w:color w:val="000000"/>
                <w:szCs w:val="24"/>
              </w:rPr>
            </w:pPr>
            <w:r>
              <w:rPr>
                <w:rFonts w:ascii="Times New Roman" w:hAnsi="Times New Roman"/>
                <w:color w:val="000000"/>
                <w:szCs w:val="24"/>
              </w:rPr>
              <w:t>4,97</w:t>
            </w:r>
          </w:p>
        </w:tc>
        <w:tc>
          <w:tcPr>
            <w:tcW w:w="168" w:type="dxa"/>
            <w:tcBorders>
              <w:top w:val="single" w:sz="4" w:space="0" w:color="auto"/>
              <w:bottom w:val="single" w:sz="4" w:space="0" w:color="auto"/>
              <w:right w:val="single" w:sz="4" w:space="0" w:color="auto"/>
            </w:tcBorders>
            <w:shd w:val="clear" w:color="auto" w:fill="auto"/>
          </w:tcPr>
          <w:p w:rsidR="00F204BD" w:rsidRPr="00880CC3" w:rsidRDefault="00F204BD" w:rsidP="00F204BD">
            <w:pPr>
              <w:widowControl w:val="0"/>
              <w:suppressAutoHyphens/>
              <w:snapToGrid w:val="0"/>
              <w:jc w:val="center"/>
              <w:rPr>
                <w:rFonts w:ascii="Times New Roman" w:eastAsia="Arial" w:hAnsi="Times New Roman"/>
                <w:sz w:val="28"/>
                <w:szCs w:val="28"/>
                <w:lang w:eastAsia="hi-IN" w:bidi="hi-IN"/>
              </w:rPr>
            </w:pPr>
          </w:p>
        </w:tc>
        <w:tc>
          <w:tcPr>
            <w:tcW w:w="2809" w:type="dxa"/>
            <w:tcBorders>
              <w:top w:val="single" w:sz="4" w:space="0" w:color="auto"/>
              <w:bottom w:val="single" w:sz="4" w:space="0" w:color="auto"/>
              <w:right w:val="single" w:sz="4" w:space="0" w:color="auto"/>
            </w:tcBorders>
            <w:shd w:val="clear" w:color="auto" w:fill="auto"/>
          </w:tcPr>
          <w:p w:rsidR="00F204BD" w:rsidRPr="00880CC3" w:rsidRDefault="00F204BD" w:rsidP="00F204BD"/>
        </w:tc>
      </w:tr>
      <w:tr w:rsidR="00F204BD" w:rsidRPr="00BB4F11" w:rsidTr="00174946">
        <w:trPr>
          <w:cantSplit/>
          <w:trHeight w:val="206"/>
        </w:trPr>
        <w:tc>
          <w:tcPr>
            <w:tcW w:w="568" w:type="dxa"/>
            <w:tcBorders>
              <w:top w:val="single" w:sz="4" w:space="0" w:color="auto"/>
              <w:left w:val="single" w:sz="4" w:space="0" w:color="auto"/>
              <w:bottom w:val="single" w:sz="4" w:space="0" w:color="auto"/>
              <w:right w:val="single" w:sz="4" w:space="0" w:color="auto"/>
            </w:tcBorders>
            <w:shd w:val="clear" w:color="auto" w:fill="auto"/>
          </w:tcPr>
          <w:p w:rsidR="00F204BD" w:rsidRPr="00880CC3" w:rsidRDefault="00F204BD" w:rsidP="00F204BD">
            <w:pPr>
              <w:widowControl w:val="0"/>
              <w:suppressAutoHyphens/>
              <w:snapToGrid w:val="0"/>
              <w:jc w:val="center"/>
              <w:rPr>
                <w:rFonts w:ascii="Times New Roman" w:eastAsia="Arial" w:hAnsi="Times New Roman"/>
                <w:sz w:val="28"/>
                <w:szCs w:val="28"/>
                <w:lang w:eastAsia="hi-IN" w:bidi="hi-IN"/>
              </w:rPr>
            </w:pPr>
            <w:r w:rsidRPr="00880CC3">
              <w:rPr>
                <w:rFonts w:ascii="Times New Roman" w:eastAsia="Arial" w:hAnsi="Times New Roman"/>
                <w:sz w:val="28"/>
                <w:szCs w:val="28"/>
                <w:lang w:eastAsia="hi-IN" w:bidi="hi-IN"/>
              </w:rPr>
              <w:t>6</w:t>
            </w:r>
          </w:p>
        </w:tc>
        <w:tc>
          <w:tcPr>
            <w:tcW w:w="6236" w:type="dxa"/>
            <w:tcBorders>
              <w:top w:val="single" w:sz="4" w:space="0" w:color="auto"/>
              <w:left w:val="single" w:sz="4" w:space="0" w:color="auto"/>
              <w:bottom w:val="single" w:sz="4" w:space="0" w:color="auto"/>
            </w:tcBorders>
            <w:shd w:val="clear" w:color="auto" w:fill="auto"/>
          </w:tcPr>
          <w:p w:rsidR="00F204BD" w:rsidRPr="00880CC3" w:rsidRDefault="00F204BD" w:rsidP="00F204BD">
            <w:pPr>
              <w:rPr>
                <w:rFonts w:ascii="Times New Roman" w:hAnsi="Times New Roman"/>
                <w:szCs w:val="24"/>
              </w:rPr>
            </w:pPr>
            <w:r w:rsidRPr="00880CC3">
              <w:rPr>
                <w:rFonts w:ascii="Times New Roman" w:hAnsi="Times New Roman"/>
                <w:szCs w:val="24"/>
              </w:rPr>
              <w:t xml:space="preserve">Среднесписочная численность работников малых и средних предприятий, в том числе </w:t>
            </w:r>
            <w:proofErr w:type="spellStart"/>
            <w:r w:rsidRPr="00880CC3">
              <w:rPr>
                <w:rFonts w:ascii="Times New Roman" w:hAnsi="Times New Roman"/>
                <w:szCs w:val="24"/>
              </w:rPr>
              <w:t>микропредприятий</w:t>
            </w:r>
            <w:proofErr w:type="spellEnd"/>
            <w:r w:rsidRPr="00880CC3">
              <w:rPr>
                <w:rFonts w:ascii="Times New Roman" w:hAnsi="Times New Roman"/>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204BD" w:rsidRPr="00880CC3" w:rsidRDefault="00F204BD" w:rsidP="00F204BD">
            <w:pPr>
              <w:jc w:val="center"/>
              <w:rPr>
                <w:rFonts w:ascii="Times New Roman" w:hAnsi="Times New Roman"/>
                <w:szCs w:val="24"/>
              </w:rPr>
            </w:pPr>
            <w:r w:rsidRPr="00880CC3">
              <w:rPr>
                <w:rFonts w:ascii="Times New Roman" w:hAnsi="Times New Roman"/>
                <w:szCs w:val="24"/>
              </w:rPr>
              <w:t>чел.</w:t>
            </w:r>
          </w:p>
        </w:tc>
        <w:tc>
          <w:tcPr>
            <w:tcW w:w="2835" w:type="dxa"/>
            <w:tcBorders>
              <w:top w:val="single" w:sz="4" w:space="0" w:color="auto"/>
              <w:left w:val="single" w:sz="4" w:space="0" w:color="auto"/>
              <w:bottom w:val="single" w:sz="4" w:space="0" w:color="auto"/>
            </w:tcBorders>
            <w:shd w:val="clear" w:color="auto" w:fill="auto"/>
          </w:tcPr>
          <w:p w:rsidR="00F204BD" w:rsidRPr="005A322A" w:rsidRDefault="003A1922" w:rsidP="00F204BD">
            <w:pPr>
              <w:jc w:val="right"/>
              <w:rPr>
                <w:rFonts w:ascii="Times New Roman" w:hAnsi="Times New Roman"/>
                <w:szCs w:val="24"/>
              </w:rPr>
            </w:pPr>
            <w:r>
              <w:rPr>
                <w:rFonts w:ascii="Times New Roman" w:hAnsi="Times New Roman"/>
                <w:szCs w:val="24"/>
              </w:rPr>
              <w:t>2 253</w:t>
            </w:r>
          </w:p>
        </w:tc>
        <w:tc>
          <w:tcPr>
            <w:tcW w:w="168" w:type="dxa"/>
            <w:tcBorders>
              <w:top w:val="single" w:sz="4" w:space="0" w:color="auto"/>
              <w:bottom w:val="single" w:sz="4" w:space="0" w:color="auto"/>
              <w:right w:val="single" w:sz="4" w:space="0" w:color="auto"/>
            </w:tcBorders>
            <w:shd w:val="clear" w:color="auto" w:fill="auto"/>
          </w:tcPr>
          <w:p w:rsidR="00F204BD" w:rsidRPr="00BB4F11" w:rsidRDefault="00F204BD" w:rsidP="00F204BD">
            <w:pPr>
              <w:widowControl w:val="0"/>
              <w:suppressAutoHyphens/>
              <w:snapToGrid w:val="0"/>
              <w:jc w:val="center"/>
              <w:rPr>
                <w:rFonts w:ascii="Times New Roman" w:eastAsia="Arial" w:hAnsi="Times New Roman"/>
                <w:sz w:val="28"/>
                <w:szCs w:val="28"/>
                <w:lang w:eastAsia="hi-IN" w:bidi="hi-IN"/>
              </w:rPr>
            </w:pPr>
          </w:p>
        </w:tc>
        <w:tc>
          <w:tcPr>
            <w:tcW w:w="2809" w:type="dxa"/>
            <w:tcBorders>
              <w:top w:val="single" w:sz="4" w:space="0" w:color="auto"/>
              <w:bottom w:val="single" w:sz="4" w:space="0" w:color="auto"/>
              <w:right w:val="single" w:sz="4" w:space="0" w:color="auto"/>
            </w:tcBorders>
            <w:shd w:val="clear" w:color="auto" w:fill="auto"/>
          </w:tcPr>
          <w:p w:rsidR="00F204BD" w:rsidRDefault="00F204BD" w:rsidP="00F204BD"/>
        </w:tc>
      </w:tr>
    </w:tbl>
    <w:p w:rsidR="00905578" w:rsidRDefault="00905578">
      <w:pPr>
        <w:rPr>
          <w:rFonts w:ascii="Times New Roman" w:hAnsi="Times New Roman"/>
          <w:b/>
          <w:sz w:val="28"/>
          <w:szCs w:val="28"/>
        </w:rPr>
      </w:pPr>
    </w:p>
    <w:p w:rsidR="00295D33" w:rsidRDefault="00295D33" w:rsidP="00905578">
      <w:pPr>
        <w:jc w:val="center"/>
        <w:rPr>
          <w:rFonts w:ascii="Times New Roman" w:hAnsi="Times New Roman"/>
          <w:b/>
          <w:sz w:val="28"/>
          <w:szCs w:val="28"/>
        </w:rPr>
      </w:pPr>
    </w:p>
    <w:p w:rsidR="00295D33" w:rsidRDefault="00295D33">
      <w:pPr>
        <w:rPr>
          <w:rFonts w:ascii="Times New Roman" w:hAnsi="Times New Roman"/>
          <w:b/>
          <w:sz w:val="28"/>
          <w:szCs w:val="28"/>
        </w:rPr>
      </w:pPr>
      <w:r>
        <w:rPr>
          <w:rFonts w:ascii="Times New Roman" w:hAnsi="Times New Roman"/>
          <w:b/>
          <w:sz w:val="28"/>
          <w:szCs w:val="28"/>
        </w:rPr>
        <w:br w:type="page"/>
      </w:r>
    </w:p>
    <w:p w:rsidR="00583D93" w:rsidRDefault="00CA7DAD" w:rsidP="00905578">
      <w:pPr>
        <w:jc w:val="center"/>
        <w:rPr>
          <w:rFonts w:ascii="Times New Roman" w:hAnsi="Times New Roman"/>
          <w:b/>
          <w:sz w:val="28"/>
          <w:szCs w:val="28"/>
        </w:rPr>
      </w:pPr>
      <w:r w:rsidRPr="00CA7DAD">
        <w:rPr>
          <w:rFonts w:ascii="Times New Roman" w:hAnsi="Times New Roman"/>
          <w:b/>
          <w:sz w:val="28"/>
          <w:szCs w:val="28"/>
        </w:rPr>
        <w:t>Расчет индикаторов муниципальной программы</w:t>
      </w:r>
    </w:p>
    <w:p w:rsidR="00CA7DAD" w:rsidRDefault="00CA7DAD">
      <w:pPr>
        <w:rPr>
          <w:rFonts w:ascii="Times New Roman" w:hAnsi="Times New Roman"/>
          <w:b/>
          <w:sz w:val="28"/>
          <w:szCs w:val="28"/>
        </w:rPr>
      </w:pPr>
    </w:p>
    <w:tbl>
      <w:tblPr>
        <w:tblW w:w="5085" w:type="pct"/>
        <w:tblLayout w:type="fixed"/>
        <w:tblLook w:val="04A0" w:firstRow="1" w:lastRow="0" w:firstColumn="1" w:lastColumn="0" w:noHBand="0" w:noVBand="1"/>
      </w:tblPr>
      <w:tblGrid>
        <w:gridCol w:w="704"/>
        <w:gridCol w:w="4264"/>
        <w:gridCol w:w="1405"/>
        <w:gridCol w:w="2088"/>
        <w:gridCol w:w="2792"/>
        <w:gridCol w:w="2237"/>
        <w:gridCol w:w="1750"/>
      </w:tblGrid>
      <w:tr w:rsidR="00CA7DAD" w:rsidRPr="00C82407" w:rsidTr="00D54AF5">
        <w:trPr>
          <w:trHeight w:val="315"/>
          <w:tblHeader/>
        </w:trPr>
        <w:tc>
          <w:tcPr>
            <w:tcW w:w="2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color w:val="000000"/>
                <w:szCs w:val="24"/>
              </w:rPr>
            </w:pPr>
            <w:r w:rsidRPr="00C82407">
              <w:rPr>
                <w:rFonts w:ascii="Times New Roman" w:hAnsi="Times New Roman"/>
                <w:color w:val="000000"/>
                <w:szCs w:val="24"/>
              </w:rPr>
              <w:t>№ п/п</w:t>
            </w:r>
          </w:p>
        </w:tc>
        <w:tc>
          <w:tcPr>
            <w:tcW w:w="13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color w:val="000000"/>
                <w:szCs w:val="24"/>
              </w:rPr>
            </w:pPr>
            <w:r w:rsidRPr="00C82407">
              <w:rPr>
                <w:rFonts w:ascii="Times New Roman" w:hAnsi="Times New Roman"/>
                <w:color w:val="000000"/>
                <w:szCs w:val="24"/>
              </w:rPr>
              <w:t>Наименование целевого индикатора</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color w:val="000000"/>
                <w:szCs w:val="24"/>
              </w:rPr>
            </w:pPr>
            <w:r w:rsidRPr="00C82407">
              <w:rPr>
                <w:rFonts w:ascii="Times New Roman" w:hAnsi="Times New Roman"/>
                <w:color w:val="000000"/>
                <w:szCs w:val="24"/>
              </w:rPr>
              <w:t>Единица измерения</w:t>
            </w:r>
          </w:p>
        </w:tc>
        <w:tc>
          <w:tcPr>
            <w:tcW w:w="1601" w:type="pct"/>
            <w:gridSpan w:val="2"/>
            <w:tcBorders>
              <w:top w:val="single" w:sz="4" w:space="0" w:color="auto"/>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color w:val="000000"/>
                <w:szCs w:val="24"/>
              </w:rPr>
            </w:pPr>
            <w:r w:rsidRPr="00C82407">
              <w:rPr>
                <w:rFonts w:ascii="Times New Roman" w:hAnsi="Times New Roman"/>
                <w:color w:val="000000"/>
                <w:szCs w:val="24"/>
              </w:rPr>
              <w:t>Расчет показателя целевого индикатора</w:t>
            </w:r>
          </w:p>
        </w:tc>
        <w:tc>
          <w:tcPr>
            <w:tcW w:w="1308" w:type="pct"/>
            <w:gridSpan w:val="2"/>
            <w:tcBorders>
              <w:top w:val="single" w:sz="4" w:space="0" w:color="auto"/>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color w:val="000000"/>
                <w:szCs w:val="24"/>
              </w:rPr>
            </w:pPr>
            <w:r w:rsidRPr="00C82407">
              <w:rPr>
                <w:rFonts w:ascii="Times New Roman" w:hAnsi="Times New Roman"/>
                <w:color w:val="000000"/>
                <w:szCs w:val="24"/>
              </w:rPr>
              <w:t>Исходные данные для расчета значений показателя целевого индикатора</w:t>
            </w:r>
          </w:p>
        </w:tc>
      </w:tr>
      <w:tr w:rsidR="00CA7DAD" w:rsidRPr="00C82407" w:rsidTr="00D54AF5">
        <w:trPr>
          <w:trHeight w:val="772"/>
          <w:tblHeader/>
        </w:trPr>
        <w:tc>
          <w:tcPr>
            <w:tcW w:w="2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407" w:rsidRPr="00C82407" w:rsidRDefault="00C82407" w:rsidP="00C82407">
            <w:pPr>
              <w:rPr>
                <w:rFonts w:ascii="Times New Roman" w:hAnsi="Times New Roman"/>
                <w:color w:val="000000"/>
                <w:szCs w:val="24"/>
              </w:rPr>
            </w:pPr>
          </w:p>
        </w:tc>
        <w:tc>
          <w:tcPr>
            <w:tcW w:w="13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407" w:rsidRPr="00C82407" w:rsidRDefault="00C82407" w:rsidP="00C82407">
            <w:pPr>
              <w:rPr>
                <w:rFonts w:ascii="Times New Roman" w:hAnsi="Times New Roman"/>
                <w:color w:val="000000"/>
                <w:szCs w:val="24"/>
              </w:rPr>
            </w:pPr>
          </w:p>
        </w:tc>
        <w:tc>
          <w:tcPr>
            <w:tcW w:w="4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407" w:rsidRPr="00C82407" w:rsidRDefault="00C82407" w:rsidP="00C82407">
            <w:pPr>
              <w:rPr>
                <w:rFonts w:ascii="Times New Roman" w:hAnsi="Times New Roman"/>
                <w:color w:val="000000"/>
                <w:szCs w:val="24"/>
              </w:rPr>
            </w:pPr>
          </w:p>
        </w:tc>
        <w:tc>
          <w:tcPr>
            <w:tcW w:w="685" w:type="pct"/>
            <w:tcBorders>
              <w:top w:val="nil"/>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color w:val="000000"/>
                <w:szCs w:val="24"/>
              </w:rPr>
            </w:pPr>
            <w:r w:rsidRPr="00C82407">
              <w:rPr>
                <w:rFonts w:ascii="Times New Roman" w:hAnsi="Times New Roman"/>
                <w:color w:val="000000"/>
                <w:szCs w:val="24"/>
              </w:rPr>
              <w:t>формула расчета</w:t>
            </w:r>
          </w:p>
        </w:tc>
        <w:tc>
          <w:tcPr>
            <w:tcW w:w="916" w:type="pct"/>
            <w:tcBorders>
              <w:top w:val="nil"/>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color w:val="000000"/>
                <w:szCs w:val="24"/>
              </w:rPr>
            </w:pPr>
            <w:r w:rsidRPr="00C82407">
              <w:rPr>
                <w:rFonts w:ascii="Times New Roman" w:hAnsi="Times New Roman"/>
                <w:color w:val="000000"/>
                <w:szCs w:val="24"/>
              </w:rPr>
              <w:t>значения, переменные для расчета в формуле</w:t>
            </w:r>
          </w:p>
        </w:tc>
        <w:tc>
          <w:tcPr>
            <w:tcW w:w="734" w:type="pct"/>
            <w:tcBorders>
              <w:top w:val="nil"/>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color w:val="000000"/>
                <w:szCs w:val="24"/>
              </w:rPr>
            </w:pPr>
            <w:r w:rsidRPr="00C82407">
              <w:rPr>
                <w:rFonts w:ascii="Times New Roman" w:hAnsi="Times New Roman"/>
                <w:color w:val="000000"/>
                <w:szCs w:val="24"/>
              </w:rPr>
              <w:t>источник исходных данных</w:t>
            </w:r>
          </w:p>
        </w:tc>
        <w:tc>
          <w:tcPr>
            <w:tcW w:w="574" w:type="pct"/>
            <w:tcBorders>
              <w:top w:val="nil"/>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color w:val="000000"/>
                <w:szCs w:val="24"/>
              </w:rPr>
            </w:pPr>
            <w:r w:rsidRPr="00C82407">
              <w:rPr>
                <w:rFonts w:ascii="Times New Roman" w:hAnsi="Times New Roman"/>
                <w:color w:val="000000"/>
                <w:szCs w:val="24"/>
              </w:rPr>
              <w:t>метод сбора исходных данных</w:t>
            </w:r>
          </w:p>
        </w:tc>
      </w:tr>
      <w:tr w:rsidR="00CA7DAD" w:rsidRPr="00C82407" w:rsidTr="00D54AF5">
        <w:trPr>
          <w:trHeight w:val="315"/>
          <w:tblHeader/>
        </w:trPr>
        <w:tc>
          <w:tcPr>
            <w:tcW w:w="231" w:type="pct"/>
            <w:tcBorders>
              <w:top w:val="nil"/>
              <w:left w:val="single" w:sz="4" w:space="0" w:color="auto"/>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i/>
                <w:iCs/>
                <w:color w:val="000000"/>
                <w:szCs w:val="24"/>
              </w:rPr>
            </w:pPr>
            <w:r w:rsidRPr="00C82407">
              <w:rPr>
                <w:rFonts w:ascii="Times New Roman" w:hAnsi="Times New Roman"/>
                <w:i/>
                <w:iCs/>
                <w:color w:val="000000"/>
                <w:szCs w:val="24"/>
              </w:rPr>
              <w:t>1</w:t>
            </w:r>
          </w:p>
        </w:tc>
        <w:tc>
          <w:tcPr>
            <w:tcW w:w="1399" w:type="pct"/>
            <w:tcBorders>
              <w:top w:val="nil"/>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i/>
                <w:iCs/>
                <w:color w:val="000000"/>
                <w:szCs w:val="24"/>
              </w:rPr>
            </w:pPr>
            <w:r w:rsidRPr="00C82407">
              <w:rPr>
                <w:rFonts w:ascii="Times New Roman" w:hAnsi="Times New Roman"/>
                <w:i/>
                <w:iCs/>
                <w:color w:val="000000"/>
                <w:szCs w:val="24"/>
              </w:rPr>
              <w:t>2</w:t>
            </w:r>
          </w:p>
        </w:tc>
        <w:tc>
          <w:tcPr>
            <w:tcW w:w="461" w:type="pct"/>
            <w:tcBorders>
              <w:top w:val="nil"/>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i/>
                <w:iCs/>
                <w:color w:val="000000"/>
                <w:szCs w:val="24"/>
              </w:rPr>
            </w:pPr>
            <w:r w:rsidRPr="00C82407">
              <w:rPr>
                <w:rFonts w:ascii="Times New Roman" w:hAnsi="Times New Roman"/>
                <w:i/>
                <w:iCs/>
                <w:color w:val="000000"/>
                <w:szCs w:val="24"/>
              </w:rPr>
              <w:t>3</w:t>
            </w:r>
          </w:p>
        </w:tc>
        <w:tc>
          <w:tcPr>
            <w:tcW w:w="685" w:type="pct"/>
            <w:tcBorders>
              <w:top w:val="nil"/>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b/>
                <w:bCs/>
                <w:i/>
                <w:iCs/>
                <w:color w:val="000000"/>
                <w:szCs w:val="24"/>
              </w:rPr>
            </w:pPr>
            <w:r w:rsidRPr="00C82407">
              <w:rPr>
                <w:rFonts w:ascii="Times New Roman" w:hAnsi="Times New Roman"/>
                <w:b/>
                <w:bCs/>
                <w:i/>
                <w:iCs/>
                <w:color w:val="000000"/>
                <w:szCs w:val="24"/>
              </w:rPr>
              <w:t>4</w:t>
            </w:r>
          </w:p>
        </w:tc>
        <w:tc>
          <w:tcPr>
            <w:tcW w:w="916" w:type="pct"/>
            <w:tcBorders>
              <w:top w:val="nil"/>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b/>
                <w:bCs/>
                <w:i/>
                <w:iCs/>
                <w:color w:val="000000"/>
                <w:szCs w:val="24"/>
              </w:rPr>
            </w:pPr>
            <w:r w:rsidRPr="00C82407">
              <w:rPr>
                <w:rFonts w:ascii="Times New Roman" w:hAnsi="Times New Roman"/>
                <w:b/>
                <w:bCs/>
                <w:i/>
                <w:iCs/>
                <w:color w:val="000000"/>
                <w:szCs w:val="24"/>
              </w:rPr>
              <w:t>5</w:t>
            </w:r>
          </w:p>
        </w:tc>
        <w:tc>
          <w:tcPr>
            <w:tcW w:w="734" w:type="pct"/>
            <w:tcBorders>
              <w:top w:val="nil"/>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b/>
                <w:bCs/>
                <w:i/>
                <w:iCs/>
                <w:color w:val="000000"/>
                <w:szCs w:val="24"/>
              </w:rPr>
            </w:pPr>
            <w:r w:rsidRPr="00C82407">
              <w:rPr>
                <w:rFonts w:ascii="Times New Roman" w:hAnsi="Times New Roman"/>
                <w:b/>
                <w:bCs/>
                <w:i/>
                <w:iCs/>
                <w:color w:val="000000"/>
                <w:szCs w:val="24"/>
              </w:rPr>
              <w:t>6</w:t>
            </w:r>
          </w:p>
        </w:tc>
        <w:tc>
          <w:tcPr>
            <w:tcW w:w="574" w:type="pct"/>
            <w:tcBorders>
              <w:top w:val="nil"/>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b/>
                <w:bCs/>
                <w:i/>
                <w:iCs/>
                <w:color w:val="000000"/>
                <w:szCs w:val="24"/>
              </w:rPr>
            </w:pPr>
            <w:r w:rsidRPr="00C82407">
              <w:rPr>
                <w:rFonts w:ascii="Times New Roman" w:hAnsi="Times New Roman"/>
                <w:b/>
                <w:bCs/>
                <w:i/>
                <w:iCs/>
                <w:color w:val="000000"/>
                <w:szCs w:val="24"/>
              </w:rPr>
              <w:t>7</w:t>
            </w:r>
          </w:p>
        </w:tc>
      </w:tr>
      <w:tr w:rsidR="00CA7DAD" w:rsidRPr="00C82407" w:rsidTr="00D54AF5">
        <w:trPr>
          <w:trHeight w:val="3581"/>
        </w:trPr>
        <w:tc>
          <w:tcPr>
            <w:tcW w:w="231" w:type="pct"/>
            <w:tcBorders>
              <w:top w:val="nil"/>
              <w:left w:val="single" w:sz="4" w:space="0" w:color="auto"/>
              <w:bottom w:val="single" w:sz="4" w:space="0" w:color="auto"/>
              <w:right w:val="single" w:sz="4" w:space="0" w:color="auto"/>
            </w:tcBorders>
            <w:shd w:val="clear" w:color="auto" w:fill="auto"/>
            <w:hideMark/>
          </w:tcPr>
          <w:p w:rsidR="00C82407" w:rsidRPr="005B15D0" w:rsidRDefault="005B15D0" w:rsidP="006A36FB">
            <w:pPr>
              <w:pStyle w:val="ae"/>
              <w:numPr>
                <w:ilvl w:val="0"/>
                <w:numId w:val="2"/>
              </w:numPr>
              <w:jc w:val="center"/>
              <w:rPr>
                <w:color w:val="000000"/>
                <w:szCs w:val="24"/>
              </w:rPr>
            </w:pPr>
            <w:r w:rsidRPr="005B15D0">
              <w:rPr>
                <w:color w:val="000000"/>
                <w:szCs w:val="24"/>
              </w:rPr>
              <w:t>1</w:t>
            </w:r>
          </w:p>
        </w:tc>
        <w:tc>
          <w:tcPr>
            <w:tcW w:w="1399" w:type="pct"/>
            <w:tcBorders>
              <w:top w:val="nil"/>
              <w:left w:val="nil"/>
              <w:bottom w:val="single" w:sz="4" w:space="0" w:color="auto"/>
              <w:right w:val="single" w:sz="4" w:space="0" w:color="auto"/>
            </w:tcBorders>
            <w:shd w:val="clear" w:color="auto" w:fill="auto"/>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 xml:space="preserve">Объем налоговых поступлений от хозяйствующих субъектов, получивших финансовую поддержку за счет программы, в части </w:t>
            </w:r>
            <w:proofErr w:type="spellStart"/>
            <w:r w:rsidRPr="00C82407">
              <w:rPr>
                <w:rFonts w:ascii="Times New Roman" w:hAnsi="Times New Roman"/>
                <w:color w:val="000000"/>
                <w:szCs w:val="24"/>
              </w:rPr>
              <w:t>выгодополучателя</w:t>
            </w:r>
            <w:proofErr w:type="spellEnd"/>
            <w:r w:rsidRPr="00C82407">
              <w:rPr>
                <w:rFonts w:ascii="Times New Roman" w:hAnsi="Times New Roman"/>
                <w:color w:val="000000"/>
                <w:szCs w:val="24"/>
              </w:rPr>
              <w:t xml:space="preserve"> – бюджет района   (нарастающим итогом)</w:t>
            </w:r>
          </w:p>
        </w:tc>
        <w:tc>
          <w:tcPr>
            <w:tcW w:w="461" w:type="pct"/>
            <w:tcBorders>
              <w:top w:val="nil"/>
              <w:left w:val="nil"/>
              <w:bottom w:val="single" w:sz="4" w:space="0" w:color="auto"/>
              <w:right w:val="single" w:sz="4" w:space="0" w:color="auto"/>
            </w:tcBorders>
            <w:shd w:val="clear" w:color="auto" w:fill="auto"/>
            <w:hideMark/>
          </w:tcPr>
          <w:p w:rsidR="00C82407" w:rsidRPr="00C82407" w:rsidRDefault="00C82407" w:rsidP="00C82407">
            <w:pPr>
              <w:jc w:val="center"/>
              <w:rPr>
                <w:rFonts w:ascii="Times New Roman" w:hAnsi="Times New Roman"/>
                <w:color w:val="000000"/>
                <w:szCs w:val="24"/>
              </w:rPr>
            </w:pPr>
            <w:r w:rsidRPr="00C82407">
              <w:rPr>
                <w:rFonts w:ascii="Times New Roman" w:hAnsi="Times New Roman"/>
                <w:color w:val="000000"/>
                <w:szCs w:val="24"/>
              </w:rPr>
              <w:t>тыс. руб.</w:t>
            </w:r>
          </w:p>
        </w:tc>
        <w:tc>
          <w:tcPr>
            <w:tcW w:w="685" w:type="pct"/>
            <w:tcBorders>
              <w:top w:val="nil"/>
              <w:left w:val="nil"/>
              <w:bottom w:val="single" w:sz="4" w:space="0" w:color="auto"/>
              <w:right w:val="single" w:sz="4" w:space="0" w:color="auto"/>
            </w:tcBorders>
            <w:shd w:val="clear" w:color="auto" w:fill="auto"/>
            <w:hideMark/>
          </w:tcPr>
          <w:p w:rsidR="00C82407" w:rsidRPr="00223E20" w:rsidRDefault="00C82407" w:rsidP="0085614C">
            <w:pPr>
              <w:rPr>
                <w:rFonts w:ascii="Times New Roman" w:hAnsi="Times New Roman"/>
                <w:color w:val="000000"/>
                <w:szCs w:val="24"/>
                <w:vertAlign w:val="subscript"/>
              </w:rPr>
            </w:pPr>
            <w:r w:rsidRPr="00C82407">
              <w:rPr>
                <w:rFonts w:ascii="Times New Roman" w:hAnsi="Times New Roman"/>
                <w:color w:val="000000"/>
                <w:szCs w:val="24"/>
              </w:rPr>
              <w:t>Сумма</w:t>
            </w:r>
            <w:r w:rsidRPr="00C82407">
              <w:rPr>
                <w:rFonts w:ascii="Times New Roman" w:hAnsi="Times New Roman"/>
                <w:color w:val="000000"/>
                <w:szCs w:val="24"/>
                <w:vertAlign w:val="subscript"/>
              </w:rPr>
              <w:t>1</w:t>
            </w:r>
            <w:r w:rsidRPr="00C82407">
              <w:rPr>
                <w:rFonts w:ascii="Times New Roman" w:hAnsi="Times New Roman"/>
                <w:color w:val="000000"/>
                <w:szCs w:val="24"/>
              </w:rPr>
              <w:t>+Сумма</w:t>
            </w:r>
            <w:r w:rsidRPr="00C82407">
              <w:rPr>
                <w:rFonts w:ascii="Times New Roman" w:hAnsi="Times New Roman"/>
                <w:color w:val="000000"/>
                <w:szCs w:val="24"/>
                <w:vertAlign w:val="subscript"/>
              </w:rPr>
              <w:t>2</w:t>
            </w:r>
            <w:r w:rsidR="00021CAE">
              <w:rPr>
                <w:rFonts w:ascii="Times New Roman" w:hAnsi="Times New Roman"/>
                <w:color w:val="000000"/>
                <w:szCs w:val="24"/>
              </w:rPr>
              <w:t>+ …+</w:t>
            </w:r>
            <w:r w:rsidR="0085614C" w:rsidRPr="00C82407">
              <w:rPr>
                <w:rFonts w:ascii="Times New Roman" w:hAnsi="Times New Roman"/>
                <w:color w:val="000000"/>
                <w:szCs w:val="24"/>
              </w:rPr>
              <w:t>Сумма</w:t>
            </w:r>
            <w:r w:rsidR="00021CAE">
              <w:rPr>
                <w:rFonts w:ascii="Times New Roman" w:hAnsi="Times New Roman"/>
                <w:color w:val="000000"/>
                <w:szCs w:val="24"/>
                <w:vertAlign w:val="subscript"/>
                <w:lang w:val="en-US"/>
              </w:rPr>
              <w:t>n</w:t>
            </w:r>
          </w:p>
          <w:p w:rsidR="0085614C" w:rsidRPr="00D54AF5" w:rsidRDefault="0085614C" w:rsidP="00D54AF5">
            <w:pPr>
              <w:jc w:val="both"/>
              <w:rPr>
                <w:rFonts w:ascii="Times New Roman" w:hAnsi="Times New Roman"/>
                <w:color w:val="000000"/>
                <w:szCs w:val="24"/>
              </w:rPr>
            </w:pPr>
          </w:p>
          <w:p w:rsidR="0085614C" w:rsidRPr="00C82407" w:rsidRDefault="00A1749F" w:rsidP="0059266C">
            <w:pPr>
              <w:rPr>
                <w:rFonts w:ascii="Times New Roman" w:hAnsi="Times New Roman"/>
                <w:color w:val="000000"/>
                <w:szCs w:val="24"/>
              </w:rPr>
            </w:pPr>
            <w:r>
              <w:rPr>
                <w:rFonts w:ascii="Times New Roman" w:hAnsi="Times New Roman"/>
                <w:color w:val="000000"/>
                <w:szCs w:val="24"/>
              </w:rPr>
              <w:t xml:space="preserve"> </w:t>
            </w:r>
            <w:r w:rsidR="0059266C">
              <w:rPr>
                <w:rFonts w:ascii="Times New Roman" w:hAnsi="Times New Roman"/>
                <w:color w:val="000000"/>
                <w:szCs w:val="24"/>
              </w:rPr>
              <w:t xml:space="preserve"> </w:t>
            </w:r>
            <w:r w:rsidRPr="00A1749F">
              <w:rPr>
                <w:rFonts w:ascii="Times New Roman" w:hAnsi="Times New Roman"/>
                <w:color w:val="000000"/>
                <w:szCs w:val="24"/>
              </w:rPr>
              <w:t xml:space="preserve">   </w:t>
            </w:r>
          </w:p>
        </w:tc>
        <w:tc>
          <w:tcPr>
            <w:tcW w:w="916" w:type="pct"/>
            <w:tcBorders>
              <w:top w:val="nil"/>
              <w:left w:val="nil"/>
              <w:bottom w:val="single" w:sz="4" w:space="0" w:color="auto"/>
              <w:right w:val="single" w:sz="4" w:space="0" w:color="auto"/>
            </w:tcBorders>
            <w:shd w:val="clear" w:color="auto" w:fill="auto"/>
            <w:hideMark/>
          </w:tcPr>
          <w:p w:rsidR="00C82407" w:rsidRPr="0085614C" w:rsidRDefault="00223E20" w:rsidP="00D54AF5">
            <w:pPr>
              <w:rPr>
                <w:rFonts w:ascii="Times New Roman" w:hAnsi="Times New Roman"/>
                <w:color w:val="000000"/>
                <w:szCs w:val="24"/>
                <w:vertAlign w:val="subscript"/>
              </w:rPr>
            </w:pPr>
            <w:r>
              <w:rPr>
                <w:rFonts w:ascii="Times New Roman" w:hAnsi="Times New Roman"/>
                <w:color w:val="000000"/>
                <w:szCs w:val="24"/>
              </w:rPr>
              <w:t>5 900.00</w:t>
            </w:r>
            <w:r w:rsidRPr="00C82407">
              <w:rPr>
                <w:rFonts w:ascii="Times New Roman" w:hAnsi="Times New Roman"/>
                <w:color w:val="000000"/>
                <w:szCs w:val="24"/>
              </w:rPr>
              <w:t>+</w:t>
            </w:r>
            <w:r>
              <w:rPr>
                <w:rFonts w:ascii="Times New Roman" w:hAnsi="Times New Roman"/>
                <w:color w:val="000000"/>
                <w:szCs w:val="24"/>
              </w:rPr>
              <w:t>11 228.21+ 23</w:t>
            </w:r>
            <w:r w:rsidR="00D54AF5">
              <w:rPr>
                <w:rFonts w:ascii="Times New Roman" w:hAnsi="Times New Roman"/>
                <w:color w:val="000000"/>
                <w:szCs w:val="24"/>
              </w:rPr>
              <w:t> </w:t>
            </w:r>
            <w:r>
              <w:rPr>
                <w:rFonts w:ascii="Times New Roman" w:hAnsi="Times New Roman"/>
                <w:color w:val="000000"/>
                <w:szCs w:val="24"/>
              </w:rPr>
              <w:t>103</w:t>
            </w:r>
            <w:r w:rsidR="00D54AF5">
              <w:rPr>
                <w:rFonts w:ascii="Times New Roman" w:hAnsi="Times New Roman"/>
                <w:color w:val="000000"/>
                <w:szCs w:val="24"/>
              </w:rPr>
              <w:t>.</w:t>
            </w:r>
            <w:r>
              <w:rPr>
                <w:rFonts w:ascii="Times New Roman" w:hAnsi="Times New Roman"/>
                <w:color w:val="000000"/>
                <w:szCs w:val="24"/>
              </w:rPr>
              <w:t>985=40</w:t>
            </w:r>
            <w:r w:rsidR="00D54AF5">
              <w:rPr>
                <w:rFonts w:ascii="Times New Roman" w:hAnsi="Times New Roman"/>
                <w:color w:val="000000"/>
                <w:szCs w:val="24"/>
              </w:rPr>
              <w:t> </w:t>
            </w:r>
            <w:r>
              <w:rPr>
                <w:rFonts w:ascii="Times New Roman" w:hAnsi="Times New Roman"/>
                <w:color w:val="000000"/>
                <w:szCs w:val="24"/>
              </w:rPr>
              <w:t>232</w:t>
            </w:r>
            <w:r w:rsidR="00D54AF5">
              <w:rPr>
                <w:rFonts w:ascii="Times New Roman" w:hAnsi="Times New Roman"/>
                <w:color w:val="000000"/>
                <w:szCs w:val="24"/>
              </w:rPr>
              <w:t>.20</w:t>
            </w:r>
          </w:p>
        </w:tc>
        <w:tc>
          <w:tcPr>
            <w:tcW w:w="734" w:type="pct"/>
            <w:tcBorders>
              <w:top w:val="nil"/>
              <w:left w:val="nil"/>
              <w:bottom w:val="single" w:sz="4" w:space="0" w:color="auto"/>
              <w:right w:val="single" w:sz="4" w:space="0" w:color="auto"/>
            </w:tcBorders>
            <w:shd w:val="clear" w:color="auto" w:fill="auto"/>
            <w:hideMark/>
          </w:tcPr>
          <w:p w:rsidR="00C82407" w:rsidRPr="00C82407" w:rsidRDefault="00006E77" w:rsidP="00C82407">
            <w:pPr>
              <w:rPr>
                <w:rFonts w:ascii="Times New Roman" w:hAnsi="Times New Roman"/>
                <w:color w:val="000000"/>
                <w:szCs w:val="24"/>
              </w:rPr>
            </w:pPr>
            <w:r>
              <w:rPr>
                <w:rFonts w:ascii="Times New Roman" w:hAnsi="Times New Roman"/>
                <w:color w:val="000000"/>
                <w:szCs w:val="24"/>
              </w:rPr>
              <w:t>О</w:t>
            </w:r>
            <w:r w:rsidR="00C82407" w:rsidRPr="00C82407">
              <w:rPr>
                <w:rFonts w:ascii="Times New Roman" w:hAnsi="Times New Roman"/>
                <w:color w:val="000000"/>
                <w:szCs w:val="24"/>
              </w:rPr>
              <w:t>тчетность хоз. субъектов, получивших финансовую поддержку в рамках программы и отчетность поселений, получивших софинансирование программ развития предпринимательства</w:t>
            </w:r>
          </w:p>
        </w:tc>
        <w:tc>
          <w:tcPr>
            <w:tcW w:w="574" w:type="pct"/>
            <w:tcBorders>
              <w:top w:val="nil"/>
              <w:left w:val="nil"/>
              <w:bottom w:val="single" w:sz="4" w:space="0" w:color="auto"/>
              <w:right w:val="single" w:sz="4" w:space="0" w:color="auto"/>
            </w:tcBorders>
            <w:shd w:val="clear" w:color="auto" w:fill="auto"/>
            <w:hideMark/>
          </w:tcPr>
          <w:p w:rsidR="00C82407" w:rsidRPr="00C82407" w:rsidRDefault="00932193" w:rsidP="0059266C">
            <w:pPr>
              <w:jc w:val="center"/>
              <w:rPr>
                <w:rFonts w:ascii="Times New Roman" w:hAnsi="Times New Roman"/>
                <w:color w:val="000000"/>
                <w:szCs w:val="24"/>
              </w:rPr>
            </w:pPr>
            <w:r>
              <w:rPr>
                <w:rFonts w:ascii="Times New Roman" w:hAnsi="Times New Roman"/>
                <w:color w:val="000000"/>
                <w:szCs w:val="24"/>
              </w:rPr>
              <w:t>Отчетность СМП</w:t>
            </w:r>
          </w:p>
        </w:tc>
      </w:tr>
      <w:tr w:rsidR="00CA7DAD" w:rsidRPr="00C82407" w:rsidTr="00D54AF5">
        <w:trPr>
          <w:trHeight w:val="1100"/>
        </w:trPr>
        <w:tc>
          <w:tcPr>
            <w:tcW w:w="231" w:type="pct"/>
            <w:tcBorders>
              <w:top w:val="nil"/>
              <w:left w:val="single" w:sz="4" w:space="0" w:color="auto"/>
              <w:bottom w:val="single" w:sz="4" w:space="0" w:color="auto"/>
              <w:right w:val="single" w:sz="4" w:space="0" w:color="auto"/>
            </w:tcBorders>
            <w:shd w:val="clear" w:color="auto" w:fill="auto"/>
            <w:hideMark/>
          </w:tcPr>
          <w:p w:rsidR="00CA7DAD" w:rsidRPr="005B15D0" w:rsidRDefault="00CA7DAD" w:rsidP="006A36FB">
            <w:pPr>
              <w:pStyle w:val="ae"/>
              <w:numPr>
                <w:ilvl w:val="0"/>
                <w:numId w:val="2"/>
              </w:numPr>
              <w:jc w:val="center"/>
              <w:rPr>
                <w:color w:val="000000"/>
                <w:szCs w:val="24"/>
              </w:rPr>
            </w:pPr>
            <w:r w:rsidRPr="005B15D0">
              <w:rPr>
                <w:color w:val="000000"/>
                <w:szCs w:val="24"/>
              </w:rPr>
              <w:t>6</w:t>
            </w:r>
          </w:p>
        </w:tc>
        <w:tc>
          <w:tcPr>
            <w:tcW w:w="1399" w:type="pct"/>
            <w:tcBorders>
              <w:top w:val="nil"/>
              <w:left w:val="single" w:sz="4" w:space="0" w:color="auto"/>
              <w:bottom w:val="single" w:sz="4" w:space="0" w:color="auto"/>
              <w:right w:val="single" w:sz="4" w:space="0" w:color="auto"/>
            </w:tcBorders>
            <w:shd w:val="clear" w:color="auto" w:fill="auto"/>
            <w:hideMark/>
          </w:tcPr>
          <w:p w:rsidR="00CA7DAD" w:rsidRPr="00C82407" w:rsidRDefault="00CA7DAD" w:rsidP="00C82407">
            <w:pPr>
              <w:rPr>
                <w:rFonts w:ascii="Times New Roman" w:hAnsi="Times New Roman"/>
                <w:color w:val="000000"/>
                <w:szCs w:val="24"/>
              </w:rPr>
            </w:pPr>
            <w:r w:rsidRPr="00C82407">
              <w:rPr>
                <w:rFonts w:ascii="Times New Roman" w:hAnsi="Times New Roman"/>
                <w:color w:val="000000"/>
                <w:szCs w:val="24"/>
              </w:rPr>
              <w:t>Количество созданных рабочих мест хозяйствующими субъектами (в рамках программы нарастающим итогом)</w:t>
            </w:r>
          </w:p>
        </w:tc>
        <w:tc>
          <w:tcPr>
            <w:tcW w:w="461" w:type="pct"/>
            <w:tcBorders>
              <w:top w:val="nil"/>
              <w:left w:val="single" w:sz="4" w:space="0" w:color="auto"/>
              <w:bottom w:val="single" w:sz="4" w:space="0" w:color="auto"/>
              <w:right w:val="single" w:sz="4" w:space="0" w:color="auto"/>
            </w:tcBorders>
            <w:shd w:val="clear" w:color="auto" w:fill="auto"/>
            <w:hideMark/>
          </w:tcPr>
          <w:p w:rsidR="00CA7DAD" w:rsidRPr="00C82407" w:rsidRDefault="00CA7DAD" w:rsidP="00C82407">
            <w:pPr>
              <w:rPr>
                <w:rFonts w:ascii="Times New Roman" w:hAnsi="Times New Roman"/>
                <w:color w:val="000000"/>
                <w:szCs w:val="24"/>
              </w:rPr>
            </w:pPr>
            <w:r w:rsidRPr="00C82407">
              <w:rPr>
                <w:rFonts w:ascii="Times New Roman" w:hAnsi="Times New Roman"/>
                <w:color w:val="000000"/>
                <w:szCs w:val="24"/>
              </w:rPr>
              <w:t>единиц</w:t>
            </w:r>
          </w:p>
        </w:tc>
        <w:tc>
          <w:tcPr>
            <w:tcW w:w="685" w:type="pct"/>
            <w:tcBorders>
              <w:top w:val="nil"/>
              <w:left w:val="single" w:sz="4" w:space="0" w:color="auto"/>
              <w:bottom w:val="single" w:sz="4" w:space="0" w:color="auto"/>
              <w:right w:val="single" w:sz="4" w:space="0" w:color="auto"/>
            </w:tcBorders>
            <w:shd w:val="clear" w:color="auto" w:fill="auto"/>
            <w:hideMark/>
          </w:tcPr>
          <w:p w:rsidR="00021CAE" w:rsidRPr="00021CAE" w:rsidRDefault="00CA7DAD" w:rsidP="00021CAE">
            <w:pPr>
              <w:rPr>
                <w:rFonts w:ascii="Times New Roman" w:hAnsi="Times New Roman"/>
                <w:color w:val="000000"/>
                <w:szCs w:val="24"/>
                <w:vertAlign w:val="subscript"/>
                <w:lang w:val="en-US"/>
              </w:rPr>
            </w:pPr>
            <w:r w:rsidRPr="00C82407">
              <w:rPr>
                <w:rFonts w:ascii="Times New Roman" w:hAnsi="Times New Roman"/>
                <w:color w:val="000000"/>
                <w:szCs w:val="24"/>
              </w:rPr>
              <w:t>Колво</w:t>
            </w:r>
            <w:r w:rsidRPr="00C82407">
              <w:rPr>
                <w:rFonts w:ascii="Times New Roman" w:hAnsi="Times New Roman"/>
                <w:color w:val="000000"/>
                <w:szCs w:val="24"/>
                <w:vertAlign w:val="subscript"/>
              </w:rPr>
              <w:t>1</w:t>
            </w:r>
            <w:r w:rsidRPr="00C82407">
              <w:rPr>
                <w:rFonts w:ascii="Times New Roman" w:hAnsi="Times New Roman"/>
                <w:color w:val="000000"/>
                <w:szCs w:val="24"/>
              </w:rPr>
              <w:t>+ Колво</w:t>
            </w:r>
            <w:r w:rsidRPr="00C82407">
              <w:rPr>
                <w:rFonts w:ascii="Times New Roman" w:hAnsi="Times New Roman"/>
                <w:color w:val="000000"/>
                <w:szCs w:val="24"/>
                <w:vertAlign w:val="subscript"/>
              </w:rPr>
              <w:t>2</w:t>
            </w:r>
            <w:r w:rsidR="00021CAE" w:rsidRPr="00021CAE">
              <w:rPr>
                <w:rFonts w:ascii="Times New Roman" w:hAnsi="Times New Roman"/>
                <w:color w:val="000000"/>
                <w:szCs w:val="24"/>
              </w:rPr>
              <w:t>+…+</w:t>
            </w:r>
            <w:r w:rsidR="00021CAE" w:rsidRPr="00C82407">
              <w:rPr>
                <w:rFonts w:ascii="Times New Roman" w:hAnsi="Times New Roman"/>
                <w:color w:val="000000"/>
                <w:szCs w:val="24"/>
              </w:rPr>
              <w:t xml:space="preserve"> </w:t>
            </w:r>
            <w:proofErr w:type="spellStart"/>
            <w:r w:rsidR="00021CAE" w:rsidRPr="00C82407">
              <w:rPr>
                <w:rFonts w:ascii="Times New Roman" w:hAnsi="Times New Roman"/>
                <w:color w:val="000000"/>
                <w:szCs w:val="24"/>
              </w:rPr>
              <w:t>Колво</w:t>
            </w:r>
            <w:proofErr w:type="spellEnd"/>
            <w:r w:rsidR="00021CAE" w:rsidRPr="00021CAE">
              <w:rPr>
                <w:rFonts w:ascii="Times New Roman" w:hAnsi="Times New Roman"/>
                <w:color w:val="000000"/>
                <w:szCs w:val="24"/>
                <w:vertAlign w:val="subscript"/>
                <w:lang w:val="en-US"/>
              </w:rPr>
              <w:t>n</w:t>
            </w:r>
          </w:p>
          <w:p w:rsidR="00CA7DAD" w:rsidRPr="00C82407" w:rsidRDefault="00CA7DAD" w:rsidP="00006E77">
            <w:pPr>
              <w:rPr>
                <w:rFonts w:ascii="Times New Roman" w:hAnsi="Times New Roman"/>
                <w:color w:val="000000"/>
                <w:szCs w:val="24"/>
              </w:rPr>
            </w:pPr>
          </w:p>
        </w:tc>
        <w:tc>
          <w:tcPr>
            <w:tcW w:w="916" w:type="pct"/>
            <w:tcBorders>
              <w:top w:val="single" w:sz="4" w:space="0" w:color="auto"/>
              <w:left w:val="nil"/>
              <w:bottom w:val="single" w:sz="4" w:space="0" w:color="auto"/>
              <w:right w:val="single" w:sz="4" w:space="0" w:color="auto"/>
            </w:tcBorders>
            <w:shd w:val="clear" w:color="auto" w:fill="auto"/>
            <w:hideMark/>
          </w:tcPr>
          <w:p w:rsidR="00CA7DAD" w:rsidRPr="000808DD" w:rsidRDefault="00CA7DAD" w:rsidP="00E621BB">
            <w:pPr>
              <w:rPr>
                <w:rFonts w:ascii="Times New Roman" w:hAnsi="Times New Roman"/>
                <w:color w:val="000000"/>
                <w:szCs w:val="24"/>
              </w:rPr>
            </w:pPr>
            <w:r w:rsidRPr="00C82407">
              <w:rPr>
                <w:rFonts w:ascii="Times New Roman" w:hAnsi="Times New Roman"/>
                <w:color w:val="000000"/>
                <w:szCs w:val="24"/>
              </w:rPr>
              <w:t> </w:t>
            </w:r>
            <w:r w:rsidR="00006E77">
              <w:rPr>
                <w:rFonts w:ascii="Times New Roman" w:hAnsi="Times New Roman"/>
                <w:color w:val="000000"/>
                <w:szCs w:val="24"/>
              </w:rPr>
              <w:t>43+</w:t>
            </w:r>
            <w:r w:rsidR="00E621BB">
              <w:rPr>
                <w:rFonts w:ascii="Times New Roman" w:hAnsi="Times New Roman"/>
                <w:color w:val="000000"/>
                <w:szCs w:val="24"/>
              </w:rPr>
              <w:t>37</w:t>
            </w:r>
            <w:r w:rsidR="00006E77">
              <w:rPr>
                <w:rFonts w:ascii="Times New Roman" w:hAnsi="Times New Roman"/>
                <w:color w:val="000000"/>
                <w:szCs w:val="24"/>
              </w:rPr>
              <w:t>+41=1</w:t>
            </w:r>
            <w:r w:rsidR="00E621BB">
              <w:rPr>
                <w:rFonts w:ascii="Times New Roman" w:hAnsi="Times New Roman"/>
                <w:color w:val="000000"/>
                <w:szCs w:val="24"/>
              </w:rPr>
              <w:t>21</w:t>
            </w:r>
          </w:p>
        </w:tc>
        <w:tc>
          <w:tcPr>
            <w:tcW w:w="734" w:type="pct"/>
            <w:tcBorders>
              <w:top w:val="nil"/>
              <w:left w:val="single" w:sz="4" w:space="0" w:color="auto"/>
              <w:bottom w:val="single" w:sz="4" w:space="0" w:color="auto"/>
              <w:right w:val="single" w:sz="4" w:space="0" w:color="auto"/>
            </w:tcBorders>
            <w:shd w:val="clear" w:color="auto" w:fill="auto"/>
            <w:hideMark/>
          </w:tcPr>
          <w:p w:rsidR="00CA7DAD" w:rsidRPr="00C82407" w:rsidRDefault="00CA7DAD" w:rsidP="00C82407">
            <w:pPr>
              <w:rPr>
                <w:rFonts w:ascii="Times New Roman" w:hAnsi="Times New Roman"/>
                <w:color w:val="000000"/>
                <w:szCs w:val="24"/>
              </w:rPr>
            </w:pPr>
            <w:r w:rsidRPr="00C82407">
              <w:rPr>
                <w:rFonts w:ascii="Times New Roman" w:hAnsi="Times New Roman"/>
                <w:color w:val="000000"/>
                <w:szCs w:val="24"/>
              </w:rPr>
              <w:t>отчетность получателей финансовой поддержки</w:t>
            </w:r>
          </w:p>
        </w:tc>
        <w:tc>
          <w:tcPr>
            <w:tcW w:w="574" w:type="pct"/>
            <w:tcBorders>
              <w:top w:val="nil"/>
              <w:left w:val="single" w:sz="4" w:space="0" w:color="auto"/>
              <w:bottom w:val="single" w:sz="4" w:space="0" w:color="auto"/>
              <w:right w:val="single" w:sz="4" w:space="0" w:color="auto"/>
            </w:tcBorders>
            <w:shd w:val="clear" w:color="auto" w:fill="auto"/>
            <w:hideMark/>
          </w:tcPr>
          <w:p w:rsidR="00CA7DAD" w:rsidRPr="00C82407" w:rsidRDefault="00CA7DAD" w:rsidP="00C82407">
            <w:pPr>
              <w:rPr>
                <w:rFonts w:ascii="Times New Roman" w:hAnsi="Times New Roman"/>
                <w:color w:val="000000"/>
                <w:szCs w:val="24"/>
              </w:rPr>
            </w:pPr>
            <w:r w:rsidRPr="00C82407">
              <w:rPr>
                <w:rFonts w:ascii="Times New Roman" w:hAnsi="Times New Roman"/>
                <w:color w:val="000000"/>
                <w:szCs w:val="24"/>
              </w:rPr>
              <w:t>периодическая отчетность</w:t>
            </w:r>
          </w:p>
        </w:tc>
      </w:tr>
      <w:tr w:rsidR="00CA7DAD" w:rsidRPr="00C82407" w:rsidTr="00D54AF5">
        <w:trPr>
          <w:trHeight w:val="1139"/>
        </w:trPr>
        <w:tc>
          <w:tcPr>
            <w:tcW w:w="231" w:type="pct"/>
            <w:tcBorders>
              <w:top w:val="nil"/>
              <w:left w:val="single" w:sz="4" w:space="0" w:color="auto"/>
              <w:bottom w:val="single" w:sz="4" w:space="0" w:color="auto"/>
              <w:right w:val="single" w:sz="4" w:space="0" w:color="auto"/>
            </w:tcBorders>
            <w:shd w:val="clear" w:color="auto" w:fill="auto"/>
            <w:hideMark/>
          </w:tcPr>
          <w:p w:rsidR="0081557F" w:rsidRPr="005B15D0" w:rsidRDefault="0081557F" w:rsidP="006A36FB">
            <w:pPr>
              <w:pStyle w:val="ae"/>
              <w:numPr>
                <w:ilvl w:val="0"/>
                <w:numId w:val="2"/>
              </w:numPr>
              <w:jc w:val="center"/>
              <w:rPr>
                <w:color w:val="000000"/>
                <w:szCs w:val="24"/>
              </w:rPr>
            </w:pPr>
            <w:r w:rsidRPr="005B15D0">
              <w:rPr>
                <w:color w:val="000000"/>
                <w:szCs w:val="24"/>
              </w:rPr>
              <w:t>7</w:t>
            </w:r>
          </w:p>
        </w:tc>
        <w:tc>
          <w:tcPr>
            <w:tcW w:w="1399" w:type="pct"/>
            <w:tcBorders>
              <w:top w:val="nil"/>
              <w:left w:val="single" w:sz="4" w:space="0" w:color="auto"/>
              <w:bottom w:val="single" w:sz="4" w:space="0" w:color="auto"/>
              <w:right w:val="single" w:sz="4" w:space="0" w:color="auto"/>
            </w:tcBorders>
            <w:shd w:val="clear" w:color="auto" w:fill="auto"/>
            <w:hideMark/>
          </w:tcPr>
          <w:p w:rsidR="0081557F" w:rsidRPr="00C82407" w:rsidRDefault="0081557F" w:rsidP="00C82407">
            <w:pPr>
              <w:rPr>
                <w:rFonts w:ascii="Times New Roman" w:hAnsi="Times New Roman"/>
                <w:color w:val="000000"/>
                <w:szCs w:val="24"/>
              </w:rPr>
            </w:pPr>
            <w:r w:rsidRPr="00C82407">
              <w:rPr>
                <w:rFonts w:ascii="Times New Roman" w:hAnsi="Times New Roman"/>
                <w:color w:val="000000"/>
                <w:szCs w:val="24"/>
              </w:rPr>
              <w:t>Количество новых сопровождаемых проектов местного производства товаров, работ, услуг (нарастающим итогом)</w:t>
            </w:r>
          </w:p>
        </w:tc>
        <w:tc>
          <w:tcPr>
            <w:tcW w:w="461" w:type="pct"/>
            <w:tcBorders>
              <w:top w:val="nil"/>
              <w:left w:val="single" w:sz="4" w:space="0" w:color="auto"/>
              <w:bottom w:val="single" w:sz="4" w:space="0" w:color="auto"/>
              <w:right w:val="single" w:sz="4" w:space="0" w:color="auto"/>
            </w:tcBorders>
            <w:shd w:val="clear" w:color="auto" w:fill="auto"/>
            <w:hideMark/>
          </w:tcPr>
          <w:p w:rsidR="0081557F" w:rsidRPr="00C82407" w:rsidRDefault="0081557F" w:rsidP="00C82407">
            <w:pPr>
              <w:rPr>
                <w:rFonts w:ascii="Times New Roman" w:hAnsi="Times New Roman"/>
                <w:color w:val="000000"/>
                <w:szCs w:val="24"/>
              </w:rPr>
            </w:pPr>
            <w:r w:rsidRPr="00C82407">
              <w:rPr>
                <w:rFonts w:ascii="Times New Roman" w:hAnsi="Times New Roman"/>
                <w:color w:val="000000"/>
                <w:szCs w:val="24"/>
              </w:rPr>
              <w:t>единиц</w:t>
            </w:r>
          </w:p>
        </w:tc>
        <w:tc>
          <w:tcPr>
            <w:tcW w:w="685" w:type="pct"/>
            <w:tcBorders>
              <w:top w:val="nil"/>
              <w:left w:val="single" w:sz="4" w:space="0" w:color="auto"/>
              <w:bottom w:val="single" w:sz="4" w:space="0" w:color="auto"/>
              <w:right w:val="single" w:sz="4" w:space="0" w:color="auto"/>
            </w:tcBorders>
            <w:shd w:val="clear" w:color="auto" w:fill="auto"/>
            <w:hideMark/>
          </w:tcPr>
          <w:p w:rsidR="008B43AC" w:rsidRDefault="0081557F" w:rsidP="008B43AC">
            <w:pPr>
              <w:rPr>
                <w:rFonts w:ascii="Times New Roman" w:hAnsi="Times New Roman"/>
                <w:color w:val="000000"/>
                <w:szCs w:val="24"/>
                <w:vertAlign w:val="subscript"/>
              </w:rPr>
            </w:pPr>
            <w:r w:rsidRPr="00C82407">
              <w:rPr>
                <w:rFonts w:ascii="Times New Roman" w:hAnsi="Times New Roman"/>
                <w:color w:val="000000"/>
                <w:szCs w:val="24"/>
              </w:rPr>
              <w:t>Колво</w:t>
            </w:r>
            <w:r w:rsidRPr="00C82407">
              <w:rPr>
                <w:rFonts w:ascii="Times New Roman" w:hAnsi="Times New Roman"/>
                <w:color w:val="000000"/>
                <w:szCs w:val="24"/>
                <w:vertAlign w:val="subscript"/>
              </w:rPr>
              <w:t>1</w:t>
            </w:r>
            <w:r w:rsidRPr="00C82407">
              <w:rPr>
                <w:rFonts w:ascii="Times New Roman" w:hAnsi="Times New Roman"/>
                <w:color w:val="000000"/>
                <w:szCs w:val="24"/>
              </w:rPr>
              <w:t>+ Колво</w:t>
            </w:r>
            <w:r w:rsidRPr="00C82407">
              <w:rPr>
                <w:rFonts w:ascii="Times New Roman" w:hAnsi="Times New Roman"/>
                <w:color w:val="000000"/>
                <w:szCs w:val="24"/>
                <w:vertAlign w:val="subscript"/>
              </w:rPr>
              <w:t>2</w:t>
            </w:r>
          </w:p>
          <w:p w:rsidR="008B43AC" w:rsidRDefault="008B43AC" w:rsidP="008B43AC">
            <w:pPr>
              <w:rPr>
                <w:rFonts w:ascii="Times New Roman" w:hAnsi="Times New Roman"/>
                <w:color w:val="000000"/>
                <w:szCs w:val="24"/>
                <w:vertAlign w:val="subscript"/>
              </w:rPr>
            </w:pPr>
          </w:p>
          <w:p w:rsidR="0081557F" w:rsidRPr="00C82407" w:rsidRDefault="0081557F" w:rsidP="00932193">
            <w:pPr>
              <w:rPr>
                <w:rFonts w:ascii="Times New Roman" w:hAnsi="Times New Roman"/>
                <w:color w:val="000000"/>
                <w:szCs w:val="24"/>
              </w:rPr>
            </w:pPr>
          </w:p>
        </w:tc>
        <w:tc>
          <w:tcPr>
            <w:tcW w:w="916" w:type="pct"/>
            <w:tcBorders>
              <w:top w:val="single" w:sz="4" w:space="0" w:color="auto"/>
              <w:left w:val="nil"/>
              <w:bottom w:val="single" w:sz="4" w:space="0" w:color="auto"/>
              <w:right w:val="single" w:sz="4" w:space="0" w:color="auto"/>
            </w:tcBorders>
            <w:shd w:val="clear" w:color="auto" w:fill="auto"/>
            <w:hideMark/>
          </w:tcPr>
          <w:p w:rsidR="0081557F" w:rsidRPr="00C82407" w:rsidRDefault="0081557F" w:rsidP="00682E0F">
            <w:pPr>
              <w:rPr>
                <w:rFonts w:ascii="Times New Roman" w:hAnsi="Times New Roman"/>
                <w:color w:val="000000"/>
                <w:szCs w:val="24"/>
              </w:rPr>
            </w:pPr>
            <w:r w:rsidRPr="00C82407">
              <w:rPr>
                <w:rFonts w:ascii="Times New Roman" w:hAnsi="Times New Roman"/>
                <w:color w:val="000000"/>
                <w:szCs w:val="24"/>
              </w:rPr>
              <w:t> </w:t>
            </w:r>
            <w:r w:rsidR="00006E77">
              <w:rPr>
                <w:rFonts w:ascii="Times New Roman" w:hAnsi="Times New Roman"/>
                <w:color w:val="000000"/>
                <w:szCs w:val="24"/>
              </w:rPr>
              <w:t>2+3+1</w:t>
            </w:r>
            <w:r w:rsidR="00682E0F">
              <w:rPr>
                <w:rFonts w:ascii="Times New Roman" w:hAnsi="Times New Roman"/>
                <w:color w:val="000000"/>
                <w:szCs w:val="24"/>
              </w:rPr>
              <w:t>8</w:t>
            </w:r>
            <w:r w:rsidR="00006E77">
              <w:rPr>
                <w:rFonts w:ascii="Times New Roman" w:hAnsi="Times New Roman"/>
                <w:color w:val="000000"/>
                <w:szCs w:val="24"/>
              </w:rPr>
              <w:t>=</w:t>
            </w:r>
            <w:r w:rsidR="00682E0F">
              <w:rPr>
                <w:rFonts w:ascii="Times New Roman" w:hAnsi="Times New Roman"/>
                <w:color w:val="000000"/>
                <w:szCs w:val="24"/>
              </w:rPr>
              <w:t>23</w:t>
            </w:r>
          </w:p>
        </w:tc>
        <w:tc>
          <w:tcPr>
            <w:tcW w:w="734" w:type="pct"/>
            <w:tcBorders>
              <w:top w:val="nil"/>
              <w:left w:val="single" w:sz="4" w:space="0" w:color="auto"/>
              <w:bottom w:val="single" w:sz="4" w:space="0" w:color="auto"/>
              <w:right w:val="single" w:sz="4" w:space="0" w:color="auto"/>
            </w:tcBorders>
            <w:shd w:val="clear" w:color="auto" w:fill="auto"/>
            <w:hideMark/>
          </w:tcPr>
          <w:p w:rsidR="0081557F" w:rsidRPr="00C82407" w:rsidRDefault="0081557F" w:rsidP="00C82407">
            <w:pPr>
              <w:rPr>
                <w:rFonts w:ascii="Times New Roman" w:hAnsi="Times New Roman"/>
                <w:color w:val="000000"/>
                <w:szCs w:val="24"/>
              </w:rPr>
            </w:pPr>
            <w:r w:rsidRPr="00C82407">
              <w:rPr>
                <w:rFonts w:ascii="Times New Roman" w:hAnsi="Times New Roman"/>
                <w:color w:val="000000"/>
                <w:szCs w:val="24"/>
              </w:rPr>
              <w:t>Утвержденная дорожная карта по сопровождаемому проекту</w:t>
            </w:r>
          </w:p>
        </w:tc>
        <w:tc>
          <w:tcPr>
            <w:tcW w:w="574" w:type="pct"/>
            <w:tcBorders>
              <w:top w:val="nil"/>
              <w:left w:val="single" w:sz="4" w:space="0" w:color="auto"/>
              <w:bottom w:val="single" w:sz="4" w:space="0" w:color="auto"/>
              <w:right w:val="single" w:sz="4" w:space="0" w:color="auto"/>
            </w:tcBorders>
            <w:shd w:val="clear" w:color="auto" w:fill="auto"/>
            <w:hideMark/>
          </w:tcPr>
          <w:p w:rsidR="0081557F" w:rsidRPr="00C82407" w:rsidRDefault="0081557F" w:rsidP="00C82407">
            <w:pPr>
              <w:rPr>
                <w:rFonts w:ascii="Times New Roman" w:hAnsi="Times New Roman"/>
                <w:color w:val="000000"/>
                <w:szCs w:val="24"/>
              </w:rPr>
            </w:pPr>
            <w:r w:rsidRPr="00C82407">
              <w:rPr>
                <w:rFonts w:ascii="Times New Roman" w:hAnsi="Times New Roman"/>
                <w:color w:val="000000"/>
                <w:szCs w:val="24"/>
              </w:rPr>
              <w:t>периодическая отчетность</w:t>
            </w:r>
          </w:p>
        </w:tc>
      </w:tr>
      <w:tr w:rsidR="00CA7DAD" w:rsidRPr="00C82407" w:rsidTr="00D54AF5">
        <w:trPr>
          <w:trHeight w:val="4806"/>
        </w:trPr>
        <w:tc>
          <w:tcPr>
            <w:tcW w:w="231" w:type="pct"/>
            <w:vMerge w:val="restart"/>
            <w:tcBorders>
              <w:top w:val="nil"/>
              <w:left w:val="single" w:sz="4" w:space="0" w:color="auto"/>
              <w:bottom w:val="single" w:sz="4" w:space="0" w:color="auto"/>
              <w:right w:val="single" w:sz="4" w:space="0" w:color="auto"/>
            </w:tcBorders>
            <w:shd w:val="clear" w:color="auto" w:fill="auto"/>
            <w:hideMark/>
          </w:tcPr>
          <w:p w:rsidR="00C82407" w:rsidRPr="005B15D0" w:rsidRDefault="00C82407" w:rsidP="006A36FB">
            <w:pPr>
              <w:pStyle w:val="ae"/>
              <w:numPr>
                <w:ilvl w:val="0"/>
                <w:numId w:val="2"/>
              </w:numPr>
              <w:jc w:val="center"/>
              <w:rPr>
                <w:color w:val="000000"/>
                <w:szCs w:val="24"/>
              </w:rPr>
            </w:pPr>
            <w:r w:rsidRPr="005B15D0">
              <w:rPr>
                <w:color w:val="000000"/>
                <w:szCs w:val="24"/>
              </w:rPr>
              <w:t>8</w:t>
            </w:r>
          </w:p>
        </w:tc>
        <w:tc>
          <w:tcPr>
            <w:tcW w:w="1399" w:type="pct"/>
            <w:vMerge w:val="restart"/>
            <w:tcBorders>
              <w:top w:val="nil"/>
              <w:left w:val="single" w:sz="4" w:space="0" w:color="auto"/>
              <w:bottom w:val="single" w:sz="4" w:space="0" w:color="auto"/>
              <w:right w:val="single" w:sz="4" w:space="0" w:color="auto"/>
            </w:tcBorders>
            <w:shd w:val="clear" w:color="auto" w:fill="auto"/>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Объем привлеченных внебюджетных инвестиций в рамках программы (нарастающим итогом)</w:t>
            </w:r>
          </w:p>
        </w:tc>
        <w:tc>
          <w:tcPr>
            <w:tcW w:w="461" w:type="pct"/>
            <w:vMerge w:val="restart"/>
            <w:tcBorders>
              <w:top w:val="nil"/>
              <w:left w:val="single" w:sz="4" w:space="0" w:color="auto"/>
              <w:bottom w:val="single" w:sz="4" w:space="0" w:color="auto"/>
              <w:right w:val="single" w:sz="4" w:space="0" w:color="auto"/>
            </w:tcBorders>
            <w:shd w:val="clear" w:color="auto" w:fill="auto"/>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тыс. руб.</w:t>
            </w:r>
          </w:p>
        </w:tc>
        <w:tc>
          <w:tcPr>
            <w:tcW w:w="685" w:type="pct"/>
            <w:vMerge w:val="restart"/>
            <w:tcBorders>
              <w:top w:val="nil"/>
              <w:left w:val="single" w:sz="4" w:space="0" w:color="auto"/>
              <w:bottom w:val="single" w:sz="4" w:space="0" w:color="auto"/>
              <w:right w:val="single" w:sz="4" w:space="0" w:color="auto"/>
            </w:tcBorders>
            <w:shd w:val="clear" w:color="auto" w:fill="auto"/>
            <w:hideMark/>
          </w:tcPr>
          <w:p w:rsidR="00F87A1C" w:rsidRPr="00F87A1C" w:rsidRDefault="00F87A1C" w:rsidP="00F87A1C">
            <w:pPr>
              <w:ind w:right="-108" w:hanging="110"/>
              <w:rPr>
                <w:rFonts w:ascii="Times New Roman" w:hAnsi="Times New Roman"/>
                <w:color w:val="000000"/>
                <w:szCs w:val="24"/>
              </w:rPr>
            </w:pPr>
            <w:r>
              <w:rPr>
                <w:rFonts w:ascii="Times New Roman" w:hAnsi="Times New Roman"/>
                <w:color w:val="000000"/>
                <w:szCs w:val="24"/>
              </w:rPr>
              <w:t>(</w:t>
            </w:r>
            <w:r w:rsidR="00C82407" w:rsidRPr="00C82407">
              <w:rPr>
                <w:rFonts w:ascii="Times New Roman" w:hAnsi="Times New Roman"/>
                <w:color w:val="000000"/>
                <w:szCs w:val="24"/>
              </w:rPr>
              <w:t>ЗатрПр</w:t>
            </w:r>
            <w:r>
              <w:rPr>
                <w:rFonts w:ascii="Times New Roman" w:hAnsi="Times New Roman"/>
                <w:color w:val="000000"/>
                <w:szCs w:val="24"/>
                <w:vertAlign w:val="subscript"/>
              </w:rPr>
              <w:t>1</w:t>
            </w:r>
            <w:r w:rsidR="00C82407" w:rsidRPr="00C82407">
              <w:rPr>
                <w:rFonts w:ascii="Times New Roman" w:hAnsi="Times New Roman"/>
                <w:color w:val="000000"/>
                <w:szCs w:val="24"/>
              </w:rPr>
              <w:t>-</w:t>
            </w:r>
            <w:r>
              <w:rPr>
                <w:rFonts w:ascii="Times New Roman" w:hAnsi="Times New Roman"/>
                <w:color w:val="000000"/>
                <w:szCs w:val="24"/>
              </w:rPr>
              <w:t>С</w:t>
            </w:r>
            <w:r w:rsidR="00C82407" w:rsidRPr="00C82407">
              <w:rPr>
                <w:rFonts w:ascii="Times New Roman" w:hAnsi="Times New Roman"/>
                <w:color w:val="000000"/>
                <w:szCs w:val="24"/>
              </w:rPr>
              <w:t>умБюдж</w:t>
            </w:r>
            <w:r>
              <w:rPr>
                <w:rFonts w:ascii="Times New Roman" w:hAnsi="Times New Roman"/>
                <w:color w:val="000000"/>
                <w:szCs w:val="24"/>
                <w:vertAlign w:val="subscript"/>
              </w:rPr>
              <w:t>1</w:t>
            </w:r>
            <w:r>
              <w:rPr>
                <w:rFonts w:ascii="Times New Roman" w:hAnsi="Times New Roman"/>
                <w:color w:val="000000"/>
                <w:szCs w:val="24"/>
              </w:rPr>
              <w:t>)</w:t>
            </w:r>
          </w:p>
          <w:p w:rsidR="00F87A1C" w:rsidRDefault="00F87A1C" w:rsidP="00F87A1C">
            <w:pPr>
              <w:rPr>
                <w:rFonts w:ascii="Times New Roman" w:hAnsi="Times New Roman"/>
                <w:color w:val="000000"/>
                <w:szCs w:val="24"/>
              </w:rPr>
            </w:pPr>
            <w:r>
              <w:rPr>
                <w:rFonts w:ascii="Times New Roman" w:hAnsi="Times New Roman"/>
                <w:color w:val="000000"/>
                <w:szCs w:val="24"/>
              </w:rPr>
              <w:t>+ (</w:t>
            </w:r>
            <w:r w:rsidRPr="00C82407">
              <w:rPr>
                <w:rFonts w:ascii="Times New Roman" w:hAnsi="Times New Roman"/>
                <w:color w:val="000000"/>
                <w:szCs w:val="24"/>
              </w:rPr>
              <w:t>ЗатрПр</w:t>
            </w:r>
            <w:r>
              <w:rPr>
                <w:rFonts w:ascii="Times New Roman" w:hAnsi="Times New Roman"/>
                <w:color w:val="000000"/>
                <w:szCs w:val="24"/>
                <w:vertAlign w:val="subscript"/>
              </w:rPr>
              <w:t>2</w:t>
            </w:r>
            <w:r w:rsidRPr="00C82407">
              <w:rPr>
                <w:rFonts w:ascii="Times New Roman" w:hAnsi="Times New Roman"/>
                <w:color w:val="000000"/>
                <w:szCs w:val="24"/>
              </w:rPr>
              <w:t>-СумБюдж</w:t>
            </w:r>
            <w:r>
              <w:rPr>
                <w:rFonts w:ascii="Times New Roman" w:hAnsi="Times New Roman"/>
                <w:color w:val="000000"/>
                <w:szCs w:val="24"/>
                <w:vertAlign w:val="subscript"/>
              </w:rPr>
              <w:t>2</w:t>
            </w:r>
            <w:r>
              <w:rPr>
                <w:rFonts w:ascii="Times New Roman" w:hAnsi="Times New Roman"/>
                <w:color w:val="000000"/>
                <w:szCs w:val="24"/>
              </w:rPr>
              <w:t>)</w:t>
            </w:r>
          </w:p>
          <w:p w:rsidR="00F87A1C" w:rsidRPr="000D6AEC" w:rsidRDefault="00F87A1C" w:rsidP="00F87A1C">
            <w:pPr>
              <w:rPr>
                <w:rFonts w:ascii="Times New Roman" w:hAnsi="Times New Roman"/>
                <w:color w:val="000000"/>
                <w:szCs w:val="24"/>
              </w:rPr>
            </w:pPr>
            <w:r>
              <w:rPr>
                <w:rFonts w:ascii="Times New Roman" w:hAnsi="Times New Roman"/>
                <w:color w:val="000000"/>
                <w:szCs w:val="24"/>
              </w:rPr>
              <w:t>+ … + (</w:t>
            </w:r>
            <w:proofErr w:type="spellStart"/>
            <w:r w:rsidRPr="00C82407">
              <w:rPr>
                <w:rFonts w:ascii="Times New Roman" w:hAnsi="Times New Roman"/>
                <w:color w:val="000000"/>
                <w:szCs w:val="24"/>
              </w:rPr>
              <w:t>ЗатрПр</w:t>
            </w:r>
            <w:proofErr w:type="spellEnd"/>
            <w:r>
              <w:rPr>
                <w:rFonts w:ascii="Times New Roman" w:hAnsi="Times New Roman"/>
                <w:color w:val="000000"/>
                <w:szCs w:val="24"/>
                <w:vertAlign w:val="subscript"/>
                <w:lang w:val="en-US"/>
              </w:rPr>
              <w:t>n</w:t>
            </w:r>
            <w:r w:rsidRPr="00C82407">
              <w:rPr>
                <w:rFonts w:ascii="Times New Roman" w:hAnsi="Times New Roman"/>
                <w:color w:val="000000"/>
                <w:szCs w:val="24"/>
              </w:rPr>
              <w:t>-</w:t>
            </w:r>
            <w:proofErr w:type="spellStart"/>
            <w:r w:rsidRPr="00C82407">
              <w:rPr>
                <w:rFonts w:ascii="Times New Roman" w:hAnsi="Times New Roman"/>
                <w:color w:val="000000"/>
                <w:szCs w:val="24"/>
              </w:rPr>
              <w:t>СумБюдж</w:t>
            </w:r>
            <w:proofErr w:type="spellEnd"/>
            <w:r>
              <w:rPr>
                <w:rFonts w:ascii="Times New Roman" w:hAnsi="Times New Roman"/>
                <w:color w:val="000000"/>
                <w:szCs w:val="24"/>
                <w:vertAlign w:val="subscript"/>
                <w:lang w:val="en-US"/>
              </w:rPr>
              <w:t>n</w:t>
            </w:r>
            <w:r>
              <w:rPr>
                <w:rFonts w:ascii="Times New Roman" w:hAnsi="Times New Roman"/>
                <w:color w:val="000000"/>
                <w:szCs w:val="24"/>
              </w:rPr>
              <w:t>)</w:t>
            </w:r>
          </w:p>
          <w:p w:rsidR="00826CBF" w:rsidRDefault="00826CBF" w:rsidP="00826CBF">
            <w:pPr>
              <w:rPr>
                <w:rFonts w:ascii="Times New Roman" w:hAnsi="Times New Roman"/>
                <w:color w:val="000000"/>
                <w:szCs w:val="24"/>
              </w:rPr>
            </w:pPr>
            <w:proofErr w:type="spellStart"/>
            <w:r w:rsidRPr="00C82407">
              <w:rPr>
                <w:rFonts w:ascii="Times New Roman" w:hAnsi="Times New Roman"/>
                <w:color w:val="000000"/>
                <w:szCs w:val="24"/>
              </w:rPr>
              <w:t>ЗатрПр</w:t>
            </w:r>
            <w:proofErr w:type="spellEnd"/>
            <w:r>
              <w:rPr>
                <w:rFonts w:ascii="Times New Roman" w:hAnsi="Times New Roman"/>
                <w:color w:val="000000"/>
                <w:szCs w:val="24"/>
                <w:vertAlign w:val="subscript"/>
                <w:lang w:val="en-US"/>
              </w:rPr>
              <w:t>n</w:t>
            </w:r>
            <w:r w:rsidRPr="00254EAB">
              <w:rPr>
                <w:rFonts w:ascii="Times New Roman" w:hAnsi="Times New Roman"/>
                <w:color w:val="000000"/>
                <w:szCs w:val="24"/>
                <w:vertAlign w:val="subscript"/>
              </w:rPr>
              <w:t>+1</w:t>
            </w:r>
            <w:r>
              <w:rPr>
                <w:rFonts w:ascii="Times New Roman" w:hAnsi="Times New Roman"/>
                <w:color w:val="000000"/>
                <w:szCs w:val="24"/>
              </w:rPr>
              <w:t xml:space="preserve"> – общие понесенные затраты по проекту;</w:t>
            </w:r>
          </w:p>
          <w:p w:rsidR="00815970" w:rsidRPr="00C82407" w:rsidRDefault="00826CBF" w:rsidP="00D54AF5">
            <w:pPr>
              <w:rPr>
                <w:rFonts w:ascii="Times New Roman" w:hAnsi="Times New Roman"/>
                <w:color w:val="000000"/>
                <w:szCs w:val="24"/>
              </w:rPr>
            </w:pPr>
            <w:proofErr w:type="spellStart"/>
            <w:r w:rsidRPr="00C82407">
              <w:rPr>
                <w:rFonts w:ascii="Times New Roman" w:hAnsi="Times New Roman"/>
                <w:color w:val="000000"/>
                <w:szCs w:val="24"/>
              </w:rPr>
              <w:t>СумБюдж</w:t>
            </w:r>
            <w:proofErr w:type="spellEnd"/>
            <w:r>
              <w:rPr>
                <w:rFonts w:ascii="Times New Roman" w:hAnsi="Times New Roman"/>
                <w:color w:val="000000"/>
                <w:szCs w:val="24"/>
                <w:vertAlign w:val="subscript"/>
                <w:lang w:val="en-US"/>
              </w:rPr>
              <w:t>n</w:t>
            </w:r>
            <w:r w:rsidRPr="00254EAB">
              <w:rPr>
                <w:rFonts w:ascii="Times New Roman" w:hAnsi="Times New Roman"/>
                <w:color w:val="000000"/>
                <w:szCs w:val="24"/>
                <w:vertAlign w:val="subscript"/>
              </w:rPr>
              <w:t>+1</w:t>
            </w:r>
            <w:r>
              <w:rPr>
                <w:rFonts w:ascii="Times New Roman" w:hAnsi="Times New Roman"/>
                <w:color w:val="000000"/>
                <w:szCs w:val="24"/>
              </w:rPr>
              <w:t xml:space="preserve"> – объем </w:t>
            </w:r>
            <w:r w:rsidRPr="00EB4EE9">
              <w:rPr>
                <w:rFonts w:ascii="Times New Roman" w:hAnsi="Times New Roman"/>
                <w:b/>
                <w:color w:val="000000"/>
                <w:szCs w:val="24"/>
              </w:rPr>
              <w:t>возмещенных</w:t>
            </w:r>
            <w:r>
              <w:rPr>
                <w:rFonts w:ascii="Times New Roman" w:hAnsi="Times New Roman"/>
                <w:color w:val="000000"/>
                <w:szCs w:val="24"/>
              </w:rPr>
              <w:t xml:space="preserve"> затрат по проекту за счет средств Программы.</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2407" w:rsidRPr="00C82407" w:rsidRDefault="00826CBF" w:rsidP="00D54AF5">
            <w:pPr>
              <w:rPr>
                <w:rFonts w:ascii="Times New Roman" w:hAnsi="Times New Roman"/>
                <w:color w:val="000000"/>
                <w:szCs w:val="24"/>
              </w:rPr>
            </w:pPr>
            <w:r>
              <w:rPr>
                <w:rFonts w:ascii="Times New Roman" w:hAnsi="Times New Roman"/>
                <w:color w:val="000000"/>
                <w:szCs w:val="24"/>
              </w:rPr>
              <w:t>21 071.5+27 633.0+6 781.994=55 486.5</w:t>
            </w:r>
          </w:p>
        </w:tc>
        <w:tc>
          <w:tcPr>
            <w:tcW w:w="734" w:type="pct"/>
            <w:vMerge w:val="restart"/>
            <w:tcBorders>
              <w:top w:val="nil"/>
              <w:left w:val="single" w:sz="4" w:space="0" w:color="auto"/>
              <w:bottom w:val="single" w:sz="4" w:space="0" w:color="auto"/>
              <w:right w:val="single" w:sz="4" w:space="0" w:color="auto"/>
            </w:tcBorders>
            <w:shd w:val="clear" w:color="auto" w:fill="auto"/>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финансовые документы</w:t>
            </w:r>
          </w:p>
        </w:tc>
        <w:tc>
          <w:tcPr>
            <w:tcW w:w="574" w:type="pct"/>
            <w:vMerge w:val="restart"/>
            <w:tcBorders>
              <w:top w:val="nil"/>
              <w:left w:val="single" w:sz="4" w:space="0" w:color="auto"/>
              <w:bottom w:val="single" w:sz="4" w:space="0" w:color="auto"/>
              <w:right w:val="single" w:sz="4" w:space="0" w:color="auto"/>
            </w:tcBorders>
            <w:shd w:val="clear" w:color="auto" w:fill="auto"/>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периодическая отчетность</w:t>
            </w:r>
          </w:p>
        </w:tc>
      </w:tr>
      <w:tr w:rsidR="00CA7DAD" w:rsidRPr="00C82407" w:rsidTr="00675F6D">
        <w:trPr>
          <w:trHeight w:val="230"/>
        </w:trPr>
        <w:tc>
          <w:tcPr>
            <w:tcW w:w="231" w:type="pct"/>
            <w:vMerge/>
            <w:tcBorders>
              <w:top w:val="nil"/>
              <w:left w:val="single" w:sz="4" w:space="0" w:color="auto"/>
              <w:bottom w:val="single" w:sz="4" w:space="0" w:color="auto"/>
              <w:right w:val="single" w:sz="4" w:space="0" w:color="auto"/>
            </w:tcBorders>
            <w:shd w:val="clear" w:color="auto" w:fill="auto"/>
            <w:vAlign w:val="center"/>
            <w:hideMark/>
          </w:tcPr>
          <w:p w:rsidR="00C82407" w:rsidRPr="005B15D0" w:rsidRDefault="00C82407" w:rsidP="006A36FB">
            <w:pPr>
              <w:pStyle w:val="ae"/>
              <w:numPr>
                <w:ilvl w:val="0"/>
                <w:numId w:val="2"/>
              </w:numPr>
              <w:jc w:val="center"/>
              <w:rPr>
                <w:color w:val="000000"/>
                <w:szCs w:val="24"/>
              </w:rPr>
            </w:pPr>
          </w:p>
        </w:tc>
        <w:tc>
          <w:tcPr>
            <w:tcW w:w="1399" w:type="pct"/>
            <w:vMerge/>
            <w:tcBorders>
              <w:top w:val="nil"/>
              <w:left w:val="single" w:sz="4" w:space="0" w:color="auto"/>
              <w:bottom w:val="single" w:sz="4" w:space="0" w:color="auto"/>
              <w:right w:val="single" w:sz="4" w:space="0" w:color="auto"/>
            </w:tcBorders>
            <w:shd w:val="clear" w:color="auto" w:fill="auto"/>
            <w:vAlign w:val="center"/>
            <w:hideMark/>
          </w:tcPr>
          <w:p w:rsidR="00C82407" w:rsidRPr="00C82407" w:rsidRDefault="00C82407" w:rsidP="00C82407">
            <w:pPr>
              <w:rPr>
                <w:rFonts w:ascii="Times New Roman" w:hAnsi="Times New Roman"/>
                <w:color w:val="000000"/>
                <w:szCs w:val="24"/>
              </w:rPr>
            </w:pPr>
          </w:p>
        </w:tc>
        <w:tc>
          <w:tcPr>
            <w:tcW w:w="461" w:type="pct"/>
            <w:vMerge/>
            <w:tcBorders>
              <w:top w:val="nil"/>
              <w:left w:val="single" w:sz="4" w:space="0" w:color="auto"/>
              <w:bottom w:val="single" w:sz="4" w:space="0" w:color="auto"/>
              <w:right w:val="single" w:sz="4" w:space="0" w:color="auto"/>
            </w:tcBorders>
            <w:shd w:val="clear" w:color="auto" w:fill="auto"/>
            <w:vAlign w:val="center"/>
            <w:hideMark/>
          </w:tcPr>
          <w:p w:rsidR="00C82407" w:rsidRPr="00C82407" w:rsidRDefault="00C82407" w:rsidP="00C82407">
            <w:pPr>
              <w:rPr>
                <w:rFonts w:ascii="Times New Roman" w:hAnsi="Times New Roman"/>
                <w:color w:val="000000"/>
                <w:szCs w:val="24"/>
              </w:rPr>
            </w:pP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C82407" w:rsidRPr="00C82407" w:rsidRDefault="00C82407" w:rsidP="00C82407">
            <w:pPr>
              <w:rPr>
                <w:rFonts w:ascii="Times New Roman" w:hAnsi="Times New Roman"/>
                <w:color w:val="000000"/>
                <w:szCs w:val="24"/>
              </w:rPr>
            </w:pPr>
          </w:p>
        </w:tc>
        <w:tc>
          <w:tcPr>
            <w:tcW w:w="9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407" w:rsidRPr="00C82407" w:rsidRDefault="00C82407" w:rsidP="00C82407">
            <w:pPr>
              <w:rPr>
                <w:rFonts w:ascii="Times New Roman" w:hAnsi="Times New Roman"/>
                <w:color w:val="000000"/>
                <w:szCs w:val="24"/>
              </w:rPr>
            </w:pPr>
          </w:p>
        </w:tc>
        <w:tc>
          <w:tcPr>
            <w:tcW w:w="734" w:type="pct"/>
            <w:vMerge/>
            <w:tcBorders>
              <w:top w:val="nil"/>
              <w:left w:val="single" w:sz="4" w:space="0" w:color="auto"/>
              <w:bottom w:val="single" w:sz="4" w:space="0" w:color="auto"/>
              <w:right w:val="single" w:sz="4" w:space="0" w:color="auto"/>
            </w:tcBorders>
            <w:shd w:val="clear" w:color="auto" w:fill="auto"/>
            <w:vAlign w:val="center"/>
            <w:hideMark/>
          </w:tcPr>
          <w:p w:rsidR="00C82407" w:rsidRPr="00C82407" w:rsidRDefault="00C82407" w:rsidP="00C82407">
            <w:pPr>
              <w:rPr>
                <w:rFonts w:ascii="Times New Roman" w:hAnsi="Times New Roman"/>
                <w:color w:val="000000"/>
                <w:szCs w:val="24"/>
              </w:rPr>
            </w:pPr>
          </w:p>
        </w:tc>
        <w:tc>
          <w:tcPr>
            <w:tcW w:w="574" w:type="pct"/>
            <w:vMerge/>
            <w:tcBorders>
              <w:top w:val="nil"/>
              <w:left w:val="single" w:sz="4" w:space="0" w:color="auto"/>
              <w:bottom w:val="single" w:sz="4" w:space="0" w:color="auto"/>
              <w:right w:val="single" w:sz="4" w:space="0" w:color="auto"/>
            </w:tcBorders>
            <w:shd w:val="clear" w:color="auto" w:fill="auto"/>
            <w:vAlign w:val="center"/>
            <w:hideMark/>
          </w:tcPr>
          <w:p w:rsidR="00C82407" w:rsidRPr="00C82407" w:rsidRDefault="00C82407" w:rsidP="00C82407">
            <w:pPr>
              <w:rPr>
                <w:rFonts w:ascii="Times New Roman" w:hAnsi="Times New Roman"/>
                <w:color w:val="000000"/>
                <w:szCs w:val="24"/>
              </w:rPr>
            </w:pPr>
          </w:p>
        </w:tc>
      </w:tr>
      <w:tr w:rsidR="00CA7DAD" w:rsidRPr="00C82407" w:rsidTr="00D54AF5">
        <w:trPr>
          <w:trHeight w:val="1709"/>
        </w:trPr>
        <w:tc>
          <w:tcPr>
            <w:tcW w:w="231" w:type="pct"/>
            <w:tcBorders>
              <w:top w:val="nil"/>
              <w:left w:val="single" w:sz="4" w:space="0" w:color="auto"/>
              <w:bottom w:val="single" w:sz="4" w:space="0" w:color="auto"/>
              <w:right w:val="single" w:sz="4" w:space="0" w:color="auto"/>
            </w:tcBorders>
            <w:shd w:val="clear" w:color="auto" w:fill="auto"/>
            <w:hideMark/>
          </w:tcPr>
          <w:p w:rsidR="00C82407" w:rsidRPr="005B15D0" w:rsidRDefault="00C82407" w:rsidP="006A36FB">
            <w:pPr>
              <w:pStyle w:val="ae"/>
              <w:numPr>
                <w:ilvl w:val="0"/>
                <w:numId w:val="2"/>
              </w:numPr>
              <w:jc w:val="center"/>
              <w:rPr>
                <w:color w:val="000000"/>
                <w:szCs w:val="24"/>
              </w:rPr>
            </w:pPr>
            <w:r w:rsidRPr="005B15D0">
              <w:rPr>
                <w:color w:val="000000"/>
                <w:szCs w:val="24"/>
              </w:rPr>
              <w:t>9</w:t>
            </w:r>
          </w:p>
        </w:tc>
        <w:tc>
          <w:tcPr>
            <w:tcW w:w="1399" w:type="pct"/>
            <w:tcBorders>
              <w:top w:val="nil"/>
              <w:left w:val="nil"/>
              <w:bottom w:val="single" w:sz="4" w:space="0" w:color="auto"/>
              <w:right w:val="single" w:sz="4" w:space="0" w:color="auto"/>
            </w:tcBorders>
            <w:shd w:val="clear" w:color="auto" w:fill="auto"/>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 xml:space="preserve">Количество  субъектов малого и среднего предпринимательства,  физ. лиц, которым оказана </w:t>
            </w:r>
            <w:r w:rsidRPr="00C82407">
              <w:rPr>
                <w:rFonts w:ascii="Times New Roman" w:hAnsi="Times New Roman"/>
                <w:b/>
                <w:bCs/>
                <w:color w:val="000000"/>
                <w:szCs w:val="24"/>
              </w:rPr>
              <w:t>консультационная</w:t>
            </w:r>
            <w:r w:rsidRPr="00C82407">
              <w:rPr>
                <w:rFonts w:ascii="Times New Roman" w:hAnsi="Times New Roman"/>
                <w:color w:val="000000"/>
                <w:szCs w:val="24"/>
              </w:rPr>
              <w:t xml:space="preserve"> поддержка объектами инфраструктуры поддержки предпринимательства</w:t>
            </w:r>
          </w:p>
        </w:tc>
        <w:tc>
          <w:tcPr>
            <w:tcW w:w="461" w:type="pct"/>
            <w:tcBorders>
              <w:top w:val="nil"/>
              <w:left w:val="nil"/>
              <w:bottom w:val="single" w:sz="4" w:space="0" w:color="auto"/>
              <w:right w:val="single" w:sz="4" w:space="0" w:color="auto"/>
            </w:tcBorders>
            <w:shd w:val="clear" w:color="auto" w:fill="auto"/>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единиц</w:t>
            </w:r>
          </w:p>
        </w:tc>
        <w:tc>
          <w:tcPr>
            <w:tcW w:w="685" w:type="pct"/>
            <w:tcBorders>
              <w:top w:val="nil"/>
              <w:left w:val="nil"/>
              <w:bottom w:val="single" w:sz="4" w:space="0" w:color="auto"/>
              <w:right w:val="single" w:sz="4" w:space="0" w:color="auto"/>
            </w:tcBorders>
            <w:shd w:val="clear" w:color="auto" w:fill="auto"/>
            <w:hideMark/>
          </w:tcPr>
          <w:p w:rsidR="00254EAB" w:rsidRPr="00826CBF" w:rsidRDefault="00C82407" w:rsidP="00C82407">
            <w:pPr>
              <w:rPr>
                <w:rFonts w:ascii="Times New Roman" w:hAnsi="Times New Roman"/>
                <w:color w:val="000000"/>
                <w:szCs w:val="24"/>
              </w:rPr>
            </w:pPr>
            <w:proofErr w:type="spellStart"/>
            <w:r w:rsidRPr="00C82407">
              <w:rPr>
                <w:rFonts w:ascii="Times New Roman" w:hAnsi="Times New Roman"/>
                <w:color w:val="000000"/>
                <w:szCs w:val="24"/>
              </w:rPr>
              <w:t>КолПредПер+КолФЛ+КолСМП</w:t>
            </w:r>
            <w:proofErr w:type="spellEnd"/>
          </w:p>
          <w:p w:rsidR="00826CBF" w:rsidRDefault="00826CBF" w:rsidP="00826CBF">
            <w:pPr>
              <w:rPr>
                <w:rFonts w:ascii="Times New Roman" w:hAnsi="Times New Roman"/>
                <w:color w:val="000000"/>
                <w:szCs w:val="24"/>
              </w:rPr>
            </w:pPr>
            <w:proofErr w:type="spellStart"/>
            <w:r w:rsidRPr="00C82407">
              <w:rPr>
                <w:rFonts w:ascii="Times New Roman" w:hAnsi="Times New Roman"/>
                <w:color w:val="000000"/>
                <w:szCs w:val="24"/>
              </w:rPr>
              <w:t>КолПредПер</w:t>
            </w:r>
            <w:proofErr w:type="spellEnd"/>
            <w:r>
              <w:rPr>
                <w:rFonts w:ascii="Times New Roman" w:hAnsi="Times New Roman"/>
                <w:color w:val="000000"/>
                <w:szCs w:val="24"/>
              </w:rPr>
              <w:t xml:space="preserve"> – количество оказанной поддержки предыдущего периода;</w:t>
            </w:r>
          </w:p>
          <w:p w:rsidR="00826CBF" w:rsidRDefault="00826CBF" w:rsidP="00826CBF">
            <w:pPr>
              <w:rPr>
                <w:rFonts w:ascii="Times New Roman" w:hAnsi="Times New Roman"/>
                <w:color w:val="000000"/>
                <w:szCs w:val="24"/>
              </w:rPr>
            </w:pPr>
            <w:proofErr w:type="spellStart"/>
            <w:r w:rsidRPr="00C82407">
              <w:rPr>
                <w:rFonts w:ascii="Times New Roman" w:hAnsi="Times New Roman"/>
                <w:color w:val="000000"/>
                <w:szCs w:val="24"/>
              </w:rPr>
              <w:t>КолФЛ</w:t>
            </w:r>
            <w:proofErr w:type="spellEnd"/>
            <w:r>
              <w:rPr>
                <w:rFonts w:ascii="Times New Roman" w:hAnsi="Times New Roman"/>
                <w:color w:val="000000"/>
                <w:szCs w:val="24"/>
              </w:rPr>
              <w:t xml:space="preserve"> – количество </w:t>
            </w:r>
            <w:proofErr w:type="spellStart"/>
            <w:proofErr w:type="gramStart"/>
            <w:r>
              <w:rPr>
                <w:rFonts w:ascii="Times New Roman" w:hAnsi="Times New Roman"/>
                <w:color w:val="000000"/>
                <w:szCs w:val="24"/>
              </w:rPr>
              <w:t>физ.лиц</w:t>
            </w:r>
            <w:proofErr w:type="spellEnd"/>
            <w:proofErr w:type="gramEnd"/>
            <w:r>
              <w:rPr>
                <w:rFonts w:ascii="Times New Roman" w:hAnsi="Times New Roman"/>
                <w:color w:val="000000"/>
                <w:szCs w:val="24"/>
              </w:rPr>
              <w:t xml:space="preserve"> получили консультационную </w:t>
            </w:r>
            <w:proofErr w:type="spellStart"/>
            <w:r>
              <w:rPr>
                <w:rFonts w:ascii="Times New Roman" w:hAnsi="Times New Roman"/>
                <w:color w:val="000000"/>
                <w:szCs w:val="24"/>
              </w:rPr>
              <w:t>поддержкув</w:t>
            </w:r>
            <w:proofErr w:type="spellEnd"/>
            <w:r>
              <w:rPr>
                <w:rFonts w:ascii="Times New Roman" w:hAnsi="Times New Roman"/>
                <w:color w:val="000000"/>
                <w:szCs w:val="24"/>
              </w:rPr>
              <w:t xml:space="preserve"> 2018г.</w:t>
            </w:r>
          </w:p>
          <w:p w:rsidR="00C82407" w:rsidRPr="00826CBF" w:rsidRDefault="00826CBF" w:rsidP="00C82407">
            <w:pPr>
              <w:rPr>
                <w:rFonts w:ascii="Times New Roman" w:hAnsi="Times New Roman"/>
                <w:color w:val="000000"/>
                <w:szCs w:val="24"/>
              </w:rPr>
            </w:pPr>
            <w:proofErr w:type="spellStart"/>
            <w:r w:rsidRPr="00C82407">
              <w:rPr>
                <w:rFonts w:ascii="Times New Roman" w:hAnsi="Times New Roman"/>
                <w:color w:val="000000"/>
                <w:szCs w:val="24"/>
              </w:rPr>
              <w:t>КолСМП</w:t>
            </w:r>
            <w:proofErr w:type="spellEnd"/>
            <w:r>
              <w:rPr>
                <w:rFonts w:ascii="Times New Roman" w:hAnsi="Times New Roman"/>
                <w:color w:val="000000"/>
                <w:szCs w:val="24"/>
              </w:rPr>
              <w:t xml:space="preserve"> - количество СМП получивших консультационную поддержку в 2018 г.</w:t>
            </w:r>
          </w:p>
        </w:tc>
        <w:tc>
          <w:tcPr>
            <w:tcW w:w="916" w:type="pct"/>
            <w:tcBorders>
              <w:top w:val="nil"/>
              <w:left w:val="nil"/>
              <w:bottom w:val="single" w:sz="4" w:space="0" w:color="auto"/>
              <w:right w:val="single" w:sz="4" w:space="0" w:color="auto"/>
            </w:tcBorders>
            <w:shd w:val="clear" w:color="auto" w:fill="auto"/>
            <w:hideMark/>
          </w:tcPr>
          <w:p w:rsidR="00C82407" w:rsidRPr="00C82407" w:rsidRDefault="00826CBF" w:rsidP="00007F60">
            <w:pPr>
              <w:rPr>
                <w:rFonts w:ascii="Times New Roman" w:hAnsi="Times New Roman"/>
                <w:color w:val="000000"/>
                <w:szCs w:val="24"/>
              </w:rPr>
            </w:pPr>
            <w:r>
              <w:rPr>
                <w:rFonts w:ascii="Times New Roman" w:hAnsi="Times New Roman"/>
                <w:color w:val="000000"/>
                <w:szCs w:val="24"/>
              </w:rPr>
              <w:t>2 290+883+1053=4226</w:t>
            </w:r>
          </w:p>
        </w:tc>
        <w:tc>
          <w:tcPr>
            <w:tcW w:w="734" w:type="pct"/>
            <w:tcBorders>
              <w:top w:val="nil"/>
              <w:left w:val="nil"/>
              <w:bottom w:val="single" w:sz="4" w:space="0" w:color="auto"/>
              <w:right w:val="single" w:sz="4" w:space="0" w:color="auto"/>
            </w:tcBorders>
            <w:shd w:val="clear" w:color="auto" w:fill="auto"/>
            <w:noWrap/>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муниципальное задание</w:t>
            </w:r>
          </w:p>
        </w:tc>
        <w:tc>
          <w:tcPr>
            <w:tcW w:w="574" w:type="pct"/>
            <w:tcBorders>
              <w:top w:val="nil"/>
              <w:left w:val="nil"/>
              <w:bottom w:val="single" w:sz="4" w:space="0" w:color="auto"/>
              <w:right w:val="single" w:sz="4" w:space="0" w:color="auto"/>
            </w:tcBorders>
            <w:shd w:val="clear" w:color="auto" w:fill="auto"/>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периодическая отчетность</w:t>
            </w:r>
          </w:p>
        </w:tc>
      </w:tr>
      <w:tr w:rsidR="00CA7DAD" w:rsidRPr="00C82407" w:rsidTr="00D54AF5">
        <w:trPr>
          <w:trHeight w:val="896"/>
        </w:trPr>
        <w:tc>
          <w:tcPr>
            <w:tcW w:w="231" w:type="pct"/>
            <w:tcBorders>
              <w:top w:val="nil"/>
              <w:left w:val="single" w:sz="4" w:space="0" w:color="auto"/>
              <w:bottom w:val="single" w:sz="4" w:space="0" w:color="auto"/>
              <w:right w:val="single" w:sz="4" w:space="0" w:color="auto"/>
            </w:tcBorders>
            <w:shd w:val="clear" w:color="auto" w:fill="auto"/>
            <w:hideMark/>
          </w:tcPr>
          <w:p w:rsidR="00C82407" w:rsidRPr="005B15D0" w:rsidRDefault="00C82407" w:rsidP="006A36FB">
            <w:pPr>
              <w:pStyle w:val="ae"/>
              <w:numPr>
                <w:ilvl w:val="0"/>
                <w:numId w:val="2"/>
              </w:numPr>
              <w:jc w:val="center"/>
              <w:rPr>
                <w:color w:val="000000"/>
                <w:szCs w:val="24"/>
              </w:rPr>
            </w:pPr>
            <w:r w:rsidRPr="005B15D0">
              <w:rPr>
                <w:color w:val="000000"/>
                <w:szCs w:val="24"/>
              </w:rPr>
              <w:t>10</w:t>
            </w:r>
          </w:p>
        </w:tc>
        <w:tc>
          <w:tcPr>
            <w:tcW w:w="1399" w:type="pct"/>
            <w:tcBorders>
              <w:top w:val="nil"/>
              <w:left w:val="nil"/>
              <w:bottom w:val="single" w:sz="4" w:space="0" w:color="auto"/>
              <w:right w:val="single" w:sz="4" w:space="0" w:color="auto"/>
            </w:tcBorders>
            <w:shd w:val="clear" w:color="auto" w:fill="auto"/>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Количество проведенных мероприятий (конференции, семинары, выставки)</w:t>
            </w:r>
            <w:r w:rsidR="00AC0428" w:rsidRPr="0058636E">
              <w:rPr>
                <w:rFonts w:ascii="Times New Roman" w:hAnsi="Times New Roman"/>
                <w:szCs w:val="24"/>
              </w:rPr>
              <w:t xml:space="preserve"> (нарастающим итогом)</w:t>
            </w:r>
          </w:p>
        </w:tc>
        <w:tc>
          <w:tcPr>
            <w:tcW w:w="461" w:type="pct"/>
            <w:tcBorders>
              <w:top w:val="nil"/>
              <w:left w:val="nil"/>
              <w:bottom w:val="single" w:sz="4" w:space="0" w:color="auto"/>
              <w:right w:val="single" w:sz="4" w:space="0" w:color="auto"/>
            </w:tcBorders>
            <w:shd w:val="clear" w:color="auto" w:fill="auto"/>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единиц</w:t>
            </w:r>
          </w:p>
        </w:tc>
        <w:tc>
          <w:tcPr>
            <w:tcW w:w="685" w:type="pct"/>
            <w:tcBorders>
              <w:top w:val="nil"/>
              <w:left w:val="nil"/>
              <w:bottom w:val="single" w:sz="4" w:space="0" w:color="auto"/>
              <w:right w:val="single" w:sz="4" w:space="0" w:color="auto"/>
            </w:tcBorders>
            <w:shd w:val="clear" w:color="auto" w:fill="auto"/>
            <w:hideMark/>
          </w:tcPr>
          <w:p w:rsidR="00AC0428" w:rsidRPr="00295D33" w:rsidRDefault="00C82407" w:rsidP="00826CBF">
            <w:pPr>
              <w:rPr>
                <w:rFonts w:ascii="Times New Roman" w:hAnsi="Times New Roman"/>
                <w:color w:val="000000"/>
                <w:szCs w:val="24"/>
              </w:rPr>
            </w:pPr>
            <w:proofErr w:type="spellStart"/>
            <w:r w:rsidRPr="00295D33">
              <w:rPr>
                <w:rFonts w:ascii="Times New Roman" w:hAnsi="Times New Roman"/>
                <w:color w:val="000000"/>
                <w:szCs w:val="24"/>
              </w:rPr>
              <w:t>СеминарыМАУ</w:t>
            </w:r>
            <w:r w:rsidR="00CA7DAD" w:rsidRPr="00295D33">
              <w:rPr>
                <w:rFonts w:ascii="Times New Roman" w:hAnsi="Times New Roman"/>
                <w:color w:val="000000"/>
                <w:szCs w:val="24"/>
              </w:rPr>
              <w:t>+</w:t>
            </w:r>
            <w:r w:rsidRPr="00295D33">
              <w:rPr>
                <w:rFonts w:ascii="Times New Roman" w:hAnsi="Times New Roman"/>
                <w:color w:val="000000"/>
                <w:szCs w:val="24"/>
              </w:rPr>
              <w:t>ВыставкиМАУ+СеминарыУИРиП</w:t>
            </w:r>
            <w:proofErr w:type="spellEnd"/>
          </w:p>
        </w:tc>
        <w:tc>
          <w:tcPr>
            <w:tcW w:w="916" w:type="pct"/>
            <w:tcBorders>
              <w:top w:val="nil"/>
              <w:left w:val="nil"/>
              <w:bottom w:val="single" w:sz="4" w:space="0" w:color="auto"/>
              <w:right w:val="single" w:sz="4" w:space="0" w:color="auto"/>
            </w:tcBorders>
            <w:shd w:val="clear" w:color="auto" w:fill="auto"/>
            <w:hideMark/>
          </w:tcPr>
          <w:p w:rsidR="00C82407" w:rsidRPr="00C82407" w:rsidRDefault="00826CBF" w:rsidP="00826CBF">
            <w:pPr>
              <w:rPr>
                <w:rFonts w:ascii="Times New Roman" w:hAnsi="Times New Roman"/>
                <w:color w:val="000000"/>
                <w:szCs w:val="24"/>
              </w:rPr>
            </w:pPr>
            <w:r>
              <w:rPr>
                <w:rFonts w:ascii="Times New Roman" w:hAnsi="Times New Roman"/>
                <w:color w:val="000000"/>
                <w:szCs w:val="24"/>
              </w:rPr>
              <w:t>38+26+12=76</w:t>
            </w:r>
          </w:p>
        </w:tc>
        <w:tc>
          <w:tcPr>
            <w:tcW w:w="734" w:type="pct"/>
            <w:tcBorders>
              <w:top w:val="nil"/>
              <w:left w:val="nil"/>
              <w:bottom w:val="single" w:sz="4" w:space="0" w:color="auto"/>
              <w:right w:val="single" w:sz="4" w:space="0" w:color="auto"/>
            </w:tcBorders>
            <w:shd w:val="clear" w:color="auto" w:fill="auto"/>
            <w:noWrap/>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муниципальное задание</w:t>
            </w:r>
            <w:r w:rsidR="00295D33">
              <w:rPr>
                <w:rFonts w:ascii="Times New Roman" w:hAnsi="Times New Roman"/>
                <w:color w:val="000000"/>
                <w:szCs w:val="24"/>
              </w:rPr>
              <w:t>, отчет УИРиП</w:t>
            </w:r>
          </w:p>
        </w:tc>
        <w:tc>
          <w:tcPr>
            <w:tcW w:w="574" w:type="pct"/>
            <w:tcBorders>
              <w:top w:val="nil"/>
              <w:left w:val="nil"/>
              <w:bottom w:val="single" w:sz="4" w:space="0" w:color="auto"/>
              <w:right w:val="single" w:sz="4" w:space="0" w:color="auto"/>
            </w:tcBorders>
            <w:shd w:val="clear" w:color="auto" w:fill="auto"/>
            <w:hideMark/>
          </w:tcPr>
          <w:p w:rsidR="00C82407" w:rsidRPr="00C82407" w:rsidRDefault="00C82407" w:rsidP="00C82407">
            <w:pPr>
              <w:rPr>
                <w:rFonts w:ascii="Times New Roman" w:hAnsi="Times New Roman"/>
                <w:color w:val="000000"/>
                <w:szCs w:val="24"/>
              </w:rPr>
            </w:pPr>
            <w:r w:rsidRPr="00C82407">
              <w:rPr>
                <w:rFonts w:ascii="Times New Roman" w:hAnsi="Times New Roman"/>
                <w:color w:val="000000"/>
                <w:szCs w:val="24"/>
              </w:rPr>
              <w:t>периодическая отчетность</w:t>
            </w:r>
          </w:p>
        </w:tc>
      </w:tr>
      <w:tr w:rsidR="00944677" w:rsidRPr="00C82407" w:rsidTr="00D54AF5">
        <w:trPr>
          <w:trHeight w:val="630"/>
        </w:trPr>
        <w:tc>
          <w:tcPr>
            <w:tcW w:w="231" w:type="pct"/>
            <w:tcBorders>
              <w:top w:val="nil"/>
              <w:left w:val="single" w:sz="4" w:space="0" w:color="auto"/>
              <w:bottom w:val="single" w:sz="4" w:space="0" w:color="auto"/>
              <w:right w:val="single" w:sz="4" w:space="0" w:color="auto"/>
            </w:tcBorders>
            <w:shd w:val="clear" w:color="auto" w:fill="auto"/>
            <w:hideMark/>
          </w:tcPr>
          <w:p w:rsidR="00944677" w:rsidRPr="005B15D0" w:rsidRDefault="00944677" w:rsidP="006A36FB">
            <w:pPr>
              <w:pStyle w:val="ae"/>
              <w:numPr>
                <w:ilvl w:val="0"/>
                <w:numId w:val="2"/>
              </w:numPr>
              <w:jc w:val="center"/>
              <w:rPr>
                <w:color w:val="000000"/>
                <w:szCs w:val="24"/>
              </w:rPr>
            </w:pPr>
            <w:r w:rsidRPr="005B15D0">
              <w:rPr>
                <w:color w:val="000000"/>
                <w:szCs w:val="24"/>
              </w:rPr>
              <w:t>11</w:t>
            </w:r>
          </w:p>
        </w:tc>
        <w:tc>
          <w:tcPr>
            <w:tcW w:w="1399" w:type="pct"/>
            <w:tcBorders>
              <w:top w:val="nil"/>
              <w:left w:val="nil"/>
              <w:bottom w:val="single" w:sz="4" w:space="0" w:color="auto"/>
              <w:right w:val="single" w:sz="4" w:space="0" w:color="auto"/>
            </w:tcBorders>
            <w:shd w:val="clear" w:color="auto" w:fill="auto"/>
            <w:hideMark/>
          </w:tcPr>
          <w:p w:rsidR="00944677" w:rsidRPr="001469F6" w:rsidRDefault="00944677" w:rsidP="00944677">
            <w:pPr>
              <w:rPr>
                <w:rFonts w:ascii="Times New Roman" w:hAnsi="Times New Roman"/>
                <w:szCs w:val="24"/>
              </w:rPr>
            </w:pPr>
            <w:r w:rsidRPr="001469F6">
              <w:rPr>
                <w:rFonts w:ascii="Times New Roman" w:hAnsi="Times New Roman"/>
                <w:szCs w:val="24"/>
              </w:rPr>
              <w:t>Количество участников семинаров</w:t>
            </w:r>
          </w:p>
        </w:tc>
        <w:tc>
          <w:tcPr>
            <w:tcW w:w="461" w:type="pct"/>
            <w:tcBorders>
              <w:top w:val="nil"/>
              <w:left w:val="nil"/>
              <w:bottom w:val="single" w:sz="4" w:space="0" w:color="auto"/>
              <w:right w:val="single" w:sz="4" w:space="0" w:color="auto"/>
            </w:tcBorders>
            <w:shd w:val="clear" w:color="auto" w:fill="auto"/>
            <w:hideMark/>
          </w:tcPr>
          <w:p w:rsidR="00944677" w:rsidRPr="001469F6" w:rsidRDefault="00944677" w:rsidP="00944677">
            <w:pPr>
              <w:rPr>
                <w:rFonts w:ascii="Times New Roman" w:hAnsi="Times New Roman"/>
                <w:szCs w:val="24"/>
              </w:rPr>
            </w:pPr>
            <w:r w:rsidRPr="001469F6">
              <w:rPr>
                <w:rFonts w:ascii="Times New Roman" w:hAnsi="Times New Roman"/>
                <w:szCs w:val="24"/>
              </w:rPr>
              <w:t>человек</w:t>
            </w:r>
          </w:p>
        </w:tc>
        <w:tc>
          <w:tcPr>
            <w:tcW w:w="685" w:type="pct"/>
            <w:tcBorders>
              <w:top w:val="nil"/>
              <w:left w:val="nil"/>
              <w:bottom w:val="single" w:sz="4" w:space="0" w:color="auto"/>
              <w:right w:val="single" w:sz="4" w:space="0" w:color="auto"/>
            </w:tcBorders>
            <w:shd w:val="clear" w:color="auto" w:fill="auto"/>
            <w:noWrap/>
          </w:tcPr>
          <w:p w:rsidR="00944677" w:rsidRPr="00C82407" w:rsidRDefault="00944677" w:rsidP="00944677">
            <w:pPr>
              <w:rPr>
                <w:rFonts w:ascii="Times New Roman" w:hAnsi="Times New Roman"/>
                <w:color w:val="000000"/>
                <w:szCs w:val="24"/>
              </w:rPr>
            </w:pPr>
          </w:p>
        </w:tc>
        <w:tc>
          <w:tcPr>
            <w:tcW w:w="916" w:type="pct"/>
            <w:tcBorders>
              <w:top w:val="nil"/>
              <w:left w:val="nil"/>
              <w:bottom w:val="single" w:sz="4" w:space="0" w:color="auto"/>
              <w:right w:val="single" w:sz="4" w:space="0" w:color="auto"/>
            </w:tcBorders>
            <w:shd w:val="clear" w:color="auto" w:fill="auto"/>
          </w:tcPr>
          <w:p w:rsidR="00944677" w:rsidRPr="00C82407" w:rsidRDefault="00944677" w:rsidP="00944677">
            <w:pPr>
              <w:rPr>
                <w:rFonts w:ascii="Times New Roman" w:hAnsi="Times New Roman"/>
                <w:color w:val="000000"/>
                <w:szCs w:val="24"/>
              </w:rPr>
            </w:pPr>
            <w:r>
              <w:rPr>
                <w:rFonts w:ascii="Times New Roman" w:hAnsi="Times New Roman"/>
                <w:color w:val="000000"/>
                <w:szCs w:val="24"/>
              </w:rPr>
              <w:t>66+55+46=167</w:t>
            </w:r>
          </w:p>
        </w:tc>
        <w:tc>
          <w:tcPr>
            <w:tcW w:w="734" w:type="pct"/>
            <w:tcBorders>
              <w:top w:val="nil"/>
              <w:left w:val="nil"/>
              <w:bottom w:val="single" w:sz="4" w:space="0" w:color="auto"/>
              <w:right w:val="single" w:sz="4" w:space="0" w:color="auto"/>
            </w:tcBorders>
            <w:shd w:val="clear" w:color="auto" w:fill="auto"/>
            <w:noWrap/>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муниципальное задание</w:t>
            </w:r>
          </w:p>
        </w:tc>
        <w:tc>
          <w:tcPr>
            <w:tcW w:w="574"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периодическая отчетность</w:t>
            </w:r>
          </w:p>
        </w:tc>
      </w:tr>
      <w:tr w:rsidR="00944677" w:rsidRPr="00C82407" w:rsidTr="00D54AF5">
        <w:trPr>
          <w:trHeight w:val="2254"/>
        </w:trPr>
        <w:tc>
          <w:tcPr>
            <w:tcW w:w="231" w:type="pct"/>
            <w:tcBorders>
              <w:top w:val="nil"/>
              <w:left w:val="single" w:sz="4" w:space="0" w:color="auto"/>
              <w:bottom w:val="single" w:sz="4" w:space="0" w:color="auto"/>
              <w:right w:val="single" w:sz="4" w:space="0" w:color="auto"/>
            </w:tcBorders>
            <w:shd w:val="clear" w:color="auto" w:fill="auto"/>
            <w:hideMark/>
          </w:tcPr>
          <w:p w:rsidR="00944677" w:rsidRPr="005B15D0" w:rsidRDefault="00944677" w:rsidP="006A36FB">
            <w:pPr>
              <w:pStyle w:val="ae"/>
              <w:numPr>
                <w:ilvl w:val="0"/>
                <w:numId w:val="2"/>
              </w:numPr>
              <w:jc w:val="center"/>
              <w:rPr>
                <w:color w:val="000000"/>
                <w:szCs w:val="24"/>
              </w:rPr>
            </w:pPr>
            <w:r w:rsidRPr="005B15D0">
              <w:rPr>
                <w:color w:val="000000"/>
                <w:szCs w:val="24"/>
              </w:rPr>
              <w:t>12</w:t>
            </w:r>
          </w:p>
        </w:tc>
        <w:tc>
          <w:tcPr>
            <w:tcW w:w="1399"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Объем имущества МО «Мирнинский район» РС(Я),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461"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proofErr w:type="spellStart"/>
            <w:r w:rsidRPr="00C82407">
              <w:rPr>
                <w:rFonts w:ascii="Times New Roman" w:hAnsi="Times New Roman"/>
                <w:color w:val="000000"/>
                <w:szCs w:val="24"/>
              </w:rPr>
              <w:t>кв.м</w:t>
            </w:r>
            <w:proofErr w:type="spellEnd"/>
          </w:p>
        </w:tc>
        <w:tc>
          <w:tcPr>
            <w:tcW w:w="685" w:type="pct"/>
            <w:tcBorders>
              <w:top w:val="nil"/>
              <w:left w:val="nil"/>
              <w:bottom w:val="single" w:sz="4" w:space="0" w:color="auto"/>
              <w:right w:val="single" w:sz="4" w:space="0" w:color="auto"/>
            </w:tcBorders>
            <w:shd w:val="clear" w:color="auto" w:fill="auto"/>
            <w:noWrap/>
            <w:hideMark/>
          </w:tcPr>
          <w:p w:rsidR="00944677" w:rsidRPr="00C82407" w:rsidRDefault="00944677" w:rsidP="00944677">
            <w:pPr>
              <w:rPr>
                <w:rFonts w:ascii="Calibri" w:hAnsi="Calibri"/>
                <w:color w:val="000000"/>
                <w:szCs w:val="24"/>
              </w:rPr>
            </w:pPr>
            <w:r w:rsidRPr="00C82407">
              <w:rPr>
                <w:rFonts w:ascii="Calibri" w:hAnsi="Calibri"/>
                <w:color w:val="000000"/>
                <w:szCs w:val="24"/>
              </w:rPr>
              <w:t> </w:t>
            </w:r>
          </w:p>
        </w:tc>
        <w:tc>
          <w:tcPr>
            <w:tcW w:w="916"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Pr>
                <w:rFonts w:ascii="Times New Roman" w:hAnsi="Times New Roman"/>
                <w:color w:val="000000"/>
                <w:szCs w:val="24"/>
              </w:rPr>
              <w:t>11 7014.6</w:t>
            </w:r>
          </w:p>
        </w:tc>
        <w:tc>
          <w:tcPr>
            <w:tcW w:w="734"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 xml:space="preserve">постановление Главы об утверждении Перечня </w:t>
            </w:r>
            <w:proofErr w:type="spellStart"/>
            <w:r w:rsidRPr="00C82407">
              <w:rPr>
                <w:rFonts w:ascii="Times New Roman" w:hAnsi="Times New Roman"/>
                <w:color w:val="000000"/>
                <w:szCs w:val="24"/>
              </w:rPr>
              <w:t>мун.имущества</w:t>
            </w:r>
            <w:proofErr w:type="spellEnd"/>
            <w:r w:rsidRPr="00C82407">
              <w:rPr>
                <w:rFonts w:ascii="Times New Roman" w:hAnsi="Times New Roman"/>
                <w:color w:val="000000"/>
                <w:szCs w:val="24"/>
              </w:rPr>
              <w:t xml:space="preserve">, предоставляемого в аренду </w:t>
            </w:r>
            <w:proofErr w:type="spellStart"/>
            <w:r w:rsidRPr="00C82407">
              <w:rPr>
                <w:rFonts w:ascii="Times New Roman" w:hAnsi="Times New Roman"/>
                <w:color w:val="000000"/>
                <w:szCs w:val="24"/>
              </w:rPr>
              <w:t>СМиСП</w:t>
            </w:r>
            <w:proofErr w:type="spellEnd"/>
          </w:p>
        </w:tc>
        <w:tc>
          <w:tcPr>
            <w:tcW w:w="574"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ежегодно издается постановление Главы об утверждении Перечня</w:t>
            </w:r>
          </w:p>
        </w:tc>
      </w:tr>
      <w:tr w:rsidR="00944677" w:rsidRPr="00C82407" w:rsidTr="00D54AF5">
        <w:trPr>
          <w:trHeight w:val="375"/>
        </w:trPr>
        <w:tc>
          <w:tcPr>
            <w:tcW w:w="231" w:type="pct"/>
            <w:vMerge w:val="restart"/>
            <w:tcBorders>
              <w:top w:val="nil"/>
              <w:left w:val="single" w:sz="4" w:space="0" w:color="auto"/>
              <w:bottom w:val="single" w:sz="4" w:space="0" w:color="auto"/>
              <w:right w:val="single" w:sz="4" w:space="0" w:color="auto"/>
            </w:tcBorders>
            <w:shd w:val="clear" w:color="auto" w:fill="auto"/>
            <w:hideMark/>
          </w:tcPr>
          <w:p w:rsidR="00944677" w:rsidRPr="005B15D0" w:rsidRDefault="00944677" w:rsidP="006A36FB">
            <w:pPr>
              <w:pStyle w:val="ae"/>
              <w:numPr>
                <w:ilvl w:val="0"/>
                <w:numId w:val="2"/>
              </w:numPr>
              <w:jc w:val="center"/>
              <w:rPr>
                <w:color w:val="000000"/>
                <w:szCs w:val="24"/>
              </w:rPr>
            </w:pPr>
            <w:r w:rsidRPr="005B15D0">
              <w:rPr>
                <w:color w:val="000000"/>
                <w:szCs w:val="24"/>
              </w:rPr>
              <w:t>13</w:t>
            </w:r>
          </w:p>
        </w:tc>
        <w:tc>
          <w:tcPr>
            <w:tcW w:w="1399" w:type="pct"/>
            <w:vMerge w:val="restart"/>
            <w:tcBorders>
              <w:top w:val="nil"/>
              <w:left w:val="single" w:sz="4" w:space="0" w:color="auto"/>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Количество граждан, прошедших курсы дополнительного и профессионального обучения (из числа признанных безработными) нарастающим итогом</w:t>
            </w:r>
          </w:p>
        </w:tc>
        <w:tc>
          <w:tcPr>
            <w:tcW w:w="461" w:type="pct"/>
            <w:vMerge w:val="restart"/>
            <w:tcBorders>
              <w:top w:val="nil"/>
              <w:left w:val="single" w:sz="4" w:space="0" w:color="auto"/>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человек</w:t>
            </w:r>
          </w:p>
        </w:tc>
        <w:tc>
          <w:tcPr>
            <w:tcW w:w="685" w:type="pct"/>
            <w:vMerge w:val="restart"/>
            <w:tcBorders>
              <w:top w:val="nil"/>
              <w:left w:val="single" w:sz="4" w:space="0" w:color="auto"/>
              <w:bottom w:val="single" w:sz="4" w:space="0" w:color="auto"/>
              <w:right w:val="single" w:sz="4" w:space="0" w:color="auto"/>
            </w:tcBorders>
            <w:shd w:val="clear" w:color="auto" w:fill="auto"/>
            <w:noWrap/>
            <w:hideMark/>
          </w:tcPr>
          <w:p w:rsidR="00944677" w:rsidRDefault="00944677" w:rsidP="00944677">
            <w:pPr>
              <w:rPr>
                <w:rFonts w:ascii="Times New Roman" w:hAnsi="Times New Roman"/>
                <w:color w:val="000000"/>
                <w:szCs w:val="24"/>
                <w:vertAlign w:val="subscript"/>
              </w:rPr>
            </w:pPr>
            <w:r w:rsidRPr="00C82407">
              <w:rPr>
                <w:rFonts w:ascii="Times New Roman" w:hAnsi="Times New Roman"/>
                <w:color w:val="000000"/>
                <w:szCs w:val="24"/>
              </w:rPr>
              <w:t>Колво</w:t>
            </w:r>
            <w:r w:rsidRPr="00C82407">
              <w:rPr>
                <w:rFonts w:ascii="Times New Roman" w:hAnsi="Times New Roman"/>
                <w:color w:val="000000"/>
                <w:szCs w:val="24"/>
                <w:vertAlign w:val="subscript"/>
              </w:rPr>
              <w:t>1</w:t>
            </w:r>
            <w:r w:rsidRPr="00C82407">
              <w:rPr>
                <w:rFonts w:ascii="Times New Roman" w:hAnsi="Times New Roman"/>
                <w:color w:val="000000"/>
                <w:szCs w:val="24"/>
              </w:rPr>
              <w:t>+ Колво</w:t>
            </w:r>
            <w:r w:rsidRPr="00C82407">
              <w:rPr>
                <w:rFonts w:ascii="Times New Roman" w:hAnsi="Times New Roman"/>
                <w:color w:val="000000"/>
                <w:szCs w:val="24"/>
                <w:vertAlign w:val="subscript"/>
              </w:rPr>
              <w:t>2</w:t>
            </w:r>
            <w:r>
              <w:rPr>
                <w:rFonts w:ascii="Times New Roman" w:hAnsi="Times New Roman"/>
                <w:color w:val="000000"/>
                <w:szCs w:val="24"/>
                <w:vertAlign w:val="subscript"/>
              </w:rPr>
              <w:t>,</w:t>
            </w:r>
          </w:p>
          <w:p w:rsidR="00944677" w:rsidRDefault="00944677" w:rsidP="00944677">
            <w:pPr>
              <w:rPr>
                <w:rFonts w:ascii="Times New Roman" w:hAnsi="Times New Roman"/>
                <w:color w:val="000000"/>
                <w:szCs w:val="24"/>
                <w:vertAlign w:val="subscript"/>
              </w:rPr>
            </w:pPr>
          </w:p>
          <w:p w:rsidR="00944677" w:rsidRDefault="00944677" w:rsidP="00944677">
            <w:pPr>
              <w:rPr>
                <w:rFonts w:ascii="Times New Roman" w:hAnsi="Times New Roman"/>
                <w:color w:val="000000"/>
                <w:szCs w:val="24"/>
              </w:rPr>
            </w:pPr>
            <w:r>
              <w:rPr>
                <w:rFonts w:ascii="Times New Roman" w:hAnsi="Times New Roman"/>
                <w:color w:val="000000"/>
                <w:szCs w:val="24"/>
              </w:rPr>
              <w:t xml:space="preserve">где </w:t>
            </w:r>
            <w:r w:rsidRPr="00C82407">
              <w:rPr>
                <w:rFonts w:ascii="Times New Roman" w:hAnsi="Times New Roman"/>
                <w:color w:val="000000"/>
                <w:szCs w:val="24"/>
              </w:rPr>
              <w:t>Колво</w:t>
            </w:r>
            <w:r w:rsidRPr="00C82407">
              <w:rPr>
                <w:rFonts w:ascii="Times New Roman" w:hAnsi="Times New Roman"/>
                <w:color w:val="000000"/>
                <w:szCs w:val="24"/>
                <w:vertAlign w:val="subscript"/>
              </w:rPr>
              <w:t>1</w:t>
            </w:r>
            <w:r>
              <w:rPr>
                <w:rFonts w:ascii="Times New Roman" w:hAnsi="Times New Roman"/>
                <w:color w:val="000000"/>
                <w:szCs w:val="24"/>
                <w:vertAlign w:val="subscript"/>
              </w:rPr>
              <w:t xml:space="preserve">- </w:t>
            </w:r>
            <w:r>
              <w:rPr>
                <w:rFonts w:ascii="Times New Roman" w:hAnsi="Times New Roman"/>
                <w:color w:val="000000"/>
                <w:szCs w:val="24"/>
              </w:rPr>
              <w:t>количество участников мероприятий событийного туризма за прошлый период</w:t>
            </w:r>
          </w:p>
          <w:p w:rsidR="00944677" w:rsidRDefault="00944677" w:rsidP="00944677">
            <w:pPr>
              <w:rPr>
                <w:rFonts w:ascii="Times New Roman" w:hAnsi="Times New Roman"/>
                <w:color w:val="000000"/>
                <w:szCs w:val="24"/>
              </w:rPr>
            </w:pPr>
          </w:p>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Колво</w:t>
            </w:r>
            <w:r w:rsidRPr="00C82407">
              <w:rPr>
                <w:rFonts w:ascii="Times New Roman" w:hAnsi="Times New Roman"/>
                <w:color w:val="000000"/>
                <w:szCs w:val="24"/>
                <w:vertAlign w:val="subscript"/>
              </w:rPr>
              <w:t>2</w:t>
            </w:r>
            <w:r>
              <w:rPr>
                <w:rFonts w:ascii="Times New Roman" w:hAnsi="Times New Roman"/>
                <w:color w:val="000000"/>
                <w:szCs w:val="24"/>
              </w:rPr>
              <w:t xml:space="preserve">- количество участников мероприятий событийного туризма за отчетный период </w:t>
            </w:r>
          </w:p>
        </w:tc>
        <w:tc>
          <w:tcPr>
            <w:tcW w:w="916" w:type="pct"/>
            <w:vMerge w:val="restart"/>
            <w:tcBorders>
              <w:top w:val="nil"/>
              <w:left w:val="single" w:sz="4" w:space="0" w:color="auto"/>
              <w:bottom w:val="single" w:sz="4" w:space="0" w:color="auto"/>
              <w:right w:val="single" w:sz="4" w:space="0" w:color="auto"/>
            </w:tcBorders>
            <w:shd w:val="clear" w:color="auto" w:fill="auto"/>
            <w:noWrap/>
            <w:hideMark/>
          </w:tcPr>
          <w:p w:rsidR="00944677" w:rsidRPr="00C82407" w:rsidRDefault="00944677" w:rsidP="00944677">
            <w:pPr>
              <w:rPr>
                <w:rFonts w:ascii="Times New Roman" w:hAnsi="Times New Roman"/>
                <w:color w:val="000000"/>
                <w:szCs w:val="24"/>
              </w:rPr>
            </w:pPr>
            <w:r>
              <w:rPr>
                <w:rFonts w:ascii="Times New Roman" w:hAnsi="Times New Roman"/>
                <w:color w:val="000000"/>
                <w:szCs w:val="24"/>
              </w:rPr>
              <w:t>20+6+3=29</w:t>
            </w:r>
          </w:p>
        </w:tc>
        <w:tc>
          <w:tcPr>
            <w:tcW w:w="734" w:type="pct"/>
            <w:vMerge w:val="restart"/>
            <w:tcBorders>
              <w:top w:val="nil"/>
              <w:left w:val="single" w:sz="4" w:space="0" w:color="auto"/>
              <w:bottom w:val="single" w:sz="4" w:space="0" w:color="auto"/>
              <w:right w:val="single" w:sz="4" w:space="0" w:color="auto"/>
            </w:tcBorders>
            <w:shd w:val="clear" w:color="auto" w:fill="auto"/>
            <w:noWrap/>
            <w:hideMark/>
          </w:tcPr>
          <w:p w:rsidR="00944677" w:rsidRPr="00C82407" w:rsidRDefault="00944677" w:rsidP="00944677">
            <w:pPr>
              <w:jc w:val="both"/>
              <w:rPr>
                <w:rFonts w:ascii="Times New Roman" w:hAnsi="Times New Roman"/>
                <w:color w:val="000000"/>
                <w:szCs w:val="24"/>
              </w:rPr>
            </w:pPr>
            <w:r w:rsidRPr="00C82407">
              <w:rPr>
                <w:rFonts w:ascii="Times New Roman" w:hAnsi="Times New Roman"/>
                <w:color w:val="000000"/>
                <w:szCs w:val="24"/>
              </w:rPr>
              <w:t>муниципальное задание</w:t>
            </w:r>
          </w:p>
        </w:tc>
        <w:tc>
          <w:tcPr>
            <w:tcW w:w="574" w:type="pct"/>
            <w:vMerge w:val="restart"/>
            <w:tcBorders>
              <w:top w:val="nil"/>
              <w:left w:val="single" w:sz="4" w:space="0" w:color="auto"/>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периодическая отчетность</w:t>
            </w:r>
          </w:p>
        </w:tc>
      </w:tr>
      <w:tr w:rsidR="00944677" w:rsidRPr="00C82407" w:rsidTr="00D54AF5">
        <w:trPr>
          <w:trHeight w:val="300"/>
        </w:trPr>
        <w:tc>
          <w:tcPr>
            <w:tcW w:w="231" w:type="pct"/>
            <w:vMerge/>
            <w:tcBorders>
              <w:top w:val="nil"/>
              <w:left w:val="single" w:sz="4" w:space="0" w:color="auto"/>
              <w:bottom w:val="single" w:sz="4" w:space="0" w:color="auto"/>
              <w:right w:val="single" w:sz="4" w:space="0" w:color="auto"/>
            </w:tcBorders>
            <w:shd w:val="clear" w:color="auto" w:fill="auto"/>
            <w:vAlign w:val="center"/>
            <w:hideMark/>
          </w:tcPr>
          <w:p w:rsidR="00944677" w:rsidRPr="005B15D0" w:rsidRDefault="00944677" w:rsidP="006A36FB">
            <w:pPr>
              <w:pStyle w:val="ae"/>
              <w:numPr>
                <w:ilvl w:val="0"/>
                <w:numId w:val="2"/>
              </w:numPr>
              <w:jc w:val="center"/>
              <w:rPr>
                <w:color w:val="000000"/>
                <w:szCs w:val="24"/>
              </w:rPr>
            </w:pPr>
          </w:p>
        </w:tc>
        <w:tc>
          <w:tcPr>
            <w:tcW w:w="1399"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c>
          <w:tcPr>
            <w:tcW w:w="461"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c>
          <w:tcPr>
            <w:tcW w:w="916"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c>
          <w:tcPr>
            <w:tcW w:w="734"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c>
          <w:tcPr>
            <w:tcW w:w="574"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r>
      <w:tr w:rsidR="00944677" w:rsidRPr="00C82407" w:rsidTr="00D54AF5">
        <w:trPr>
          <w:trHeight w:val="553"/>
        </w:trPr>
        <w:tc>
          <w:tcPr>
            <w:tcW w:w="231" w:type="pct"/>
            <w:tcBorders>
              <w:top w:val="nil"/>
              <w:left w:val="single" w:sz="4" w:space="0" w:color="auto"/>
              <w:bottom w:val="single" w:sz="4" w:space="0" w:color="auto"/>
              <w:right w:val="single" w:sz="4" w:space="0" w:color="auto"/>
            </w:tcBorders>
            <w:shd w:val="clear" w:color="auto" w:fill="auto"/>
            <w:hideMark/>
          </w:tcPr>
          <w:p w:rsidR="00944677" w:rsidRPr="005B15D0" w:rsidRDefault="00944677" w:rsidP="006A36FB">
            <w:pPr>
              <w:pStyle w:val="ae"/>
              <w:numPr>
                <w:ilvl w:val="0"/>
                <w:numId w:val="2"/>
              </w:numPr>
              <w:jc w:val="center"/>
              <w:rPr>
                <w:color w:val="000000"/>
                <w:szCs w:val="24"/>
              </w:rPr>
            </w:pPr>
            <w:r w:rsidRPr="005B15D0">
              <w:rPr>
                <w:color w:val="000000"/>
                <w:szCs w:val="24"/>
              </w:rPr>
              <w:t>14</w:t>
            </w:r>
          </w:p>
        </w:tc>
        <w:tc>
          <w:tcPr>
            <w:tcW w:w="1399"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Доля трудоустроенных граждан в общей численности граждан, прошедших курсы дополнительного, профессионального обучения</w:t>
            </w:r>
          </w:p>
        </w:tc>
        <w:tc>
          <w:tcPr>
            <w:tcW w:w="461"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w:t>
            </w:r>
          </w:p>
        </w:tc>
        <w:tc>
          <w:tcPr>
            <w:tcW w:w="685" w:type="pct"/>
            <w:tcBorders>
              <w:top w:val="nil"/>
              <w:left w:val="nil"/>
              <w:bottom w:val="single" w:sz="4" w:space="0" w:color="auto"/>
              <w:right w:val="single" w:sz="4" w:space="0" w:color="auto"/>
            </w:tcBorders>
            <w:shd w:val="clear" w:color="auto" w:fill="auto"/>
            <w:hideMark/>
          </w:tcPr>
          <w:p w:rsidR="00944677" w:rsidRDefault="00944677" w:rsidP="00944677">
            <w:pPr>
              <w:rPr>
                <w:rFonts w:ascii="Times New Roman" w:hAnsi="Times New Roman"/>
                <w:color w:val="000000"/>
                <w:szCs w:val="24"/>
              </w:rPr>
            </w:pPr>
            <w:r w:rsidRPr="00C82407">
              <w:rPr>
                <w:rFonts w:ascii="Times New Roman" w:hAnsi="Times New Roman"/>
                <w:color w:val="000000"/>
                <w:szCs w:val="24"/>
              </w:rPr>
              <w:t>(</w:t>
            </w:r>
            <w:proofErr w:type="spellStart"/>
            <w:r w:rsidRPr="00C82407">
              <w:rPr>
                <w:rFonts w:ascii="Times New Roman" w:hAnsi="Times New Roman"/>
                <w:color w:val="000000"/>
                <w:szCs w:val="24"/>
              </w:rPr>
              <w:t>КолТруд</w:t>
            </w:r>
            <w:proofErr w:type="spellEnd"/>
            <w:r w:rsidRPr="00C82407">
              <w:rPr>
                <w:rFonts w:ascii="Times New Roman" w:hAnsi="Times New Roman"/>
                <w:color w:val="000000"/>
                <w:szCs w:val="24"/>
              </w:rPr>
              <w:t>*100)/</w:t>
            </w:r>
            <w:proofErr w:type="spellStart"/>
            <w:r w:rsidRPr="00C82407">
              <w:rPr>
                <w:rFonts w:ascii="Times New Roman" w:hAnsi="Times New Roman"/>
                <w:color w:val="000000"/>
                <w:szCs w:val="24"/>
              </w:rPr>
              <w:t>КолОбуч</w:t>
            </w:r>
            <w:proofErr w:type="spellEnd"/>
          </w:p>
          <w:p w:rsidR="00944677" w:rsidRDefault="00944677" w:rsidP="00944677">
            <w:pPr>
              <w:rPr>
                <w:rFonts w:ascii="Times New Roman" w:hAnsi="Times New Roman"/>
                <w:color w:val="000000"/>
                <w:szCs w:val="24"/>
              </w:rPr>
            </w:pPr>
            <w:proofErr w:type="spellStart"/>
            <w:r w:rsidRPr="00C82407">
              <w:rPr>
                <w:rFonts w:ascii="Times New Roman" w:hAnsi="Times New Roman"/>
                <w:color w:val="000000"/>
                <w:szCs w:val="24"/>
              </w:rPr>
              <w:t>КолТруд</w:t>
            </w:r>
            <w:proofErr w:type="spellEnd"/>
            <w:r w:rsidRPr="00C82407">
              <w:rPr>
                <w:rFonts w:ascii="Times New Roman" w:hAnsi="Times New Roman"/>
                <w:color w:val="000000"/>
                <w:szCs w:val="24"/>
              </w:rPr>
              <w:t xml:space="preserve"> </w:t>
            </w:r>
            <w:r>
              <w:rPr>
                <w:rFonts w:ascii="Times New Roman" w:hAnsi="Times New Roman"/>
                <w:color w:val="000000"/>
                <w:szCs w:val="24"/>
              </w:rPr>
              <w:t>– количество трудоустроенных безработных граждан из числа обученных</w:t>
            </w:r>
          </w:p>
          <w:p w:rsidR="00944677" w:rsidRDefault="00944677" w:rsidP="00944677">
            <w:pPr>
              <w:rPr>
                <w:rFonts w:ascii="Times New Roman" w:hAnsi="Times New Roman"/>
                <w:color w:val="000000"/>
                <w:szCs w:val="24"/>
              </w:rPr>
            </w:pPr>
            <w:proofErr w:type="spellStart"/>
            <w:r w:rsidRPr="00C82407">
              <w:rPr>
                <w:rFonts w:ascii="Times New Roman" w:hAnsi="Times New Roman"/>
                <w:color w:val="000000"/>
                <w:szCs w:val="24"/>
              </w:rPr>
              <w:t>КолОбуч</w:t>
            </w:r>
            <w:proofErr w:type="spellEnd"/>
            <w:r>
              <w:rPr>
                <w:rFonts w:ascii="Times New Roman" w:hAnsi="Times New Roman"/>
                <w:color w:val="000000"/>
                <w:szCs w:val="24"/>
              </w:rPr>
              <w:t xml:space="preserve"> – количество обученных безработных граждан</w:t>
            </w:r>
          </w:p>
          <w:p w:rsidR="00944677" w:rsidRPr="00C82407" w:rsidRDefault="00944677" w:rsidP="00944677">
            <w:pPr>
              <w:rPr>
                <w:rFonts w:ascii="Times New Roman" w:hAnsi="Times New Roman"/>
                <w:color w:val="000000"/>
                <w:szCs w:val="24"/>
              </w:rPr>
            </w:pPr>
          </w:p>
        </w:tc>
        <w:tc>
          <w:tcPr>
            <w:tcW w:w="916" w:type="pct"/>
            <w:tcBorders>
              <w:top w:val="nil"/>
              <w:left w:val="nil"/>
              <w:bottom w:val="single" w:sz="4" w:space="0" w:color="auto"/>
              <w:right w:val="single" w:sz="4" w:space="0" w:color="auto"/>
            </w:tcBorders>
            <w:shd w:val="clear" w:color="auto" w:fill="auto"/>
            <w:hideMark/>
          </w:tcPr>
          <w:p w:rsidR="00944677" w:rsidRPr="00C82407" w:rsidRDefault="00944677" w:rsidP="006A36FB">
            <w:pPr>
              <w:rPr>
                <w:rFonts w:ascii="Times New Roman" w:hAnsi="Times New Roman"/>
                <w:color w:val="000000"/>
                <w:szCs w:val="24"/>
              </w:rPr>
            </w:pPr>
            <w:r>
              <w:rPr>
                <w:rFonts w:ascii="Times New Roman" w:hAnsi="Times New Roman"/>
                <w:color w:val="000000"/>
                <w:szCs w:val="24"/>
              </w:rPr>
              <w:t>(3</w:t>
            </w:r>
            <w:r w:rsidRPr="00C82407">
              <w:rPr>
                <w:rFonts w:ascii="Times New Roman" w:hAnsi="Times New Roman"/>
                <w:color w:val="000000"/>
                <w:szCs w:val="24"/>
              </w:rPr>
              <w:t>*100</w:t>
            </w:r>
            <w:r>
              <w:rPr>
                <w:rFonts w:ascii="Times New Roman" w:hAnsi="Times New Roman"/>
                <w:color w:val="000000"/>
                <w:szCs w:val="24"/>
              </w:rPr>
              <w:t>%</w:t>
            </w:r>
            <w:r w:rsidRPr="00C82407">
              <w:rPr>
                <w:rFonts w:ascii="Times New Roman" w:hAnsi="Times New Roman"/>
                <w:color w:val="000000"/>
                <w:szCs w:val="24"/>
              </w:rPr>
              <w:t>)/</w:t>
            </w:r>
            <w:r>
              <w:rPr>
                <w:rFonts w:ascii="Times New Roman" w:hAnsi="Times New Roman"/>
                <w:color w:val="000000"/>
                <w:szCs w:val="24"/>
              </w:rPr>
              <w:t>7 = 4</w:t>
            </w:r>
            <w:r w:rsidR="006A36FB">
              <w:rPr>
                <w:rFonts w:ascii="Times New Roman" w:hAnsi="Times New Roman"/>
                <w:color w:val="000000"/>
                <w:szCs w:val="24"/>
              </w:rPr>
              <w:t>3</w:t>
            </w:r>
            <w:r>
              <w:rPr>
                <w:rFonts w:ascii="Times New Roman" w:hAnsi="Times New Roman"/>
                <w:color w:val="000000"/>
                <w:szCs w:val="24"/>
              </w:rPr>
              <w:t>%</w:t>
            </w:r>
          </w:p>
        </w:tc>
        <w:tc>
          <w:tcPr>
            <w:tcW w:w="734" w:type="pct"/>
            <w:tcBorders>
              <w:top w:val="nil"/>
              <w:left w:val="nil"/>
              <w:bottom w:val="single" w:sz="4" w:space="0" w:color="auto"/>
              <w:right w:val="single" w:sz="4" w:space="0" w:color="auto"/>
            </w:tcBorders>
            <w:shd w:val="clear" w:color="auto" w:fill="auto"/>
            <w:noWrap/>
            <w:hideMark/>
          </w:tcPr>
          <w:p w:rsidR="00944677" w:rsidRPr="00C82407" w:rsidRDefault="00944677" w:rsidP="00944677">
            <w:pPr>
              <w:jc w:val="both"/>
              <w:rPr>
                <w:rFonts w:ascii="Times New Roman" w:hAnsi="Times New Roman"/>
                <w:color w:val="000000"/>
                <w:szCs w:val="24"/>
              </w:rPr>
            </w:pPr>
            <w:r w:rsidRPr="00C82407">
              <w:rPr>
                <w:rFonts w:ascii="Times New Roman" w:hAnsi="Times New Roman"/>
                <w:color w:val="000000"/>
                <w:szCs w:val="24"/>
              </w:rPr>
              <w:t>муниципальное задание</w:t>
            </w:r>
          </w:p>
        </w:tc>
        <w:tc>
          <w:tcPr>
            <w:tcW w:w="574"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периодическая отчетность</w:t>
            </w:r>
          </w:p>
        </w:tc>
      </w:tr>
      <w:tr w:rsidR="00944677" w:rsidRPr="00C82407" w:rsidTr="00D54AF5">
        <w:trPr>
          <w:trHeight w:val="840"/>
        </w:trPr>
        <w:tc>
          <w:tcPr>
            <w:tcW w:w="231" w:type="pct"/>
            <w:vMerge w:val="restart"/>
            <w:tcBorders>
              <w:top w:val="nil"/>
              <w:left w:val="single" w:sz="4" w:space="0" w:color="auto"/>
              <w:bottom w:val="single" w:sz="4" w:space="0" w:color="auto"/>
              <w:right w:val="single" w:sz="4" w:space="0" w:color="auto"/>
            </w:tcBorders>
            <w:shd w:val="clear" w:color="auto" w:fill="auto"/>
            <w:hideMark/>
          </w:tcPr>
          <w:p w:rsidR="00944677" w:rsidRPr="005B15D0" w:rsidRDefault="00944677" w:rsidP="006A36FB">
            <w:pPr>
              <w:pStyle w:val="ae"/>
              <w:numPr>
                <w:ilvl w:val="0"/>
                <w:numId w:val="2"/>
              </w:numPr>
              <w:jc w:val="center"/>
              <w:rPr>
                <w:color w:val="000000"/>
                <w:szCs w:val="24"/>
              </w:rPr>
            </w:pPr>
            <w:r w:rsidRPr="005B15D0">
              <w:rPr>
                <w:color w:val="000000"/>
                <w:szCs w:val="24"/>
              </w:rPr>
              <w:t>15</w:t>
            </w:r>
          </w:p>
        </w:tc>
        <w:tc>
          <w:tcPr>
            <w:tcW w:w="1399" w:type="pct"/>
            <w:vMerge w:val="restart"/>
            <w:tcBorders>
              <w:top w:val="nil"/>
              <w:left w:val="single" w:sz="4" w:space="0" w:color="auto"/>
              <w:bottom w:val="single" w:sz="4" w:space="0" w:color="auto"/>
              <w:right w:val="single" w:sz="4" w:space="0" w:color="auto"/>
            </w:tcBorders>
            <w:shd w:val="clear" w:color="auto" w:fill="auto"/>
            <w:hideMark/>
          </w:tcPr>
          <w:p w:rsidR="00944677" w:rsidRPr="0081557F" w:rsidRDefault="00944677" w:rsidP="00944677">
            <w:pPr>
              <w:rPr>
                <w:rFonts w:ascii="Times New Roman" w:hAnsi="Times New Roman"/>
                <w:color w:val="000000"/>
                <w:szCs w:val="24"/>
              </w:rPr>
            </w:pPr>
            <w:r w:rsidRPr="00C82407">
              <w:rPr>
                <w:rFonts w:ascii="Times New Roman" w:hAnsi="Times New Roman"/>
                <w:color w:val="000000"/>
                <w:szCs w:val="24"/>
              </w:rPr>
              <w:t>Количество участников мероприятий событийного туризма (нарастающим итогом)</w:t>
            </w:r>
          </w:p>
        </w:tc>
        <w:tc>
          <w:tcPr>
            <w:tcW w:w="461" w:type="pct"/>
            <w:vMerge w:val="restart"/>
            <w:tcBorders>
              <w:top w:val="nil"/>
              <w:left w:val="single" w:sz="4" w:space="0" w:color="auto"/>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человек</w:t>
            </w:r>
          </w:p>
        </w:tc>
        <w:tc>
          <w:tcPr>
            <w:tcW w:w="685" w:type="pct"/>
            <w:vMerge w:val="restart"/>
            <w:tcBorders>
              <w:top w:val="nil"/>
              <w:left w:val="single" w:sz="4" w:space="0" w:color="auto"/>
              <w:bottom w:val="single" w:sz="4" w:space="0" w:color="auto"/>
              <w:right w:val="single" w:sz="4" w:space="0" w:color="auto"/>
            </w:tcBorders>
            <w:shd w:val="clear" w:color="auto" w:fill="auto"/>
            <w:noWrap/>
            <w:hideMark/>
          </w:tcPr>
          <w:p w:rsidR="00944677" w:rsidRDefault="00944677" w:rsidP="00944677">
            <w:pPr>
              <w:rPr>
                <w:rFonts w:ascii="Times New Roman" w:hAnsi="Times New Roman"/>
                <w:color w:val="000000"/>
                <w:szCs w:val="24"/>
                <w:vertAlign w:val="subscript"/>
              </w:rPr>
            </w:pPr>
            <w:r w:rsidRPr="00C82407">
              <w:rPr>
                <w:rFonts w:ascii="Times New Roman" w:hAnsi="Times New Roman"/>
                <w:color w:val="000000"/>
                <w:szCs w:val="24"/>
              </w:rPr>
              <w:t>Колво</w:t>
            </w:r>
            <w:r w:rsidRPr="00C82407">
              <w:rPr>
                <w:rFonts w:ascii="Times New Roman" w:hAnsi="Times New Roman"/>
                <w:color w:val="000000"/>
                <w:szCs w:val="24"/>
                <w:vertAlign w:val="subscript"/>
              </w:rPr>
              <w:t>1</w:t>
            </w:r>
            <w:r w:rsidRPr="00C82407">
              <w:rPr>
                <w:rFonts w:ascii="Times New Roman" w:hAnsi="Times New Roman"/>
                <w:color w:val="000000"/>
                <w:szCs w:val="24"/>
              </w:rPr>
              <w:t>+ Колво</w:t>
            </w:r>
            <w:r w:rsidRPr="00C82407">
              <w:rPr>
                <w:rFonts w:ascii="Times New Roman" w:hAnsi="Times New Roman"/>
                <w:color w:val="000000"/>
                <w:szCs w:val="24"/>
                <w:vertAlign w:val="subscript"/>
              </w:rPr>
              <w:t>2</w:t>
            </w:r>
          </w:p>
          <w:p w:rsidR="006A36FB" w:rsidRDefault="006A36FB" w:rsidP="006A36FB">
            <w:pPr>
              <w:rPr>
                <w:rFonts w:ascii="Times New Roman" w:hAnsi="Times New Roman"/>
                <w:color w:val="000000"/>
                <w:szCs w:val="24"/>
              </w:rPr>
            </w:pPr>
            <w:r w:rsidRPr="00C82407">
              <w:rPr>
                <w:rFonts w:ascii="Times New Roman" w:hAnsi="Times New Roman"/>
                <w:color w:val="000000"/>
                <w:szCs w:val="24"/>
              </w:rPr>
              <w:t>Колво</w:t>
            </w:r>
            <w:r w:rsidRPr="00C82407">
              <w:rPr>
                <w:rFonts w:ascii="Times New Roman" w:hAnsi="Times New Roman"/>
                <w:color w:val="000000"/>
                <w:szCs w:val="24"/>
                <w:vertAlign w:val="subscript"/>
              </w:rPr>
              <w:t>1</w:t>
            </w:r>
            <w:r>
              <w:rPr>
                <w:rFonts w:ascii="Times New Roman" w:hAnsi="Times New Roman"/>
                <w:color w:val="000000"/>
                <w:szCs w:val="24"/>
                <w:vertAlign w:val="subscript"/>
              </w:rPr>
              <w:t xml:space="preserve">- </w:t>
            </w:r>
            <w:r>
              <w:rPr>
                <w:rFonts w:ascii="Times New Roman" w:hAnsi="Times New Roman"/>
                <w:color w:val="000000"/>
                <w:szCs w:val="24"/>
              </w:rPr>
              <w:t>количество участников мероприятий событийного туризма за прошлый период</w:t>
            </w:r>
          </w:p>
          <w:p w:rsidR="006A36FB" w:rsidRDefault="006A36FB" w:rsidP="006A36FB">
            <w:pPr>
              <w:rPr>
                <w:rFonts w:ascii="Times New Roman" w:hAnsi="Times New Roman"/>
                <w:color w:val="000000"/>
                <w:szCs w:val="24"/>
              </w:rPr>
            </w:pPr>
          </w:p>
          <w:p w:rsidR="00944677" w:rsidRPr="00C82407" w:rsidRDefault="006A36FB" w:rsidP="006A36FB">
            <w:pPr>
              <w:rPr>
                <w:rFonts w:ascii="Times New Roman" w:hAnsi="Times New Roman"/>
                <w:color w:val="000000"/>
                <w:szCs w:val="24"/>
              </w:rPr>
            </w:pPr>
            <w:r w:rsidRPr="00C82407">
              <w:rPr>
                <w:rFonts w:ascii="Times New Roman" w:hAnsi="Times New Roman"/>
                <w:color w:val="000000"/>
                <w:szCs w:val="24"/>
              </w:rPr>
              <w:t>Колво</w:t>
            </w:r>
            <w:r w:rsidRPr="00C82407">
              <w:rPr>
                <w:rFonts w:ascii="Times New Roman" w:hAnsi="Times New Roman"/>
                <w:color w:val="000000"/>
                <w:szCs w:val="24"/>
                <w:vertAlign w:val="subscript"/>
              </w:rPr>
              <w:t>2</w:t>
            </w:r>
            <w:r>
              <w:rPr>
                <w:rFonts w:ascii="Times New Roman" w:hAnsi="Times New Roman"/>
                <w:color w:val="000000"/>
                <w:szCs w:val="24"/>
              </w:rPr>
              <w:t>- количество участников мероприятий событийного туризма за отчетный период</w:t>
            </w:r>
          </w:p>
        </w:tc>
        <w:tc>
          <w:tcPr>
            <w:tcW w:w="916" w:type="pct"/>
            <w:vMerge w:val="restart"/>
            <w:tcBorders>
              <w:top w:val="nil"/>
              <w:left w:val="single" w:sz="4" w:space="0" w:color="auto"/>
              <w:bottom w:val="single" w:sz="4" w:space="0" w:color="auto"/>
              <w:right w:val="single" w:sz="4" w:space="0" w:color="auto"/>
            </w:tcBorders>
            <w:shd w:val="clear" w:color="auto" w:fill="auto"/>
            <w:hideMark/>
          </w:tcPr>
          <w:p w:rsidR="00944677" w:rsidRPr="00B9487A" w:rsidRDefault="006A36FB" w:rsidP="00944677">
            <w:pPr>
              <w:rPr>
                <w:rFonts w:ascii="Times New Roman" w:hAnsi="Times New Roman"/>
                <w:color w:val="000000"/>
                <w:szCs w:val="24"/>
                <w:vertAlign w:val="subscript"/>
              </w:rPr>
            </w:pPr>
            <w:r>
              <w:rPr>
                <w:rFonts w:ascii="Times New Roman" w:hAnsi="Times New Roman"/>
                <w:color w:val="000000"/>
                <w:szCs w:val="24"/>
              </w:rPr>
              <w:t>1060+535+0=1595</w:t>
            </w:r>
          </w:p>
        </w:tc>
        <w:tc>
          <w:tcPr>
            <w:tcW w:w="734" w:type="pct"/>
            <w:vMerge w:val="restart"/>
            <w:tcBorders>
              <w:top w:val="nil"/>
              <w:left w:val="single" w:sz="4" w:space="0" w:color="auto"/>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Информация управления культуры</w:t>
            </w:r>
          </w:p>
        </w:tc>
        <w:tc>
          <w:tcPr>
            <w:tcW w:w="574" w:type="pct"/>
            <w:vMerge w:val="restart"/>
            <w:tcBorders>
              <w:top w:val="nil"/>
              <w:left w:val="single" w:sz="4" w:space="0" w:color="auto"/>
              <w:bottom w:val="single" w:sz="4" w:space="0" w:color="auto"/>
              <w:right w:val="single" w:sz="4" w:space="0" w:color="auto"/>
            </w:tcBorders>
            <w:shd w:val="clear" w:color="auto" w:fill="auto"/>
            <w:noWrap/>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Запрос</w:t>
            </w:r>
          </w:p>
        </w:tc>
      </w:tr>
      <w:tr w:rsidR="00944677" w:rsidRPr="00C82407" w:rsidTr="00D54AF5">
        <w:trPr>
          <w:trHeight w:val="276"/>
        </w:trPr>
        <w:tc>
          <w:tcPr>
            <w:tcW w:w="231" w:type="pct"/>
            <w:vMerge/>
            <w:tcBorders>
              <w:top w:val="nil"/>
              <w:left w:val="single" w:sz="4" w:space="0" w:color="auto"/>
              <w:bottom w:val="single" w:sz="4" w:space="0" w:color="auto"/>
              <w:right w:val="single" w:sz="4" w:space="0" w:color="auto"/>
            </w:tcBorders>
            <w:shd w:val="clear" w:color="auto" w:fill="auto"/>
            <w:vAlign w:val="center"/>
            <w:hideMark/>
          </w:tcPr>
          <w:p w:rsidR="00944677" w:rsidRPr="005B15D0" w:rsidRDefault="00944677" w:rsidP="006A36FB">
            <w:pPr>
              <w:pStyle w:val="ae"/>
              <w:numPr>
                <w:ilvl w:val="0"/>
                <w:numId w:val="2"/>
              </w:numPr>
              <w:jc w:val="center"/>
              <w:rPr>
                <w:color w:val="000000"/>
                <w:szCs w:val="24"/>
              </w:rPr>
            </w:pPr>
          </w:p>
        </w:tc>
        <w:tc>
          <w:tcPr>
            <w:tcW w:w="1399"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c>
          <w:tcPr>
            <w:tcW w:w="461"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c>
          <w:tcPr>
            <w:tcW w:w="916"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c>
          <w:tcPr>
            <w:tcW w:w="734"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c>
          <w:tcPr>
            <w:tcW w:w="574" w:type="pct"/>
            <w:vMerge/>
            <w:tcBorders>
              <w:top w:val="nil"/>
              <w:left w:val="single" w:sz="4" w:space="0" w:color="auto"/>
              <w:bottom w:val="single" w:sz="4" w:space="0" w:color="auto"/>
              <w:right w:val="single" w:sz="4" w:space="0" w:color="auto"/>
            </w:tcBorders>
            <w:shd w:val="clear" w:color="auto" w:fill="auto"/>
            <w:vAlign w:val="center"/>
            <w:hideMark/>
          </w:tcPr>
          <w:p w:rsidR="00944677" w:rsidRPr="00C82407" w:rsidRDefault="00944677" w:rsidP="00944677">
            <w:pPr>
              <w:rPr>
                <w:rFonts w:ascii="Times New Roman" w:hAnsi="Times New Roman"/>
                <w:color w:val="000000"/>
                <w:szCs w:val="24"/>
              </w:rPr>
            </w:pPr>
          </w:p>
        </w:tc>
      </w:tr>
      <w:tr w:rsidR="00D54AF5" w:rsidRPr="00C82407" w:rsidTr="00D54AF5">
        <w:trPr>
          <w:trHeight w:val="836"/>
        </w:trPr>
        <w:tc>
          <w:tcPr>
            <w:tcW w:w="231" w:type="pct"/>
            <w:tcBorders>
              <w:top w:val="nil"/>
              <w:left w:val="single" w:sz="4" w:space="0" w:color="auto"/>
              <w:bottom w:val="single" w:sz="4" w:space="0" w:color="auto"/>
              <w:right w:val="single" w:sz="4" w:space="0" w:color="auto"/>
            </w:tcBorders>
            <w:shd w:val="clear" w:color="auto" w:fill="auto"/>
            <w:hideMark/>
          </w:tcPr>
          <w:p w:rsidR="00944677" w:rsidRPr="005B15D0" w:rsidRDefault="00944677" w:rsidP="006A36FB">
            <w:pPr>
              <w:pStyle w:val="ae"/>
              <w:numPr>
                <w:ilvl w:val="0"/>
                <w:numId w:val="2"/>
              </w:numPr>
              <w:jc w:val="center"/>
              <w:rPr>
                <w:color w:val="000000"/>
                <w:szCs w:val="24"/>
              </w:rPr>
            </w:pPr>
            <w:r w:rsidRPr="005B15D0">
              <w:rPr>
                <w:color w:val="000000"/>
                <w:szCs w:val="24"/>
              </w:rPr>
              <w:t>16</w:t>
            </w:r>
          </w:p>
        </w:tc>
        <w:tc>
          <w:tcPr>
            <w:tcW w:w="1399"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Количество опубликованной в СМИ информации о реализации мероприятий (нарастающим итогом)</w:t>
            </w:r>
          </w:p>
        </w:tc>
        <w:tc>
          <w:tcPr>
            <w:tcW w:w="461"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единиц</w:t>
            </w:r>
          </w:p>
        </w:tc>
        <w:tc>
          <w:tcPr>
            <w:tcW w:w="685" w:type="pct"/>
            <w:tcBorders>
              <w:top w:val="nil"/>
              <w:left w:val="nil"/>
              <w:bottom w:val="single" w:sz="4" w:space="0" w:color="auto"/>
              <w:right w:val="single" w:sz="4" w:space="0" w:color="auto"/>
            </w:tcBorders>
            <w:shd w:val="clear" w:color="auto" w:fill="auto"/>
            <w:noWrap/>
            <w:hideMark/>
          </w:tcPr>
          <w:p w:rsidR="00944677" w:rsidRDefault="00944677" w:rsidP="00944677">
            <w:pPr>
              <w:rPr>
                <w:rFonts w:ascii="Times New Roman" w:hAnsi="Times New Roman"/>
                <w:color w:val="000000"/>
                <w:szCs w:val="24"/>
                <w:vertAlign w:val="subscript"/>
              </w:rPr>
            </w:pPr>
            <w:r w:rsidRPr="00C82407">
              <w:rPr>
                <w:rFonts w:ascii="Times New Roman" w:hAnsi="Times New Roman"/>
                <w:color w:val="000000"/>
                <w:szCs w:val="24"/>
              </w:rPr>
              <w:t>Колво</w:t>
            </w:r>
            <w:r w:rsidRPr="00C82407">
              <w:rPr>
                <w:rFonts w:ascii="Times New Roman" w:hAnsi="Times New Roman"/>
                <w:color w:val="000000"/>
                <w:szCs w:val="24"/>
                <w:vertAlign w:val="subscript"/>
              </w:rPr>
              <w:t>1</w:t>
            </w:r>
            <w:r w:rsidRPr="00C82407">
              <w:rPr>
                <w:rFonts w:ascii="Times New Roman" w:hAnsi="Times New Roman"/>
                <w:color w:val="000000"/>
                <w:szCs w:val="24"/>
              </w:rPr>
              <w:t>+ Колво</w:t>
            </w:r>
            <w:r w:rsidRPr="00C82407">
              <w:rPr>
                <w:rFonts w:ascii="Times New Roman" w:hAnsi="Times New Roman"/>
                <w:color w:val="000000"/>
                <w:szCs w:val="24"/>
                <w:vertAlign w:val="subscript"/>
              </w:rPr>
              <w:t>2</w:t>
            </w:r>
          </w:p>
          <w:p w:rsidR="00944677" w:rsidRDefault="00944677" w:rsidP="00944677">
            <w:pPr>
              <w:rPr>
                <w:rFonts w:ascii="Times New Roman" w:hAnsi="Times New Roman"/>
                <w:color w:val="000000"/>
                <w:szCs w:val="24"/>
                <w:vertAlign w:val="subscript"/>
              </w:rPr>
            </w:pPr>
          </w:p>
          <w:p w:rsidR="006A36FB" w:rsidRDefault="006A36FB" w:rsidP="006A36FB">
            <w:pPr>
              <w:rPr>
                <w:rFonts w:ascii="Times New Roman" w:hAnsi="Times New Roman"/>
                <w:color w:val="000000"/>
                <w:szCs w:val="24"/>
              </w:rPr>
            </w:pPr>
            <w:r w:rsidRPr="00C82407">
              <w:rPr>
                <w:rFonts w:ascii="Times New Roman" w:hAnsi="Times New Roman"/>
                <w:color w:val="000000"/>
                <w:szCs w:val="24"/>
              </w:rPr>
              <w:t>Колво</w:t>
            </w:r>
            <w:r w:rsidRPr="00C82407">
              <w:rPr>
                <w:rFonts w:ascii="Times New Roman" w:hAnsi="Times New Roman"/>
                <w:color w:val="000000"/>
                <w:szCs w:val="24"/>
                <w:vertAlign w:val="subscript"/>
              </w:rPr>
              <w:t>1</w:t>
            </w:r>
            <w:r>
              <w:rPr>
                <w:rFonts w:ascii="Times New Roman" w:hAnsi="Times New Roman"/>
                <w:color w:val="000000"/>
                <w:szCs w:val="24"/>
                <w:vertAlign w:val="subscript"/>
              </w:rPr>
              <w:t xml:space="preserve">- </w:t>
            </w:r>
            <w:r>
              <w:rPr>
                <w:rFonts w:ascii="Times New Roman" w:hAnsi="Times New Roman"/>
                <w:color w:val="000000"/>
                <w:szCs w:val="24"/>
              </w:rPr>
              <w:t>количество участников мероприятий событийного туризма за прошлый период = 10ед</w:t>
            </w:r>
          </w:p>
          <w:p w:rsidR="006A36FB" w:rsidRDefault="006A36FB" w:rsidP="006A36FB">
            <w:pPr>
              <w:rPr>
                <w:rFonts w:ascii="Times New Roman" w:hAnsi="Times New Roman"/>
                <w:color w:val="000000"/>
                <w:szCs w:val="24"/>
              </w:rPr>
            </w:pPr>
          </w:p>
          <w:p w:rsidR="00944677" w:rsidRPr="00C82407" w:rsidRDefault="006A36FB" w:rsidP="006A36FB">
            <w:pPr>
              <w:rPr>
                <w:rFonts w:ascii="Times New Roman" w:hAnsi="Times New Roman"/>
                <w:color w:val="000000"/>
                <w:szCs w:val="24"/>
              </w:rPr>
            </w:pPr>
            <w:r w:rsidRPr="00C82407">
              <w:rPr>
                <w:rFonts w:ascii="Times New Roman" w:hAnsi="Times New Roman"/>
                <w:color w:val="000000"/>
                <w:szCs w:val="24"/>
              </w:rPr>
              <w:t>Колво</w:t>
            </w:r>
            <w:r w:rsidRPr="00C82407">
              <w:rPr>
                <w:rFonts w:ascii="Times New Roman" w:hAnsi="Times New Roman"/>
                <w:color w:val="000000"/>
                <w:szCs w:val="24"/>
                <w:vertAlign w:val="subscript"/>
              </w:rPr>
              <w:t>2</w:t>
            </w:r>
            <w:r>
              <w:rPr>
                <w:rFonts w:ascii="Times New Roman" w:hAnsi="Times New Roman"/>
                <w:color w:val="000000"/>
                <w:szCs w:val="24"/>
              </w:rPr>
              <w:t xml:space="preserve">- количество участников мероприятий событийного туризма за отчетный период = 15ед </w:t>
            </w:r>
          </w:p>
        </w:tc>
        <w:tc>
          <w:tcPr>
            <w:tcW w:w="916" w:type="pct"/>
            <w:tcBorders>
              <w:top w:val="nil"/>
              <w:left w:val="nil"/>
              <w:bottom w:val="single" w:sz="4" w:space="0" w:color="auto"/>
              <w:right w:val="single" w:sz="4" w:space="0" w:color="auto"/>
            </w:tcBorders>
            <w:shd w:val="clear" w:color="auto" w:fill="auto"/>
            <w:hideMark/>
          </w:tcPr>
          <w:p w:rsidR="00944677" w:rsidRPr="00C82407" w:rsidRDefault="006A36FB" w:rsidP="00944677">
            <w:pPr>
              <w:rPr>
                <w:rFonts w:ascii="Times New Roman" w:hAnsi="Times New Roman"/>
                <w:color w:val="000000"/>
                <w:szCs w:val="24"/>
              </w:rPr>
            </w:pPr>
            <w:r>
              <w:rPr>
                <w:rFonts w:ascii="Times New Roman" w:hAnsi="Times New Roman"/>
                <w:color w:val="000000"/>
                <w:szCs w:val="24"/>
              </w:rPr>
              <w:t>10+15+26=51</w:t>
            </w:r>
          </w:p>
        </w:tc>
        <w:tc>
          <w:tcPr>
            <w:tcW w:w="734" w:type="pct"/>
            <w:tcBorders>
              <w:top w:val="nil"/>
              <w:left w:val="nil"/>
              <w:bottom w:val="single" w:sz="4" w:space="0" w:color="auto"/>
              <w:right w:val="single" w:sz="4" w:space="0" w:color="auto"/>
            </w:tcBorders>
            <w:shd w:val="clear" w:color="auto" w:fill="auto"/>
            <w:noWrap/>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Отчет УИРиП</w:t>
            </w:r>
          </w:p>
        </w:tc>
        <w:tc>
          <w:tcPr>
            <w:tcW w:w="574" w:type="pct"/>
            <w:tcBorders>
              <w:top w:val="nil"/>
              <w:left w:val="nil"/>
              <w:bottom w:val="single" w:sz="4" w:space="0" w:color="auto"/>
              <w:right w:val="single" w:sz="4" w:space="0" w:color="auto"/>
            </w:tcBorders>
            <w:shd w:val="clear" w:color="auto" w:fill="auto"/>
            <w:hideMark/>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Внутренний учет</w:t>
            </w:r>
          </w:p>
        </w:tc>
      </w:tr>
      <w:tr w:rsidR="00944677" w:rsidRPr="00C82407" w:rsidTr="00D54AF5">
        <w:trPr>
          <w:trHeight w:val="836"/>
        </w:trPr>
        <w:tc>
          <w:tcPr>
            <w:tcW w:w="231" w:type="pct"/>
            <w:tcBorders>
              <w:top w:val="single" w:sz="4" w:space="0" w:color="auto"/>
              <w:left w:val="single" w:sz="4" w:space="0" w:color="auto"/>
              <w:bottom w:val="single" w:sz="4" w:space="0" w:color="auto"/>
              <w:right w:val="single" w:sz="4" w:space="0" w:color="auto"/>
            </w:tcBorders>
            <w:shd w:val="clear" w:color="auto" w:fill="auto"/>
          </w:tcPr>
          <w:p w:rsidR="00944677" w:rsidRPr="005B15D0" w:rsidRDefault="00944677" w:rsidP="006A36FB">
            <w:pPr>
              <w:pStyle w:val="ae"/>
              <w:numPr>
                <w:ilvl w:val="0"/>
                <w:numId w:val="2"/>
              </w:numPr>
              <w:jc w:val="center"/>
              <w:rPr>
                <w:color w:val="000000"/>
                <w:szCs w:val="24"/>
              </w:rPr>
            </w:pPr>
            <w:r w:rsidRPr="005B15D0">
              <w:rPr>
                <w:color w:val="000000"/>
                <w:szCs w:val="24"/>
              </w:rPr>
              <w:t>1</w:t>
            </w:r>
          </w:p>
        </w:tc>
        <w:tc>
          <w:tcPr>
            <w:tcW w:w="1399" w:type="pct"/>
            <w:tcBorders>
              <w:top w:val="single" w:sz="4" w:space="0" w:color="auto"/>
              <w:left w:val="nil"/>
              <w:bottom w:val="single" w:sz="4" w:space="0" w:color="auto"/>
              <w:right w:val="single" w:sz="4" w:space="0" w:color="auto"/>
            </w:tcBorders>
            <w:shd w:val="clear" w:color="auto" w:fill="auto"/>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Число субъектов малого и среднего предпринимательства</w:t>
            </w:r>
          </w:p>
        </w:tc>
        <w:tc>
          <w:tcPr>
            <w:tcW w:w="461" w:type="pct"/>
            <w:tcBorders>
              <w:top w:val="single" w:sz="4" w:space="0" w:color="auto"/>
              <w:left w:val="nil"/>
              <w:bottom w:val="single" w:sz="4" w:space="0" w:color="auto"/>
              <w:right w:val="single" w:sz="4" w:space="0" w:color="auto"/>
            </w:tcBorders>
            <w:shd w:val="clear" w:color="auto" w:fill="auto"/>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ед. на 10 тыс. человек населения</w:t>
            </w:r>
          </w:p>
        </w:tc>
        <w:tc>
          <w:tcPr>
            <w:tcW w:w="685" w:type="pct"/>
            <w:tcBorders>
              <w:top w:val="single" w:sz="4" w:space="0" w:color="auto"/>
              <w:left w:val="nil"/>
              <w:bottom w:val="single" w:sz="4" w:space="0" w:color="auto"/>
              <w:right w:val="single" w:sz="4" w:space="0" w:color="auto"/>
            </w:tcBorders>
            <w:shd w:val="clear" w:color="auto" w:fill="auto"/>
            <w:noWrap/>
          </w:tcPr>
          <w:p w:rsidR="00944677" w:rsidRDefault="00944677" w:rsidP="00944677">
            <w:pPr>
              <w:rPr>
                <w:rFonts w:ascii="Times New Roman" w:hAnsi="Times New Roman"/>
                <w:color w:val="000000"/>
                <w:szCs w:val="24"/>
              </w:rPr>
            </w:pPr>
            <w:r w:rsidRPr="00C82407">
              <w:rPr>
                <w:rFonts w:ascii="Times New Roman" w:hAnsi="Times New Roman"/>
                <w:color w:val="000000"/>
                <w:szCs w:val="24"/>
              </w:rPr>
              <w:t>(ЧСМП/</w:t>
            </w:r>
            <w:proofErr w:type="gramStart"/>
            <w:r w:rsidRPr="00C82407">
              <w:rPr>
                <w:rFonts w:ascii="Times New Roman" w:hAnsi="Times New Roman"/>
                <w:color w:val="000000"/>
                <w:szCs w:val="24"/>
              </w:rPr>
              <w:t>ЧН)*</w:t>
            </w:r>
            <w:proofErr w:type="gramEnd"/>
            <w:r w:rsidRPr="00C82407">
              <w:rPr>
                <w:rFonts w:ascii="Times New Roman" w:hAnsi="Times New Roman"/>
                <w:color w:val="000000"/>
                <w:szCs w:val="24"/>
              </w:rPr>
              <w:t>10</w:t>
            </w:r>
            <w:r>
              <w:rPr>
                <w:rFonts w:ascii="Times New Roman" w:hAnsi="Times New Roman"/>
                <w:color w:val="000000"/>
                <w:szCs w:val="24"/>
              </w:rPr>
              <w:t> </w:t>
            </w:r>
            <w:r w:rsidRPr="00C82407">
              <w:rPr>
                <w:rFonts w:ascii="Times New Roman" w:hAnsi="Times New Roman"/>
                <w:color w:val="000000"/>
                <w:szCs w:val="24"/>
              </w:rPr>
              <w:t>000</w:t>
            </w:r>
          </w:p>
          <w:p w:rsidR="00D54AF5" w:rsidRDefault="00D54AF5" w:rsidP="00D54AF5">
            <w:pPr>
              <w:rPr>
                <w:rFonts w:ascii="Times New Roman" w:hAnsi="Times New Roman"/>
                <w:color w:val="000000"/>
                <w:szCs w:val="24"/>
              </w:rPr>
            </w:pPr>
            <w:r w:rsidRPr="00C82407">
              <w:rPr>
                <w:rFonts w:ascii="Times New Roman" w:hAnsi="Times New Roman"/>
                <w:color w:val="000000"/>
                <w:szCs w:val="24"/>
              </w:rPr>
              <w:t>ЧСМП</w:t>
            </w:r>
            <w:r>
              <w:rPr>
                <w:rFonts w:ascii="Times New Roman" w:hAnsi="Times New Roman"/>
                <w:color w:val="000000"/>
                <w:szCs w:val="24"/>
              </w:rPr>
              <w:t xml:space="preserve"> – число СМП</w:t>
            </w:r>
          </w:p>
          <w:p w:rsidR="00D54AF5" w:rsidRDefault="00D54AF5" w:rsidP="00D54AF5">
            <w:pPr>
              <w:rPr>
                <w:rFonts w:ascii="Times New Roman" w:hAnsi="Times New Roman"/>
                <w:color w:val="000000"/>
                <w:szCs w:val="24"/>
              </w:rPr>
            </w:pPr>
            <w:r>
              <w:rPr>
                <w:rFonts w:ascii="Times New Roman" w:hAnsi="Times New Roman"/>
                <w:color w:val="000000"/>
                <w:szCs w:val="24"/>
              </w:rPr>
              <w:t>ЧН – численность населения</w:t>
            </w:r>
          </w:p>
          <w:p w:rsidR="00944677" w:rsidRPr="00C82407" w:rsidRDefault="00D54AF5" w:rsidP="00D54AF5">
            <w:pPr>
              <w:ind w:hanging="110"/>
              <w:rPr>
                <w:rFonts w:ascii="Times New Roman" w:hAnsi="Times New Roman"/>
                <w:color w:val="000000"/>
                <w:szCs w:val="24"/>
              </w:rPr>
            </w:pPr>
            <w:r>
              <w:rPr>
                <w:rFonts w:ascii="Times New Roman" w:hAnsi="Times New Roman"/>
                <w:color w:val="000000"/>
                <w:szCs w:val="24"/>
              </w:rPr>
              <w:t>10 000 – 10тыс. человек населения</w:t>
            </w:r>
            <w:r w:rsidRPr="00C82407">
              <w:rPr>
                <w:rFonts w:ascii="Times New Roman" w:hAnsi="Times New Roman"/>
                <w:color w:val="000000"/>
                <w:szCs w:val="24"/>
              </w:rPr>
              <w:t xml:space="preserve"> </w:t>
            </w:r>
          </w:p>
        </w:tc>
        <w:tc>
          <w:tcPr>
            <w:tcW w:w="916" w:type="pct"/>
            <w:tcBorders>
              <w:top w:val="single" w:sz="4" w:space="0" w:color="auto"/>
              <w:left w:val="nil"/>
              <w:bottom w:val="single" w:sz="4" w:space="0" w:color="auto"/>
              <w:right w:val="single" w:sz="4" w:space="0" w:color="auto"/>
            </w:tcBorders>
            <w:shd w:val="clear" w:color="auto" w:fill="auto"/>
          </w:tcPr>
          <w:p w:rsidR="00944677" w:rsidRPr="00C82407" w:rsidRDefault="00D54AF5" w:rsidP="00944677">
            <w:pPr>
              <w:rPr>
                <w:rFonts w:ascii="Times New Roman" w:hAnsi="Times New Roman"/>
                <w:color w:val="000000"/>
                <w:szCs w:val="24"/>
              </w:rPr>
            </w:pPr>
            <w:r>
              <w:rPr>
                <w:rFonts w:ascii="Times New Roman" w:hAnsi="Times New Roman"/>
                <w:color w:val="000000"/>
                <w:szCs w:val="24"/>
              </w:rPr>
              <w:t>2 116:72072=294</w:t>
            </w:r>
          </w:p>
        </w:tc>
        <w:tc>
          <w:tcPr>
            <w:tcW w:w="734" w:type="pct"/>
            <w:tcBorders>
              <w:top w:val="single" w:sz="4" w:space="0" w:color="auto"/>
              <w:left w:val="nil"/>
              <w:bottom w:val="single" w:sz="4" w:space="0" w:color="auto"/>
              <w:right w:val="single" w:sz="4" w:space="0" w:color="auto"/>
            </w:tcBorders>
            <w:shd w:val="clear" w:color="auto" w:fill="auto"/>
            <w:noWrap/>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 xml:space="preserve">Данные </w:t>
            </w:r>
            <w:r>
              <w:rPr>
                <w:rFonts w:ascii="Times New Roman" w:hAnsi="Times New Roman"/>
                <w:color w:val="000000"/>
                <w:szCs w:val="24"/>
              </w:rPr>
              <w:t xml:space="preserve">единого реестра СМП </w:t>
            </w:r>
            <w:r w:rsidRPr="00C82407">
              <w:rPr>
                <w:rFonts w:ascii="Times New Roman" w:hAnsi="Times New Roman"/>
                <w:color w:val="000000"/>
                <w:szCs w:val="24"/>
              </w:rPr>
              <w:t>налоговой</w:t>
            </w:r>
          </w:p>
        </w:tc>
        <w:tc>
          <w:tcPr>
            <w:tcW w:w="574" w:type="pct"/>
            <w:tcBorders>
              <w:top w:val="single" w:sz="4" w:space="0" w:color="auto"/>
              <w:left w:val="nil"/>
              <w:bottom w:val="single" w:sz="4" w:space="0" w:color="auto"/>
              <w:right w:val="single" w:sz="4" w:space="0" w:color="auto"/>
            </w:tcBorders>
            <w:shd w:val="clear" w:color="auto" w:fill="auto"/>
          </w:tcPr>
          <w:p w:rsidR="00944677" w:rsidRPr="00C82407" w:rsidRDefault="00944677" w:rsidP="00944677">
            <w:pPr>
              <w:rPr>
                <w:rFonts w:ascii="Times New Roman" w:hAnsi="Times New Roman"/>
                <w:color w:val="000000"/>
                <w:szCs w:val="24"/>
              </w:rPr>
            </w:pPr>
            <w:r w:rsidRPr="00C82407">
              <w:rPr>
                <w:rFonts w:ascii="Times New Roman" w:hAnsi="Times New Roman"/>
                <w:color w:val="000000"/>
                <w:szCs w:val="24"/>
              </w:rPr>
              <w:t>периодическая отчетность</w:t>
            </w:r>
          </w:p>
        </w:tc>
      </w:tr>
      <w:tr w:rsidR="00511E34" w:rsidRPr="00C82407" w:rsidTr="001D11CC">
        <w:trPr>
          <w:trHeight w:val="836"/>
        </w:trPr>
        <w:tc>
          <w:tcPr>
            <w:tcW w:w="231" w:type="pct"/>
            <w:tcBorders>
              <w:top w:val="nil"/>
              <w:left w:val="single" w:sz="4" w:space="0" w:color="auto"/>
              <w:bottom w:val="single" w:sz="4" w:space="0" w:color="auto"/>
              <w:right w:val="single" w:sz="4" w:space="0" w:color="auto"/>
            </w:tcBorders>
            <w:shd w:val="clear" w:color="auto" w:fill="auto"/>
          </w:tcPr>
          <w:p w:rsidR="00511E34" w:rsidRPr="005B15D0" w:rsidRDefault="00511E34" w:rsidP="00511E34">
            <w:pPr>
              <w:pStyle w:val="ae"/>
              <w:numPr>
                <w:ilvl w:val="0"/>
                <w:numId w:val="2"/>
              </w:numPr>
              <w:jc w:val="center"/>
              <w:rPr>
                <w:color w:val="000000"/>
                <w:szCs w:val="24"/>
              </w:rPr>
            </w:pPr>
            <w:r w:rsidRPr="005B15D0">
              <w:rPr>
                <w:color w:val="000000"/>
                <w:szCs w:val="24"/>
              </w:rPr>
              <w:t>2</w:t>
            </w:r>
          </w:p>
        </w:tc>
        <w:tc>
          <w:tcPr>
            <w:tcW w:w="1399" w:type="pct"/>
            <w:tcBorders>
              <w:top w:val="nil"/>
              <w:left w:val="nil"/>
              <w:bottom w:val="single" w:sz="4" w:space="0" w:color="auto"/>
              <w:right w:val="single" w:sz="4" w:space="0" w:color="auto"/>
            </w:tcBorders>
            <w:shd w:val="clear" w:color="auto" w:fill="auto"/>
          </w:tcPr>
          <w:p w:rsidR="00511E34" w:rsidRPr="00C82407" w:rsidRDefault="00511E34" w:rsidP="00511E34">
            <w:pPr>
              <w:rPr>
                <w:rFonts w:ascii="Times New Roman" w:hAnsi="Times New Roman"/>
                <w:color w:val="000000"/>
                <w:szCs w:val="24"/>
              </w:rPr>
            </w:pPr>
            <w:r w:rsidRPr="00C82407">
              <w:rPr>
                <w:rFonts w:ascii="Times New Roman" w:hAnsi="Times New Roman"/>
                <w:color w:val="000000"/>
                <w:szCs w:val="24"/>
              </w:rPr>
              <w:t>Объем платных услуг, оказанных субъектами малого предпринимательства</w:t>
            </w:r>
          </w:p>
        </w:tc>
        <w:tc>
          <w:tcPr>
            <w:tcW w:w="461" w:type="pct"/>
            <w:tcBorders>
              <w:top w:val="nil"/>
              <w:left w:val="nil"/>
              <w:bottom w:val="single" w:sz="4" w:space="0" w:color="auto"/>
              <w:right w:val="single" w:sz="4" w:space="0" w:color="auto"/>
            </w:tcBorders>
            <w:shd w:val="clear" w:color="auto" w:fill="auto"/>
          </w:tcPr>
          <w:p w:rsidR="00511E34" w:rsidRPr="00C82407" w:rsidRDefault="00511E34" w:rsidP="00511E34">
            <w:pPr>
              <w:rPr>
                <w:rFonts w:ascii="Times New Roman" w:hAnsi="Times New Roman"/>
                <w:color w:val="000000"/>
                <w:szCs w:val="24"/>
              </w:rPr>
            </w:pPr>
            <w:r w:rsidRPr="00C82407">
              <w:rPr>
                <w:rFonts w:ascii="Times New Roman" w:hAnsi="Times New Roman"/>
                <w:color w:val="000000"/>
                <w:szCs w:val="24"/>
              </w:rPr>
              <w:t>млн. руб.</w:t>
            </w:r>
          </w:p>
        </w:tc>
        <w:tc>
          <w:tcPr>
            <w:tcW w:w="685" w:type="pct"/>
            <w:tcBorders>
              <w:top w:val="nil"/>
              <w:left w:val="nil"/>
              <w:bottom w:val="single" w:sz="4" w:space="0" w:color="auto"/>
              <w:right w:val="single" w:sz="4" w:space="0" w:color="auto"/>
            </w:tcBorders>
            <w:shd w:val="clear" w:color="auto" w:fill="auto"/>
            <w:noWrap/>
          </w:tcPr>
          <w:p w:rsidR="00511E34" w:rsidRDefault="00511E34" w:rsidP="00511E34">
            <w:pPr>
              <w:rPr>
                <w:rFonts w:ascii="Times New Roman" w:hAnsi="Times New Roman"/>
                <w:color w:val="000000"/>
                <w:szCs w:val="24"/>
              </w:rPr>
            </w:pPr>
            <w:proofErr w:type="spellStart"/>
            <w:r>
              <w:rPr>
                <w:rFonts w:ascii="Times New Roman" w:hAnsi="Times New Roman"/>
                <w:color w:val="000000"/>
                <w:szCs w:val="24"/>
              </w:rPr>
              <w:t>МалПред</w:t>
            </w:r>
            <w:proofErr w:type="spellEnd"/>
            <w:r>
              <w:rPr>
                <w:rFonts w:ascii="Times New Roman" w:hAnsi="Times New Roman"/>
                <w:color w:val="000000"/>
                <w:szCs w:val="24"/>
              </w:rPr>
              <w:t xml:space="preserve"> – объем услуг, оказанных малыми предприятиями;</w:t>
            </w:r>
          </w:p>
          <w:p w:rsidR="00511E34" w:rsidRDefault="00511E34" w:rsidP="00511E34">
            <w:pPr>
              <w:rPr>
                <w:rFonts w:ascii="Times New Roman" w:hAnsi="Times New Roman"/>
                <w:color w:val="000000"/>
                <w:szCs w:val="24"/>
              </w:rPr>
            </w:pPr>
            <w:r>
              <w:rPr>
                <w:rFonts w:ascii="Times New Roman" w:hAnsi="Times New Roman"/>
                <w:color w:val="000000"/>
                <w:szCs w:val="24"/>
              </w:rPr>
              <w:t xml:space="preserve">Микро - объем услуг, оказанных </w:t>
            </w:r>
            <w:proofErr w:type="gramStart"/>
            <w:r>
              <w:rPr>
                <w:rFonts w:ascii="Times New Roman" w:hAnsi="Times New Roman"/>
                <w:color w:val="000000"/>
                <w:szCs w:val="24"/>
              </w:rPr>
              <w:t>микро предприятиями</w:t>
            </w:r>
            <w:proofErr w:type="gramEnd"/>
            <w:r>
              <w:rPr>
                <w:rFonts w:ascii="Times New Roman" w:hAnsi="Times New Roman"/>
                <w:color w:val="000000"/>
                <w:szCs w:val="24"/>
              </w:rPr>
              <w:t>;</w:t>
            </w:r>
          </w:p>
          <w:p w:rsidR="00511E34" w:rsidRDefault="00511E34" w:rsidP="00511E34">
            <w:pPr>
              <w:rPr>
                <w:rFonts w:ascii="Times New Roman" w:hAnsi="Times New Roman"/>
                <w:color w:val="000000"/>
                <w:szCs w:val="24"/>
              </w:rPr>
            </w:pPr>
            <w:r>
              <w:rPr>
                <w:rFonts w:ascii="Times New Roman" w:hAnsi="Times New Roman"/>
                <w:color w:val="000000"/>
                <w:szCs w:val="24"/>
              </w:rPr>
              <w:t>ИП - объем услуг, оказанных индивидуальными предпринимателями</w:t>
            </w:r>
          </w:p>
          <w:p w:rsidR="00511E34" w:rsidRDefault="00511E34" w:rsidP="00511E34">
            <w:pPr>
              <w:rPr>
                <w:rFonts w:ascii="Times New Roman" w:hAnsi="Times New Roman"/>
                <w:color w:val="000000"/>
                <w:szCs w:val="24"/>
              </w:rPr>
            </w:pPr>
            <w:proofErr w:type="spellStart"/>
            <w:r>
              <w:rPr>
                <w:rFonts w:ascii="Times New Roman" w:hAnsi="Times New Roman"/>
                <w:color w:val="000000"/>
                <w:szCs w:val="24"/>
              </w:rPr>
              <w:t>Ненабл</w:t>
            </w:r>
            <w:proofErr w:type="spellEnd"/>
            <w:r>
              <w:rPr>
                <w:rFonts w:ascii="Times New Roman" w:hAnsi="Times New Roman"/>
                <w:color w:val="000000"/>
                <w:szCs w:val="24"/>
              </w:rPr>
              <w:t xml:space="preserve"> – объем услуг оказанных ненаблюдаемых видов деятельности</w:t>
            </w:r>
          </w:p>
          <w:p w:rsidR="00511E34" w:rsidRPr="00C82407" w:rsidRDefault="00511E34" w:rsidP="00511E34">
            <w:pPr>
              <w:rPr>
                <w:rFonts w:ascii="Times New Roman" w:hAnsi="Times New Roman"/>
                <w:color w:val="000000"/>
                <w:szCs w:val="24"/>
              </w:rPr>
            </w:pPr>
            <w:r>
              <w:rPr>
                <w:rFonts w:ascii="Times New Roman" w:hAnsi="Times New Roman"/>
                <w:color w:val="000000"/>
                <w:szCs w:val="24"/>
              </w:rPr>
              <w:t xml:space="preserve">105,4 – </w:t>
            </w:r>
            <w:proofErr w:type="spellStart"/>
            <w:r>
              <w:rPr>
                <w:rFonts w:ascii="Times New Roman" w:hAnsi="Times New Roman"/>
                <w:color w:val="000000"/>
                <w:szCs w:val="24"/>
              </w:rPr>
              <w:t>коэф</w:t>
            </w:r>
            <w:proofErr w:type="spellEnd"/>
            <w:r>
              <w:rPr>
                <w:rFonts w:ascii="Times New Roman" w:hAnsi="Times New Roman"/>
                <w:color w:val="000000"/>
                <w:szCs w:val="24"/>
              </w:rPr>
              <w:t xml:space="preserve">. </w:t>
            </w:r>
            <w:proofErr w:type="spellStart"/>
            <w:r>
              <w:rPr>
                <w:rFonts w:ascii="Times New Roman" w:hAnsi="Times New Roman"/>
                <w:color w:val="000000"/>
                <w:szCs w:val="24"/>
              </w:rPr>
              <w:t>дифлятор</w:t>
            </w:r>
            <w:proofErr w:type="spellEnd"/>
            <w:r>
              <w:rPr>
                <w:rFonts w:ascii="Times New Roman" w:hAnsi="Times New Roman"/>
                <w:color w:val="000000"/>
                <w:szCs w:val="24"/>
              </w:rPr>
              <w:t xml:space="preserve"> по ИПЦ оценка 2019 г.</w:t>
            </w:r>
          </w:p>
        </w:tc>
        <w:tc>
          <w:tcPr>
            <w:tcW w:w="916" w:type="pct"/>
            <w:tcBorders>
              <w:top w:val="nil"/>
              <w:left w:val="nil"/>
              <w:bottom w:val="single" w:sz="4" w:space="0" w:color="auto"/>
              <w:right w:val="single" w:sz="4" w:space="0" w:color="auto"/>
            </w:tcBorders>
            <w:shd w:val="clear" w:color="auto" w:fill="auto"/>
          </w:tcPr>
          <w:p w:rsidR="00511E34" w:rsidRPr="00C82407" w:rsidRDefault="00511E34" w:rsidP="00511E34">
            <w:pPr>
              <w:rPr>
                <w:rFonts w:ascii="Times New Roman" w:hAnsi="Times New Roman"/>
                <w:color w:val="000000"/>
                <w:szCs w:val="24"/>
              </w:rPr>
            </w:pPr>
          </w:p>
        </w:tc>
        <w:tc>
          <w:tcPr>
            <w:tcW w:w="734" w:type="pct"/>
            <w:tcBorders>
              <w:top w:val="nil"/>
              <w:left w:val="nil"/>
              <w:bottom w:val="single" w:sz="4" w:space="0" w:color="auto"/>
              <w:right w:val="single" w:sz="4" w:space="0" w:color="auto"/>
            </w:tcBorders>
            <w:shd w:val="clear" w:color="auto" w:fill="auto"/>
            <w:noWrap/>
          </w:tcPr>
          <w:p w:rsidR="00511E34" w:rsidRPr="00C82407" w:rsidRDefault="001D11CC" w:rsidP="00511E34">
            <w:pPr>
              <w:rPr>
                <w:rFonts w:ascii="Times New Roman" w:hAnsi="Times New Roman"/>
                <w:color w:val="000000"/>
                <w:szCs w:val="24"/>
              </w:rPr>
            </w:pPr>
            <w:r w:rsidRPr="00C82407">
              <w:rPr>
                <w:rFonts w:ascii="Times New Roman" w:hAnsi="Times New Roman"/>
                <w:color w:val="000000"/>
                <w:szCs w:val="24"/>
              </w:rPr>
              <w:t>государственная статистика</w:t>
            </w:r>
          </w:p>
        </w:tc>
        <w:tc>
          <w:tcPr>
            <w:tcW w:w="574" w:type="pct"/>
            <w:tcBorders>
              <w:top w:val="nil"/>
              <w:left w:val="nil"/>
              <w:bottom w:val="single" w:sz="4" w:space="0" w:color="auto"/>
              <w:right w:val="single" w:sz="4" w:space="0" w:color="auto"/>
            </w:tcBorders>
            <w:shd w:val="clear" w:color="auto" w:fill="auto"/>
          </w:tcPr>
          <w:p w:rsidR="00511E34" w:rsidRPr="00C82407" w:rsidRDefault="00511E34" w:rsidP="001D11CC">
            <w:pPr>
              <w:rPr>
                <w:rFonts w:ascii="Times New Roman" w:hAnsi="Times New Roman"/>
                <w:color w:val="000000"/>
                <w:szCs w:val="24"/>
              </w:rPr>
            </w:pPr>
            <w:r w:rsidRPr="00C82407">
              <w:rPr>
                <w:rFonts w:ascii="Times New Roman" w:hAnsi="Times New Roman"/>
                <w:color w:val="000000"/>
                <w:szCs w:val="24"/>
              </w:rPr>
              <w:t xml:space="preserve">периодическая отчетность (срок формирования 20 </w:t>
            </w:r>
            <w:r w:rsidR="001D11CC">
              <w:rPr>
                <w:rFonts w:ascii="Times New Roman" w:hAnsi="Times New Roman"/>
                <w:color w:val="000000"/>
                <w:szCs w:val="24"/>
              </w:rPr>
              <w:t>апреля</w:t>
            </w:r>
            <w:r w:rsidRPr="00C82407">
              <w:rPr>
                <w:rFonts w:ascii="Times New Roman" w:hAnsi="Times New Roman"/>
                <w:color w:val="000000"/>
                <w:szCs w:val="24"/>
              </w:rPr>
              <w:t>)</w:t>
            </w:r>
          </w:p>
        </w:tc>
      </w:tr>
      <w:tr w:rsidR="00511E34" w:rsidRPr="00C82407" w:rsidTr="001D11CC">
        <w:trPr>
          <w:trHeight w:val="836"/>
        </w:trPr>
        <w:tc>
          <w:tcPr>
            <w:tcW w:w="231" w:type="pct"/>
            <w:tcBorders>
              <w:top w:val="nil"/>
              <w:left w:val="single" w:sz="4" w:space="0" w:color="auto"/>
              <w:bottom w:val="single" w:sz="4" w:space="0" w:color="auto"/>
              <w:right w:val="single" w:sz="4" w:space="0" w:color="auto"/>
            </w:tcBorders>
            <w:shd w:val="clear" w:color="auto" w:fill="auto"/>
          </w:tcPr>
          <w:p w:rsidR="00511E34" w:rsidRPr="005B15D0" w:rsidRDefault="00511E34" w:rsidP="00511E34">
            <w:pPr>
              <w:pStyle w:val="ae"/>
              <w:numPr>
                <w:ilvl w:val="0"/>
                <w:numId w:val="2"/>
              </w:numPr>
              <w:jc w:val="center"/>
              <w:rPr>
                <w:color w:val="000000"/>
                <w:szCs w:val="24"/>
              </w:rPr>
            </w:pPr>
            <w:r w:rsidRPr="005B15D0">
              <w:rPr>
                <w:color w:val="000000"/>
                <w:szCs w:val="24"/>
              </w:rPr>
              <w:t>3</w:t>
            </w:r>
          </w:p>
        </w:tc>
        <w:tc>
          <w:tcPr>
            <w:tcW w:w="1399" w:type="pct"/>
            <w:tcBorders>
              <w:top w:val="nil"/>
              <w:left w:val="nil"/>
              <w:bottom w:val="single" w:sz="4" w:space="0" w:color="auto"/>
              <w:right w:val="single" w:sz="4" w:space="0" w:color="auto"/>
            </w:tcBorders>
            <w:shd w:val="clear" w:color="auto" w:fill="auto"/>
          </w:tcPr>
          <w:p w:rsidR="00511E34" w:rsidRPr="00C82407" w:rsidRDefault="00511E34" w:rsidP="00511E34">
            <w:pPr>
              <w:rPr>
                <w:rFonts w:ascii="Times New Roman" w:hAnsi="Times New Roman"/>
                <w:color w:val="000000"/>
                <w:szCs w:val="24"/>
              </w:rPr>
            </w:pPr>
            <w:r w:rsidRPr="00C82407">
              <w:rPr>
                <w:rFonts w:ascii="Times New Roman" w:hAnsi="Times New Roman"/>
                <w:color w:val="000000"/>
                <w:szCs w:val="24"/>
              </w:rPr>
              <w:t xml:space="preserve">Оборот продукции (услуг), производимой малыми и средними предприятиями, в том числе </w:t>
            </w:r>
            <w:proofErr w:type="spellStart"/>
            <w:r w:rsidRPr="00C82407">
              <w:rPr>
                <w:rFonts w:ascii="Times New Roman" w:hAnsi="Times New Roman"/>
                <w:color w:val="000000"/>
                <w:szCs w:val="24"/>
              </w:rPr>
              <w:t>микропредприятиями</w:t>
            </w:r>
            <w:proofErr w:type="spellEnd"/>
          </w:p>
        </w:tc>
        <w:tc>
          <w:tcPr>
            <w:tcW w:w="461" w:type="pct"/>
            <w:tcBorders>
              <w:top w:val="nil"/>
              <w:left w:val="nil"/>
              <w:bottom w:val="single" w:sz="4" w:space="0" w:color="auto"/>
              <w:right w:val="single" w:sz="4" w:space="0" w:color="auto"/>
            </w:tcBorders>
            <w:shd w:val="clear" w:color="auto" w:fill="auto"/>
          </w:tcPr>
          <w:p w:rsidR="00511E34" w:rsidRPr="00C82407" w:rsidRDefault="00511E34" w:rsidP="00511E34">
            <w:pPr>
              <w:rPr>
                <w:rFonts w:ascii="Times New Roman" w:hAnsi="Times New Roman"/>
                <w:color w:val="000000"/>
                <w:szCs w:val="24"/>
              </w:rPr>
            </w:pPr>
            <w:r w:rsidRPr="00C82407">
              <w:rPr>
                <w:rFonts w:ascii="Times New Roman" w:hAnsi="Times New Roman"/>
                <w:color w:val="000000"/>
                <w:szCs w:val="24"/>
              </w:rPr>
              <w:t>млн. руб.</w:t>
            </w:r>
          </w:p>
        </w:tc>
        <w:tc>
          <w:tcPr>
            <w:tcW w:w="685" w:type="pct"/>
            <w:tcBorders>
              <w:top w:val="nil"/>
              <w:left w:val="nil"/>
              <w:bottom w:val="single" w:sz="4" w:space="0" w:color="auto"/>
              <w:right w:val="single" w:sz="4" w:space="0" w:color="auto"/>
            </w:tcBorders>
            <w:shd w:val="clear" w:color="auto" w:fill="auto"/>
            <w:noWrap/>
          </w:tcPr>
          <w:p w:rsidR="00511E34" w:rsidRPr="00C82407" w:rsidRDefault="00511E34" w:rsidP="00511E34">
            <w:pPr>
              <w:rPr>
                <w:rFonts w:ascii="Times New Roman" w:hAnsi="Times New Roman"/>
                <w:color w:val="000000"/>
                <w:szCs w:val="24"/>
              </w:rPr>
            </w:pPr>
            <w:r w:rsidRPr="00C82407">
              <w:rPr>
                <w:rFonts w:ascii="Times New Roman" w:hAnsi="Times New Roman"/>
                <w:color w:val="000000"/>
                <w:szCs w:val="24"/>
              </w:rPr>
              <w:t>-</w:t>
            </w:r>
          </w:p>
        </w:tc>
        <w:tc>
          <w:tcPr>
            <w:tcW w:w="916" w:type="pct"/>
            <w:tcBorders>
              <w:top w:val="nil"/>
              <w:left w:val="nil"/>
              <w:bottom w:val="single" w:sz="4" w:space="0" w:color="auto"/>
              <w:right w:val="single" w:sz="4" w:space="0" w:color="auto"/>
            </w:tcBorders>
            <w:shd w:val="clear" w:color="auto" w:fill="auto"/>
          </w:tcPr>
          <w:p w:rsidR="00511E34" w:rsidRPr="00C82407" w:rsidRDefault="001D11CC" w:rsidP="00511E34">
            <w:pPr>
              <w:jc w:val="right"/>
              <w:rPr>
                <w:rFonts w:ascii="Times New Roman" w:hAnsi="Times New Roman"/>
                <w:color w:val="000000"/>
                <w:szCs w:val="24"/>
              </w:rPr>
            </w:pPr>
            <w:r>
              <w:rPr>
                <w:rFonts w:ascii="Times New Roman" w:hAnsi="Times New Roman"/>
                <w:color w:val="000000"/>
                <w:szCs w:val="24"/>
              </w:rPr>
              <w:t>3</w:t>
            </w:r>
            <w:r w:rsidR="00853517">
              <w:rPr>
                <w:rFonts w:ascii="Times New Roman" w:hAnsi="Times New Roman"/>
                <w:color w:val="000000"/>
                <w:szCs w:val="24"/>
              </w:rPr>
              <w:t> </w:t>
            </w:r>
            <w:r>
              <w:rPr>
                <w:rFonts w:ascii="Times New Roman" w:hAnsi="Times New Roman"/>
                <w:color w:val="000000"/>
                <w:szCs w:val="24"/>
              </w:rPr>
              <w:t>632</w:t>
            </w:r>
            <w:r w:rsidR="00853517">
              <w:rPr>
                <w:rFonts w:ascii="Times New Roman" w:hAnsi="Times New Roman"/>
                <w:color w:val="000000"/>
                <w:szCs w:val="24"/>
              </w:rPr>
              <w:t>,20</w:t>
            </w:r>
          </w:p>
        </w:tc>
        <w:tc>
          <w:tcPr>
            <w:tcW w:w="734" w:type="pct"/>
            <w:tcBorders>
              <w:top w:val="nil"/>
              <w:left w:val="nil"/>
              <w:bottom w:val="single" w:sz="4" w:space="0" w:color="auto"/>
              <w:right w:val="single" w:sz="4" w:space="0" w:color="auto"/>
            </w:tcBorders>
            <w:shd w:val="clear" w:color="auto" w:fill="auto"/>
            <w:noWrap/>
          </w:tcPr>
          <w:p w:rsidR="00511E34" w:rsidRPr="00C82407" w:rsidRDefault="001D11CC" w:rsidP="00511E34">
            <w:pPr>
              <w:rPr>
                <w:rFonts w:ascii="Times New Roman" w:hAnsi="Times New Roman"/>
                <w:color w:val="000000"/>
                <w:szCs w:val="24"/>
              </w:rPr>
            </w:pPr>
            <w:r w:rsidRPr="00C82407">
              <w:rPr>
                <w:rFonts w:ascii="Times New Roman" w:hAnsi="Times New Roman"/>
                <w:color w:val="000000"/>
                <w:szCs w:val="24"/>
              </w:rPr>
              <w:t>государственная статистика</w:t>
            </w:r>
            <w:r>
              <w:rPr>
                <w:rFonts w:ascii="Times New Roman" w:hAnsi="Times New Roman"/>
                <w:color w:val="000000"/>
                <w:szCs w:val="24"/>
              </w:rPr>
              <w:t>. прогнозные данные</w:t>
            </w:r>
          </w:p>
        </w:tc>
        <w:tc>
          <w:tcPr>
            <w:tcW w:w="574" w:type="pct"/>
            <w:tcBorders>
              <w:top w:val="nil"/>
              <w:left w:val="nil"/>
              <w:bottom w:val="single" w:sz="4" w:space="0" w:color="auto"/>
              <w:right w:val="single" w:sz="4" w:space="0" w:color="auto"/>
            </w:tcBorders>
            <w:shd w:val="clear" w:color="auto" w:fill="auto"/>
          </w:tcPr>
          <w:p w:rsidR="00511E34" w:rsidRPr="00C82407" w:rsidRDefault="00511E34" w:rsidP="00511E34">
            <w:pPr>
              <w:rPr>
                <w:rFonts w:ascii="Times New Roman" w:hAnsi="Times New Roman"/>
                <w:color w:val="000000"/>
                <w:szCs w:val="24"/>
              </w:rPr>
            </w:pPr>
            <w:r w:rsidRPr="00C82407">
              <w:rPr>
                <w:rFonts w:ascii="Times New Roman" w:hAnsi="Times New Roman"/>
                <w:color w:val="000000"/>
                <w:szCs w:val="24"/>
              </w:rPr>
              <w:t>периодическая отчетность</w:t>
            </w:r>
          </w:p>
        </w:tc>
      </w:tr>
      <w:tr w:rsidR="00511E34" w:rsidRPr="00C82407" w:rsidTr="00675F6D">
        <w:trPr>
          <w:trHeight w:val="836"/>
        </w:trPr>
        <w:tc>
          <w:tcPr>
            <w:tcW w:w="231" w:type="pct"/>
            <w:tcBorders>
              <w:top w:val="nil"/>
              <w:left w:val="single" w:sz="4" w:space="0" w:color="auto"/>
              <w:bottom w:val="single" w:sz="4" w:space="0" w:color="auto"/>
              <w:right w:val="single" w:sz="4" w:space="0" w:color="auto"/>
            </w:tcBorders>
            <w:shd w:val="clear" w:color="auto" w:fill="auto"/>
          </w:tcPr>
          <w:p w:rsidR="00511E34" w:rsidRPr="005B15D0" w:rsidRDefault="00511E34" w:rsidP="00511E34">
            <w:pPr>
              <w:pStyle w:val="ae"/>
              <w:numPr>
                <w:ilvl w:val="0"/>
                <w:numId w:val="2"/>
              </w:numPr>
              <w:jc w:val="center"/>
              <w:rPr>
                <w:color w:val="000000"/>
                <w:szCs w:val="24"/>
              </w:rPr>
            </w:pPr>
            <w:r w:rsidRPr="005B15D0">
              <w:rPr>
                <w:color w:val="000000"/>
                <w:szCs w:val="24"/>
              </w:rPr>
              <w:t>4</w:t>
            </w:r>
          </w:p>
        </w:tc>
        <w:tc>
          <w:tcPr>
            <w:tcW w:w="1399" w:type="pct"/>
            <w:tcBorders>
              <w:top w:val="nil"/>
              <w:left w:val="nil"/>
              <w:bottom w:val="single" w:sz="4" w:space="0" w:color="auto"/>
              <w:right w:val="single" w:sz="4" w:space="0" w:color="auto"/>
            </w:tcBorders>
            <w:shd w:val="clear" w:color="auto" w:fill="auto"/>
          </w:tcPr>
          <w:p w:rsidR="00511E34" w:rsidRPr="00C82407" w:rsidRDefault="00511E34" w:rsidP="00511E34">
            <w:pPr>
              <w:rPr>
                <w:rFonts w:ascii="Times New Roman" w:hAnsi="Times New Roman"/>
                <w:color w:val="000000"/>
                <w:szCs w:val="24"/>
              </w:rPr>
            </w:pPr>
            <w:r w:rsidRPr="00C82407">
              <w:rPr>
                <w:rFonts w:ascii="Times New Roman" w:hAnsi="Times New Roman"/>
                <w:color w:val="000000"/>
                <w:szCs w:val="24"/>
              </w:rP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461" w:type="pct"/>
            <w:tcBorders>
              <w:top w:val="nil"/>
              <w:left w:val="nil"/>
              <w:bottom w:val="single" w:sz="4" w:space="0" w:color="auto"/>
              <w:right w:val="single" w:sz="4" w:space="0" w:color="auto"/>
            </w:tcBorders>
            <w:shd w:val="clear" w:color="auto" w:fill="auto"/>
          </w:tcPr>
          <w:p w:rsidR="00511E34" w:rsidRPr="00C82407" w:rsidRDefault="00511E34" w:rsidP="00511E34">
            <w:pPr>
              <w:rPr>
                <w:rFonts w:ascii="Times New Roman" w:hAnsi="Times New Roman"/>
                <w:color w:val="000000"/>
                <w:szCs w:val="24"/>
              </w:rPr>
            </w:pPr>
            <w:r w:rsidRPr="00C82407">
              <w:rPr>
                <w:rFonts w:ascii="Times New Roman" w:hAnsi="Times New Roman"/>
                <w:color w:val="000000"/>
                <w:szCs w:val="24"/>
              </w:rPr>
              <w:t>%</w:t>
            </w:r>
          </w:p>
        </w:tc>
        <w:tc>
          <w:tcPr>
            <w:tcW w:w="685" w:type="pct"/>
            <w:tcBorders>
              <w:top w:val="nil"/>
              <w:left w:val="nil"/>
              <w:bottom w:val="single" w:sz="4" w:space="0" w:color="auto"/>
              <w:right w:val="single" w:sz="4" w:space="0" w:color="auto"/>
            </w:tcBorders>
            <w:shd w:val="clear" w:color="auto" w:fill="auto"/>
            <w:noWrap/>
          </w:tcPr>
          <w:p w:rsidR="00511E34" w:rsidRDefault="00511E34" w:rsidP="00511E34">
            <w:pPr>
              <w:rPr>
                <w:rFonts w:ascii="Times New Roman" w:hAnsi="Times New Roman"/>
                <w:color w:val="000000"/>
                <w:szCs w:val="24"/>
              </w:rPr>
            </w:pPr>
            <w:r w:rsidRPr="00C82407">
              <w:rPr>
                <w:rFonts w:ascii="Times New Roman" w:hAnsi="Times New Roman"/>
                <w:color w:val="000000"/>
                <w:szCs w:val="24"/>
              </w:rPr>
              <w:t>(</w:t>
            </w:r>
            <w:proofErr w:type="spellStart"/>
            <w:r w:rsidRPr="00C82407">
              <w:rPr>
                <w:rFonts w:ascii="Times New Roman" w:hAnsi="Times New Roman"/>
                <w:color w:val="000000"/>
                <w:szCs w:val="24"/>
              </w:rPr>
              <w:t>СрСпЧ</w:t>
            </w:r>
            <w:r w:rsidRPr="00A72656">
              <w:rPr>
                <w:rFonts w:ascii="Times New Roman" w:hAnsi="Times New Roman"/>
                <w:color w:val="000000"/>
                <w:szCs w:val="24"/>
                <w:vertAlign w:val="subscript"/>
              </w:rPr>
              <w:t>смп</w:t>
            </w:r>
            <w:proofErr w:type="spellEnd"/>
            <w:r w:rsidRPr="00C82407">
              <w:rPr>
                <w:rFonts w:ascii="Times New Roman" w:hAnsi="Times New Roman"/>
                <w:color w:val="000000"/>
                <w:szCs w:val="24"/>
              </w:rPr>
              <w:t>*100</w:t>
            </w:r>
            <w:proofErr w:type="gramStart"/>
            <w:r w:rsidRPr="00C82407">
              <w:rPr>
                <w:rFonts w:ascii="Times New Roman" w:hAnsi="Times New Roman"/>
                <w:color w:val="000000"/>
                <w:szCs w:val="24"/>
              </w:rPr>
              <w:t>/)*</w:t>
            </w:r>
            <w:proofErr w:type="gramEnd"/>
            <w:r w:rsidRPr="00C82407">
              <w:rPr>
                <w:rFonts w:ascii="Times New Roman" w:hAnsi="Times New Roman"/>
                <w:color w:val="000000"/>
                <w:szCs w:val="24"/>
              </w:rPr>
              <w:t xml:space="preserve"> *</w:t>
            </w:r>
            <w:proofErr w:type="spellStart"/>
            <w:r w:rsidRPr="00C82407">
              <w:rPr>
                <w:rFonts w:ascii="Times New Roman" w:hAnsi="Times New Roman"/>
                <w:color w:val="000000"/>
                <w:szCs w:val="24"/>
              </w:rPr>
              <w:t>СрС</w:t>
            </w:r>
            <w:r>
              <w:rPr>
                <w:rFonts w:ascii="Times New Roman" w:hAnsi="Times New Roman"/>
                <w:color w:val="000000"/>
                <w:szCs w:val="24"/>
              </w:rPr>
              <w:t>п</w:t>
            </w:r>
            <w:r w:rsidRPr="00C82407">
              <w:rPr>
                <w:rFonts w:ascii="Times New Roman" w:hAnsi="Times New Roman"/>
                <w:color w:val="000000"/>
                <w:szCs w:val="24"/>
              </w:rPr>
              <w:t>Ч</w:t>
            </w:r>
            <w:r w:rsidRPr="00A72656">
              <w:rPr>
                <w:rFonts w:ascii="Times New Roman" w:hAnsi="Times New Roman"/>
                <w:color w:val="000000"/>
                <w:szCs w:val="24"/>
                <w:vertAlign w:val="subscript"/>
              </w:rPr>
              <w:t>общ</w:t>
            </w:r>
            <w:proofErr w:type="spellEnd"/>
          </w:p>
          <w:p w:rsidR="00675F6D" w:rsidRDefault="00675F6D" w:rsidP="00675F6D">
            <w:pPr>
              <w:rPr>
                <w:rFonts w:ascii="Times New Roman" w:hAnsi="Times New Roman"/>
                <w:color w:val="000000"/>
                <w:szCs w:val="24"/>
              </w:rPr>
            </w:pPr>
            <w:proofErr w:type="spellStart"/>
            <w:r w:rsidRPr="00C82407">
              <w:rPr>
                <w:rFonts w:ascii="Times New Roman" w:hAnsi="Times New Roman"/>
                <w:color w:val="000000"/>
                <w:szCs w:val="24"/>
              </w:rPr>
              <w:t>СрСпЧ</w:t>
            </w:r>
            <w:r w:rsidRPr="00A72656">
              <w:rPr>
                <w:rFonts w:ascii="Times New Roman" w:hAnsi="Times New Roman"/>
                <w:color w:val="000000"/>
                <w:szCs w:val="24"/>
                <w:vertAlign w:val="subscript"/>
              </w:rPr>
              <w:t>смп</w:t>
            </w:r>
            <w:proofErr w:type="spellEnd"/>
            <w:r>
              <w:rPr>
                <w:rFonts w:ascii="Times New Roman" w:hAnsi="Times New Roman"/>
                <w:color w:val="000000"/>
                <w:szCs w:val="24"/>
              </w:rPr>
              <w:t xml:space="preserve"> – среднесписочная численность субъектов малого и среднего предпринимательства (Малые, средние, ИП)</w:t>
            </w:r>
          </w:p>
          <w:p w:rsidR="00675F6D" w:rsidRDefault="00675F6D" w:rsidP="00675F6D">
            <w:pPr>
              <w:rPr>
                <w:rFonts w:ascii="Times New Roman" w:hAnsi="Times New Roman"/>
                <w:color w:val="000000"/>
                <w:szCs w:val="24"/>
              </w:rPr>
            </w:pPr>
          </w:p>
          <w:p w:rsidR="00511E34" w:rsidRPr="00C82407" w:rsidRDefault="00675F6D" w:rsidP="00675F6D">
            <w:pPr>
              <w:rPr>
                <w:rFonts w:ascii="Times New Roman" w:hAnsi="Times New Roman"/>
                <w:color w:val="000000"/>
                <w:szCs w:val="24"/>
              </w:rPr>
            </w:pPr>
            <w:proofErr w:type="spellStart"/>
            <w:r>
              <w:rPr>
                <w:rFonts w:ascii="Times New Roman" w:hAnsi="Times New Roman"/>
                <w:color w:val="000000"/>
                <w:szCs w:val="24"/>
              </w:rPr>
              <w:t>СрСпЧ</w:t>
            </w:r>
            <w:r w:rsidRPr="00A72656">
              <w:rPr>
                <w:rFonts w:ascii="Times New Roman" w:hAnsi="Times New Roman"/>
                <w:color w:val="000000"/>
                <w:szCs w:val="24"/>
                <w:vertAlign w:val="subscript"/>
              </w:rPr>
              <w:t>общ</w:t>
            </w:r>
            <w:proofErr w:type="spellEnd"/>
            <w:r>
              <w:rPr>
                <w:rFonts w:ascii="Times New Roman" w:hAnsi="Times New Roman"/>
                <w:color w:val="000000"/>
                <w:szCs w:val="24"/>
              </w:rPr>
              <w:t xml:space="preserve"> – среднесписочная численность всех предприятий и организаций</w:t>
            </w:r>
          </w:p>
        </w:tc>
        <w:tc>
          <w:tcPr>
            <w:tcW w:w="916" w:type="pct"/>
            <w:tcBorders>
              <w:top w:val="nil"/>
              <w:left w:val="nil"/>
              <w:bottom w:val="single" w:sz="4" w:space="0" w:color="auto"/>
              <w:right w:val="single" w:sz="4" w:space="0" w:color="auto"/>
            </w:tcBorders>
            <w:shd w:val="clear" w:color="auto" w:fill="auto"/>
          </w:tcPr>
          <w:p w:rsidR="00511E34" w:rsidRPr="00C82407" w:rsidRDefault="00675F6D" w:rsidP="00675F6D">
            <w:pPr>
              <w:jc w:val="right"/>
              <w:rPr>
                <w:rFonts w:ascii="Times New Roman" w:hAnsi="Times New Roman"/>
                <w:color w:val="000000"/>
                <w:szCs w:val="24"/>
              </w:rPr>
            </w:pPr>
            <w:r>
              <w:rPr>
                <w:rFonts w:ascii="Times New Roman" w:hAnsi="Times New Roman"/>
                <w:color w:val="000000"/>
                <w:szCs w:val="24"/>
              </w:rPr>
              <w:t>-</w:t>
            </w:r>
          </w:p>
        </w:tc>
        <w:tc>
          <w:tcPr>
            <w:tcW w:w="734" w:type="pct"/>
            <w:tcBorders>
              <w:top w:val="nil"/>
              <w:left w:val="nil"/>
              <w:bottom w:val="single" w:sz="4" w:space="0" w:color="auto"/>
              <w:right w:val="single" w:sz="4" w:space="0" w:color="auto"/>
            </w:tcBorders>
            <w:shd w:val="clear" w:color="auto" w:fill="auto"/>
            <w:noWrap/>
          </w:tcPr>
          <w:p w:rsidR="00511E34" w:rsidRPr="00C82407" w:rsidRDefault="00511E34" w:rsidP="00511E34">
            <w:pPr>
              <w:rPr>
                <w:rFonts w:ascii="Times New Roman" w:hAnsi="Times New Roman"/>
                <w:color w:val="000000"/>
                <w:szCs w:val="24"/>
              </w:rPr>
            </w:pPr>
            <w:r w:rsidRPr="00C82407">
              <w:rPr>
                <w:rFonts w:ascii="Times New Roman" w:hAnsi="Times New Roman"/>
                <w:color w:val="000000"/>
                <w:szCs w:val="24"/>
              </w:rPr>
              <w:t>государственная статистика</w:t>
            </w:r>
          </w:p>
        </w:tc>
        <w:tc>
          <w:tcPr>
            <w:tcW w:w="574" w:type="pct"/>
            <w:tcBorders>
              <w:top w:val="nil"/>
              <w:left w:val="nil"/>
              <w:bottom w:val="single" w:sz="4" w:space="0" w:color="auto"/>
              <w:right w:val="single" w:sz="4" w:space="0" w:color="auto"/>
            </w:tcBorders>
            <w:shd w:val="clear" w:color="auto" w:fill="auto"/>
          </w:tcPr>
          <w:p w:rsidR="00511E34" w:rsidRPr="00C82407" w:rsidRDefault="00511E34" w:rsidP="00511E34">
            <w:pPr>
              <w:rPr>
                <w:rFonts w:ascii="Times New Roman" w:hAnsi="Times New Roman"/>
                <w:color w:val="000000"/>
                <w:szCs w:val="24"/>
              </w:rPr>
            </w:pPr>
            <w:r w:rsidRPr="00C82407">
              <w:rPr>
                <w:rFonts w:ascii="Times New Roman" w:hAnsi="Times New Roman"/>
                <w:color w:val="000000"/>
                <w:szCs w:val="24"/>
              </w:rPr>
              <w:t xml:space="preserve">прогнозные </w:t>
            </w:r>
            <w:proofErr w:type="spellStart"/>
            <w:r w:rsidRPr="00C82407">
              <w:rPr>
                <w:rFonts w:ascii="Times New Roman" w:hAnsi="Times New Roman"/>
                <w:color w:val="000000"/>
                <w:szCs w:val="24"/>
              </w:rPr>
              <w:t>данные.Срок</w:t>
            </w:r>
            <w:proofErr w:type="spellEnd"/>
            <w:r w:rsidRPr="00C82407">
              <w:rPr>
                <w:rFonts w:ascii="Times New Roman" w:hAnsi="Times New Roman"/>
                <w:color w:val="000000"/>
                <w:szCs w:val="24"/>
              </w:rPr>
              <w:t xml:space="preserve"> формирования статистической отчетности 30 июня</w:t>
            </w:r>
          </w:p>
        </w:tc>
      </w:tr>
    </w:tbl>
    <w:p w:rsidR="00C82407" w:rsidRDefault="00C82407" w:rsidP="00CC6487">
      <w:pPr>
        <w:tabs>
          <w:tab w:val="left" w:pos="993"/>
        </w:tabs>
        <w:overflowPunct w:val="0"/>
        <w:autoSpaceDE w:val="0"/>
        <w:autoSpaceDN w:val="0"/>
        <w:adjustRightInd w:val="0"/>
        <w:jc w:val="both"/>
        <w:textAlignment w:val="baseline"/>
        <w:rPr>
          <w:rFonts w:ascii="Times New Roman" w:hAnsi="Times New Roman"/>
          <w:b/>
          <w:sz w:val="28"/>
          <w:szCs w:val="28"/>
        </w:rPr>
      </w:pPr>
    </w:p>
    <w:p w:rsidR="00AA738A" w:rsidRPr="00213C37" w:rsidRDefault="00AA738A" w:rsidP="00AA738A">
      <w:pPr>
        <w:tabs>
          <w:tab w:val="left" w:pos="993"/>
        </w:tabs>
        <w:autoSpaceDE w:val="0"/>
        <w:autoSpaceDN w:val="0"/>
        <w:adjustRightInd w:val="0"/>
        <w:jc w:val="both"/>
        <w:outlineLvl w:val="0"/>
        <w:rPr>
          <w:rFonts w:ascii="Times New Roman" w:hAnsi="Times New Roman"/>
          <w:b/>
          <w:szCs w:val="24"/>
        </w:rPr>
      </w:pPr>
      <w:r w:rsidRPr="00213C37">
        <w:rPr>
          <w:rFonts w:ascii="Times New Roman" w:hAnsi="Times New Roman"/>
          <w:b/>
          <w:szCs w:val="24"/>
        </w:rPr>
        <w:t>Заместитель Главы</w:t>
      </w:r>
    </w:p>
    <w:p w:rsidR="00AA738A" w:rsidRPr="00213C37" w:rsidRDefault="00AA738A" w:rsidP="00AA738A">
      <w:pPr>
        <w:tabs>
          <w:tab w:val="left" w:pos="993"/>
        </w:tabs>
        <w:autoSpaceDE w:val="0"/>
        <w:autoSpaceDN w:val="0"/>
        <w:adjustRightInd w:val="0"/>
        <w:jc w:val="both"/>
        <w:outlineLvl w:val="0"/>
        <w:rPr>
          <w:rFonts w:ascii="Times New Roman" w:hAnsi="Times New Roman"/>
          <w:b/>
          <w:szCs w:val="24"/>
        </w:rPr>
      </w:pPr>
      <w:r w:rsidRPr="00213C37">
        <w:rPr>
          <w:rFonts w:ascii="Times New Roman" w:hAnsi="Times New Roman"/>
          <w:b/>
          <w:szCs w:val="24"/>
        </w:rPr>
        <w:t>Администрации района,</w:t>
      </w:r>
    </w:p>
    <w:p w:rsidR="00AA738A" w:rsidRPr="00213C37" w:rsidRDefault="00AA738A" w:rsidP="00AA738A">
      <w:pPr>
        <w:tabs>
          <w:tab w:val="left" w:pos="993"/>
        </w:tabs>
        <w:autoSpaceDE w:val="0"/>
        <w:autoSpaceDN w:val="0"/>
        <w:adjustRightInd w:val="0"/>
        <w:jc w:val="both"/>
        <w:outlineLvl w:val="0"/>
        <w:rPr>
          <w:rFonts w:ascii="Times New Roman" w:hAnsi="Times New Roman"/>
          <w:b/>
          <w:szCs w:val="24"/>
          <w:u w:val="single"/>
        </w:rPr>
      </w:pPr>
      <w:r w:rsidRPr="00213C37">
        <w:rPr>
          <w:rFonts w:ascii="Times New Roman" w:hAnsi="Times New Roman"/>
          <w:b/>
          <w:szCs w:val="24"/>
        </w:rPr>
        <w:t>по экономике и финансам</w:t>
      </w:r>
      <w:r w:rsidR="00213C37">
        <w:rPr>
          <w:rFonts w:ascii="Times New Roman" w:hAnsi="Times New Roman"/>
          <w:b/>
          <w:szCs w:val="24"/>
        </w:rPr>
        <w:tab/>
      </w:r>
      <w:r w:rsidRPr="00213C37">
        <w:rPr>
          <w:rFonts w:ascii="Times New Roman" w:hAnsi="Times New Roman"/>
          <w:szCs w:val="24"/>
        </w:rPr>
        <w:t>________________</w:t>
      </w:r>
      <w:r w:rsidRPr="00213C37">
        <w:rPr>
          <w:rFonts w:ascii="Times New Roman" w:hAnsi="Times New Roman"/>
          <w:b/>
          <w:szCs w:val="24"/>
          <w:u w:val="single"/>
        </w:rPr>
        <w:t>Башарин Г.К.___</w:t>
      </w:r>
      <w:r w:rsidR="00213C37">
        <w:rPr>
          <w:rFonts w:ascii="Times New Roman" w:hAnsi="Times New Roman"/>
          <w:b/>
          <w:szCs w:val="24"/>
          <w:u w:val="single"/>
        </w:rPr>
        <w:t>____</w:t>
      </w:r>
    </w:p>
    <w:p w:rsidR="00AA738A" w:rsidRPr="00213C37" w:rsidRDefault="00AA738A" w:rsidP="00AA738A">
      <w:pPr>
        <w:tabs>
          <w:tab w:val="left" w:pos="993"/>
        </w:tabs>
        <w:autoSpaceDE w:val="0"/>
        <w:autoSpaceDN w:val="0"/>
        <w:adjustRightInd w:val="0"/>
        <w:jc w:val="both"/>
        <w:outlineLvl w:val="0"/>
        <w:rPr>
          <w:rFonts w:ascii="Times New Roman" w:hAnsi="Times New Roman"/>
          <w:i/>
          <w:szCs w:val="24"/>
        </w:rPr>
      </w:pPr>
      <w:r w:rsidRPr="00213C37">
        <w:rPr>
          <w:rFonts w:ascii="Times New Roman" w:hAnsi="Times New Roman"/>
          <w:b/>
          <w:szCs w:val="24"/>
        </w:rPr>
        <w:tab/>
      </w:r>
      <w:r w:rsidRPr="00213C37">
        <w:rPr>
          <w:rFonts w:ascii="Times New Roman" w:hAnsi="Times New Roman"/>
          <w:b/>
          <w:szCs w:val="24"/>
        </w:rPr>
        <w:tab/>
      </w:r>
      <w:r w:rsidRPr="00213C37">
        <w:rPr>
          <w:rFonts w:ascii="Times New Roman" w:hAnsi="Times New Roman"/>
          <w:b/>
          <w:szCs w:val="24"/>
        </w:rPr>
        <w:tab/>
      </w:r>
      <w:r w:rsidRPr="00213C37">
        <w:rPr>
          <w:rFonts w:ascii="Times New Roman" w:hAnsi="Times New Roman"/>
          <w:b/>
          <w:szCs w:val="24"/>
        </w:rPr>
        <w:tab/>
      </w:r>
      <w:r w:rsidRPr="00213C37">
        <w:rPr>
          <w:rFonts w:ascii="Times New Roman" w:hAnsi="Times New Roman"/>
          <w:b/>
          <w:szCs w:val="24"/>
        </w:rPr>
        <w:tab/>
      </w:r>
    </w:p>
    <w:p w:rsidR="00AA738A" w:rsidRPr="00213C37" w:rsidRDefault="00AA738A" w:rsidP="00AA738A">
      <w:pPr>
        <w:tabs>
          <w:tab w:val="left" w:pos="993"/>
        </w:tabs>
        <w:autoSpaceDE w:val="0"/>
        <w:autoSpaceDN w:val="0"/>
        <w:adjustRightInd w:val="0"/>
        <w:jc w:val="both"/>
        <w:outlineLvl w:val="0"/>
        <w:rPr>
          <w:rFonts w:ascii="Times New Roman" w:hAnsi="Times New Roman"/>
          <w:b/>
          <w:szCs w:val="24"/>
        </w:rPr>
      </w:pPr>
      <w:r w:rsidRPr="00213C37">
        <w:rPr>
          <w:rFonts w:ascii="Times New Roman" w:hAnsi="Times New Roman"/>
          <w:b/>
          <w:szCs w:val="24"/>
        </w:rPr>
        <w:t xml:space="preserve">Координатор:  </w:t>
      </w:r>
    </w:p>
    <w:p w:rsidR="00AA738A" w:rsidRPr="00213C37" w:rsidRDefault="00AA738A" w:rsidP="00AA738A">
      <w:pPr>
        <w:tabs>
          <w:tab w:val="left" w:pos="993"/>
        </w:tabs>
        <w:autoSpaceDE w:val="0"/>
        <w:autoSpaceDN w:val="0"/>
        <w:adjustRightInd w:val="0"/>
        <w:jc w:val="both"/>
        <w:outlineLvl w:val="0"/>
        <w:rPr>
          <w:rFonts w:ascii="Times New Roman" w:hAnsi="Times New Roman"/>
          <w:b/>
          <w:szCs w:val="24"/>
        </w:rPr>
      </w:pPr>
      <w:r w:rsidRPr="00213C37">
        <w:rPr>
          <w:rFonts w:ascii="Times New Roman" w:hAnsi="Times New Roman"/>
          <w:b/>
          <w:szCs w:val="24"/>
        </w:rPr>
        <w:t>Начальник управления</w:t>
      </w:r>
    </w:p>
    <w:p w:rsidR="00AA738A" w:rsidRPr="00213C37" w:rsidRDefault="00AA738A" w:rsidP="00AA738A">
      <w:pPr>
        <w:tabs>
          <w:tab w:val="left" w:pos="993"/>
        </w:tabs>
        <w:autoSpaceDE w:val="0"/>
        <w:autoSpaceDN w:val="0"/>
        <w:adjustRightInd w:val="0"/>
        <w:jc w:val="both"/>
        <w:outlineLvl w:val="0"/>
        <w:rPr>
          <w:rFonts w:ascii="Times New Roman" w:hAnsi="Times New Roman"/>
          <w:b/>
          <w:szCs w:val="24"/>
        </w:rPr>
      </w:pPr>
      <w:r w:rsidRPr="00213C37">
        <w:rPr>
          <w:rFonts w:ascii="Times New Roman" w:hAnsi="Times New Roman"/>
          <w:b/>
          <w:szCs w:val="24"/>
        </w:rPr>
        <w:t>инвестиционного развития</w:t>
      </w:r>
    </w:p>
    <w:p w:rsidR="00AA738A" w:rsidRDefault="00AA738A" w:rsidP="00213C37">
      <w:pPr>
        <w:tabs>
          <w:tab w:val="left" w:pos="993"/>
        </w:tabs>
        <w:autoSpaceDE w:val="0"/>
        <w:autoSpaceDN w:val="0"/>
        <w:adjustRightInd w:val="0"/>
        <w:jc w:val="both"/>
        <w:outlineLvl w:val="0"/>
        <w:rPr>
          <w:rFonts w:ascii="Times New Roman" w:hAnsi="Times New Roman"/>
          <w:b/>
          <w:szCs w:val="24"/>
          <w:u w:val="single"/>
        </w:rPr>
      </w:pPr>
      <w:r w:rsidRPr="00213C37">
        <w:rPr>
          <w:rFonts w:ascii="Times New Roman" w:hAnsi="Times New Roman"/>
          <w:b/>
          <w:szCs w:val="24"/>
        </w:rPr>
        <w:t xml:space="preserve">и предпринимательства    </w:t>
      </w:r>
      <w:r w:rsidRPr="00213C37">
        <w:rPr>
          <w:rFonts w:ascii="Times New Roman" w:hAnsi="Times New Roman"/>
          <w:b/>
          <w:szCs w:val="24"/>
        </w:rPr>
        <w:tab/>
        <w:t xml:space="preserve">   ________________      </w:t>
      </w:r>
      <w:r w:rsidRPr="00213C37">
        <w:rPr>
          <w:rFonts w:ascii="Times New Roman" w:hAnsi="Times New Roman"/>
          <w:b/>
          <w:szCs w:val="24"/>
          <w:u w:val="single"/>
        </w:rPr>
        <w:t>Муртазин Р.Р.</w:t>
      </w:r>
      <w:r w:rsidR="00213C37">
        <w:rPr>
          <w:rFonts w:ascii="Times New Roman" w:hAnsi="Times New Roman"/>
          <w:b/>
          <w:szCs w:val="24"/>
          <w:u w:val="single"/>
        </w:rPr>
        <w:t>_</w:t>
      </w:r>
      <w:r w:rsidRPr="00213C37">
        <w:rPr>
          <w:rFonts w:ascii="Times New Roman" w:hAnsi="Times New Roman"/>
          <w:b/>
          <w:szCs w:val="24"/>
          <w:u w:val="single"/>
        </w:rPr>
        <w:t>___</w:t>
      </w:r>
    </w:p>
    <w:p w:rsidR="00443D69" w:rsidRDefault="00443D69" w:rsidP="00443D69">
      <w:pPr>
        <w:overflowPunct w:val="0"/>
        <w:autoSpaceDE w:val="0"/>
        <w:autoSpaceDN w:val="0"/>
        <w:adjustRightInd w:val="0"/>
        <w:textAlignment w:val="baseline"/>
        <w:rPr>
          <w:rFonts w:ascii="Times New Roman" w:hAnsi="Times New Roman"/>
          <w:sz w:val="20"/>
        </w:rPr>
      </w:pPr>
    </w:p>
    <w:p w:rsidR="00443D69" w:rsidRDefault="00443D69" w:rsidP="00443D69">
      <w:pPr>
        <w:overflowPunct w:val="0"/>
        <w:autoSpaceDE w:val="0"/>
        <w:autoSpaceDN w:val="0"/>
        <w:adjustRightInd w:val="0"/>
        <w:textAlignment w:val="baseline"/>
        <w:rPr>
          <w:rFonts w:ascii="Times New Roman" w:hAnsi="Times New Roman"/>
          <w:sz w:val="20"/>
        </w:rPr>
      </w:pPr>
    </w:p>
    <w:p w:rsidR="00443D69" w:rsidRDefault="00443D69" w:rsidP="00443D69">
      <w:pPr>
        <w:overflowPunct w:val="0"/>
        <w:autoSpaceDE w:val="0"/>
        <w:autoSpaceDN w:val="0"/>
        <w:adjustRightInd w:val="0"/>
        <w:textAlignment w:val="baseline"/>
        <w:rPr>
          <w:rFonts w:ascii="Times New Roman" w:hAnsi="Times New Roman"/>
          <w:sz w:val="20"/>
        </w:rPr>
      </w:pPr>
    </w:p>
    <w:p w:rsidR="008021A5" w:rsidRDefault="008021A5" w:rsidP="00443D69">
      <w:pPr>
        <w:overflowPunct w:val="0"/>
        <w:autoSpaceDE w:val="0"/>
        <w:autoSpaceDN w:val="0"/>
        <w:adjustRightInd w:val="0"/>
        <w:textAlignment w:val="baseline"/>
        <w:rPr>
          <w:rFonts w:ascii="Times New Roman" w:hAnsi="Times New Roman"/>
          <w:sz w:val="20"/>
        </w:rPr>
      </w:pPr>
    </w:p>
    <w:p w:rsidR="008021A5" w:rsidRDefault="008021A5" w:rsidP="00443D69">
      <w:pPr>
        <w:overflowPunct w:val="0"/>
        <w:autoSpaceDE w:val="0"/>
        <w:autoSpaceDN w:val="0"/>
        <w:adjustRightInd w:val="0"/>
        <w:textAlignment w:val="baseline"/>
        <w:rPr>
          <w:rFonts w:ascii="Times New Roman" w:hAnsi="Times New Roman"/>
          <w:sz w:val="20"/>
        </w:rPr>
      </w:pPr>
    </w:p>
    <w:p w:rsidR="008021A5" w:rsidRDefault="008021A5" w:rsidP="00443D69">
      <w:pPr>
        <w:overflowPunct w:val="0"/>
        <w:autoSpaceDE w:val="0"/>
        <w:autoSpaceDN w:val="0"/>
        <w:adjustRightInd w:val="0"/>
        <w:textAlignment w:val="baseline"/>
        <w:rPr>
          <w:rFonts w:ascii="Times New Roman" w:hAnsi="Times New Roman"/>
          <w:sz w:val="20"/>
        </w:rPr>
      </w:pPr>
    </w:p>
    <w:p w:rsidR="008021A5" w:rsidRDefault="008021A5" w:rsidP="00443D69">
      <w:pPr>
        <w:overflowPunct w:val="0"/>
        <w:autoSpaceDE w:val="0"/>
        <w:autoSpaceDN w:val="0"/>
        <w:adjustRightInd w:val="0"/>
        <w:textAlignment w:val="baseline"/>
        <w:rPr>
          <w:rFonts w:ascii="Times New Roman" w:hAnsi="Times New Roman"/>
          <w:sz w:val="20"/>
        </w:rPr>
      </w:pPr>
    </w:p>
    <w:p w:rsidR="008021A5" w:rsidRDefault="008021A5" w:rsidP="00443D69">
      <w:pPr>
        <w:overflowPunct w:val="0"/>
        <w:autoSpaceDE w:val="0"/>
        <w:autoSpaceDN w:val="0"/>
        <w:adjustRightInd w:val="0"/>
        <w:textAlignment w:val="baseline"/>
        <w:rPr>
          <w:rFonts w:ascii="Times New Roman" w:hAnsi="Times New Roman"/>
          <w:sz w:val="20"/>
        </w:rPr>
      </w:pPr>
    </w:p>
    <w:p w:rsidR="008021A5" w:rsidRDefault="008021A5" w:rsidP="00443D69">
      <w:pPr>
        <w:overflowPunct w:val="0"/>
        <w:autoSpaceDE w:val="0"/>
        <w:autoSpaceDN w:val="0"/>
        <w:adjustRightInd w:val="0"/>
        <w:textAlignment w:val="baseline"/>
        <w:rPr>
          <w:rFonts w:ascii="Times New Roman" w:hAnsi="Times New Roman"/>
          <w:sz w:val="20"/>
        </w:rPr>
      </w:pPr>
    </w:p>
    <w:p w:rsidR="008021A5" w:rsidRDefault="008021A5" w:rsidP="00443D69">
      <w:pPr>
        <w:overflowPunct w:val="0"/>
        <w:autoSpaceDE w:val="0"/>
        <w:autoSpaceDN w:val="0"/>
        <w:adjustRightInd w:val="0"/>
        <w:textAlignment w:val="baseline"/>
        <w:rPr>
          <w:rFonts w:ascii="Times New Roman" w:hAnsi="Times New Roman"/>
          <w:sz w:val="20"/>
        </w:rPr>
      </w:pPr>
    </w:p>
    <w:p w:rsidR="008021A5" w:rsidRPr="009C202C" w:rsidRDefault="00213C37">
      <w:pPr>
        <w:overflowPunct w:val="0"/>
        <w:autoSpaceDE w:val="0"/>
        <w:autoSpaceDN w:val="0"/>
        <w:adjustRightInd w:val="0"/>
        <w:textAlignment w:val="baseline"/>
        <w:rPr>
          <w:rFonts w:ascii="Times New Roman" w:hAnsi="Times New Roman"/>
          <w:b/>
          <w:szCs w:val="24"/>
        </w:rPr>
      </w:pPr>
      <w:r w:rsidRPr="00213C37">
        <w:rPr>
          <w:rFonts w:ascii="Times New Roman" w:hAnsi="Times New Roman"/>
          <w:sz w:val="20"/>
        </w:rPr>
        <w:t xml:space="preserve">Исполнитель: УИРиП, Уткина </w:t>
      </w:r>
      <w:proofErr w:type="spellStart"/>
      <w:r w:rsidRPr="00213C37">
        <w:rPr>
          <w:rFonts w:ascii="Times New Roman" w:hAnsi="Times New Roman"/>
          <w:sz w:val="20"/>
        </w:rPr>
        <w:t>О.Н.Телефон</w:t>
      </w:r>
      <w:proofErr w:type="spellEnd"/>
      <w:r w:rsidRPr="00213C37">
        <w:rPr>
          <w:rFonts w:ascii="Times New Roman" w:hAnsi="Times New Roman"/>
          <w:sz w:val="20"/>
        </w:rPr>
        <w:t>: 4-</w:t>
      </w:r>
      <w:r w:rsidR="00F41398">
        <w:rPr>
          <w:rFonts w:ascii="Times New Roman" w:hAnsi="Times New Roman"/>
          <w:sz w:val="20"/>
        </w:rPr>
        <w:t>95-68</w:t>
      </w:r>
      <w:r w:rsidRPr="00213C37">
        <w:rPr>
          <w:rFonts w:ascii="Times New Roman" w:hAnsi="Times New Roman"/>
          <w:sz w:val="20"/>
        </w:rPr>
        <w:t xml:space="preserve"> (внутренний 144)</w:t>
      </w:r>
    </w:p>
    <w:sectPr w:rsidR="008021A5" w:rsidRPr="009C202C" w:rsidSect="00443D69">
      <w:pgSz w:w="16838" w:h="11906" w:orient="landscape"/>
      <w:pgMar w:top="1276" w:right="1134" w:bottom="284"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BF0" w:rsidRDefault="00975BF0">
      <w:r>
        <w:separator/>
      </w:r>
    </w:p>
  </w:endnote>
  <w:endnote w:type="continuationSeparator" w:id="0">
    <w:p w:rsidR="00975BF0" w:rsidRDefault="0097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Sitka Small"/>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776120"/>
    </w:sdtPr>
    <w:sdtEndPr/>
    <w:sdtContent>
      <w:p w:rsidR="00975BF0" w:rsidRDefault="00975BF0">
        <w:pPr>
          <w:pStyle w:val="a7"/>
          <w:jc w:val="right"/>
        </w:pPr>
        <w:r>
          <w:fldChar w:fldCharType="begin"/>
        </w:r>
        <w:r>
          <w:instrText>PAGE   \* MERGEFORMAT</w:instrText>
        </w:r>
        <w:r>
          <w:fldChar w:fldCharType="separate"/>
        </w:r>
        <w:r w:rsidR="00682E0F">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84174"/>
    </w:sdtPr>
    <w:sdtEndPr/>
    <w:sdtContent>
      <w:p w:rsidR="00975BF0" w:rsidRDefault="00975BF0">
        <w:pPr>
          <w:pStyle w:val="a7"/>
          <w:jc w:val="right"/>
        </w:pPr>
        <w:r>
          <w:fldChar w:fldCharType="begin"/>
        </w:r>
        <w:r>
          <w:instrText>PAGE   \* MERGEFORMAT</w:instrText>
        </w:r>
        <w:r>
          <w:fldChar w:fldCharType="separate"/>
        </w:r>
        <w:r w:rsidR="00682E0F">
          <w:rPr>
            <w:noProof/>
          </w:rPr>
          <w:t>4</w:t>
        </w:r>
        <w:r>
          <w:rPr>
            <w:noProof/>
          </w:rPr>
          <w:fldChar w:fldCharType="end"/>
        </w:r>
      </w:p>
    </w:sdtContent>
  </w:sdt>
  <w:p w:rsidR="00975BF0" w:rsidRDefault="00975B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BF0" w:rsidRDefault="00975BF0">
      <w:r>
        <w:separator/>
      </w:r>
    </w:p>
  </w:footnote>
  <w:footnote w:type="continuationSeparator" w:id="0">
    <w:p w:rsidR="00975BF0" w:rsidRDefault="0097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B535F"/>
    <w:multiLevelType w:val="hybridMultilevel"/>
    <w:tmpl w:val="0AAE3B0A"/>
    <w:lvl w:ilvl="0" w:tplc="A7EC7B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81633C"/>
    <w:multiLevelType w:val="hybridMultilevel"/>
    <w:tmpl w:val="6A908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6C"/>
    <w:rsid w:val="00000CC6"/>
    <w:rsid w:val="00001A27"/>
    <w:rsid w:val="00006E77"/>
    <w:rsid w:val="00007F60"/>
    <w:rsid w:val="000117B7"/>
    <w:rsid w:val="00011EB1"/>
    <w:rsid w:val="000131F0"/>
    <w:rsid w:val="0001400E"/>
    <w:rsid w:val="00015C8A"/>
    <w:rsid w:val="0001623C"/>
    <w:rsid w:val="00020EF9"/>
    <w:rsid w:val="00021CAE"/>
    <w:rsid w:val="0002550D"/>
    <w:rsid w:val="000350DA"/>
    <w:rsid w:val="00042B84"/>
    <w:rsid w:val="00047839"/>
    <w:rsid w:val="00050D9F"/>
    <w:rsid w:val="00052DA7"/>
    <w:rsid w:val="000603C4"/>
    <w:rsid w:val="00063C9C"/>
    <w:rsid w:val="00067F5F"/>
    <w:rsid w:val="0007019E"/>
    <w:rsid w:val="00077541"/>
    <w:rsid w:val="00077FD1"/>
    <w:rsid w:val="000808DD"/>
    <w:rsid w:val="00081539"/>
    <w:rsid w:val="00082167"/>
    <w:rsid w:val="00083540"/>
    <w:rsid w:val="00084D7C"/>
    <w:rsid w:val="00086EAE"/>
    <w:rsid w:val="000942E4"/>
    <w:rsid w:val="0009677E"/>
    <w:rsid w:val="000A4E85"/>
    <w:rsid w:val="000A5C28"/>
    <w:rsid w:val="000B66B2"/>
    <w:rsid w:val="000C04CB"/>
    <w:rsid w:val="000C0A4D"/>
    <w:rsid w:val="000C0D1F"/>
    <w:rsid w:val="000C52DD"/>
    <w:rsid w:val="000C54AD"/>
    <w:rsid w:val="000C5735"/>
    <w:rsid w:val="000D0CF3"/>
    <w:rsid w:val="000D62EC"/>
    <w:rsid w:val="000D6AEC"/>
    <w:rsid w:val="000E14EB"/>
    <w:rsid w:val="000E4486"/>
    <w:rsid w:val="000E5E6C"/>
    <w:rsid w:val="000F0C6C"/>
    <w:rsid w:val="000F1C10"/>
    <w:rsid w:val="000F3689"/>
    <w:rsid w:val="000F7029"/>
    <w:rsid w:val="000F7C8E"/>
    <w:rsid w:val="000F7F6D"/>
    <w:rsid w:val="00106D12"/>
    <w:rsid w:val="001134C0"/>
    <w:rsid w:val="00117774"/>
    <w:rsid w:val="0012022B"/>
    <w:rsid w:val="001212C0"/>
    <w:rsid w:val="00121777"/>
    <w:rsid w:val="00125003"/>
    <w:rsid w:val="001273F3"/>
    <w:rsid w:val="00132E2E"/>
    <w:rsid w:val="0014160F"/>
    <w:rsid w:val="0014319B"/>
    <w:rsid w:val="00144973"/>
    <w:rsid w:val="00151B40"/>
    <w:rsid w:val="001542CA"/>
    <w:rsid w:val="00154EBC"/>
    <w:rsid w:val="001560A6"/>
    <w:rsid w:val="001659C2"/>
    <w:rsid w:val="0017348D"/>
    <w:rsid w:val="00174946"/>
    <w:rsid w:val="001812B7"/>
    <w:rsid w:val="0018533D"/>
    <w:rsid w:val="001A119A"/>
    <w:rsid w:val="001A5E16"/>
    <w:rsid w:val="001B1F82"/>
    <w:rsid w:val="001B4F2E"/>
    <w:rsid w:val="001C34AC"/>
    <w:rsid w:val="001C6379"/>
    <w:rsid w:val="001D11CC"/>
    <w:rsid w:val="001D258C"/>
    <w:rsid w:val="001E241E"/>
    <w:rsid w:val="001E674F"/>
    <w:rsid w:val="001F02AC"/>
    <w:rsid w:val="001F147F"/>
    <w:rsid w:val="001F4C70"/>
    <w:rsid w:val="00202CA3"/>
    <w:rsid w:val="00204A43"/>
    <w:rsid w:val="00210CFE"/>
    <w:rsid w:val="00213C37"/>
    <w:rsid w:val="002162C1"/>
    <w:rsid w:val="00222813"/>
    <w:rsid w:val="00223E20"/>
    <w:rsid w:val="0022761C"/>
    <w:rsid w:val="00227984"/>
    <w:rsid w:val="0023096D"/>
    <w:rsid w:val="00230D79"/>
    <w:rsid w:val="00231350"/>
    <w:rsid w:val="0023163A"/>
    <w:rsid w:val="0023199C"/>
    <w:rsid w:val="002361DF"/>
    <w:rsid w:val="0023639B"/>
    <w:rsid w:val="00240D1F"/>
    <w:rsid w:val="00243FF1"/>
    <w:rsid w:val="00245FE5"/>
    <w:rsid w:val="00246159"/>
    <w:rsid w:val="002469AA"/>
    <w:rsid w:val="00247063"/>
    <w:rsid w:val="00253F90"/>
    <w:rsid w:val="00254EAB"/>
    <w:rsid w:val="00257615"/>
    <w:rsid w:val="0026401C"/>
    <w:rsid w:val="00264882"/>
    <w:rsid w:val="00270ED1"/>
    <w:rsid w:val="00272211"/>
    <w:rsid w:val="002737D4"/>
    <w:rsid w:val="00273BFB"/>
    <w:rsid w:val="002767B1"/>
    <w:rsid w:val="0028181C"/>
    <w:rsid w:val="00281F8B"/>
    <w:rsid w:val="00282D96"/>
    <w:rsid w:val="00283201"/>
    <w:rsid w:val="002833AD"/>
    <w:rsid w:val="002854F4"/>
    <w:rsid w:val="00285E30"/>
    <w:rsid w:val="002930ED"/>
    <w:rsid w:val="002954EF"/>
    <w:rsid w:val="00295D33"/>
    <w:rsid w:val="002A5532"/>
    <w:rsid w:val="002B1B6A"/>
    <w:rsid w:val="002B4BBA"/>
    <w:rsid w:val="002B541E"/>
    <w:rsid w:val="002C37EB"/>
    <w:rsid w:val="002C400A"/>
    <w:rsid w:val="002D2C7D"/>
    <w:rsid w:val="002E0A90"/>
    <w:rsid w:val="002E1C29"/>
    <w:rsid w:val="002E2A57"/>
    <w:rsid w:val="002E43E5"/>
    <w:rsid w:val="002E47D9"/>
    <w:rsid w:val="002E5C29"/>
    <w:rsid w:val="002F331C"/>
    <w:rsid w:val="00301B60"/>
    <w:rsid w:val="003118A7"/>
    <w:rsid w:val="00314527"/>
    <w:rsid w:val="003317DC"/>
    <w:rsid w:val="003337DF"/>
    <w:rsid w:val="00334445"/>
    <w:rsid w:val="00335976"/>
    <w:rsid w:val="00342BE4"/>
    <w:rsid w:val="00343FEE"/>
    <w:rsid w:val="00345A26"/>
    <w:rsid w:val="00351184"/>
    <w:rsid w:val="00370A5C"/>
    <w:rsid w:val="00371899"/>
    <w:rsid w:val="00374282"/>
    <w:rsid w:val="003775DF"/>
    <w:rsid w:val="003813C1"/>
    <w:rsid w:val="003946E6"/>
    <w:rsid w:val="003A1922"/>
    <w:rsid w:val="003A1FAB"/>
    <w:rsid w:val="003A4BCD"/>
    <w:rsid w:val="003B46CB"/>
    <w:rsid w:val="003B5131"/>
    <w:rsid w:val="003B7971"/>
    <w:rsid w:val="003C41B7"/>
    <w:rsid w:val="003C53DC"/>
    <w:rsid w:val="003C6BC8"/>
    <w:rsid w:val="003D43E7"/>
    <w:rsid w:val="003D56F8"/>
    <w:rsid w:val="003D7652"/>
    <w:rsid w:val="003E106F"/>
    <w:rsid w:val="003E3829"/>
    <w:rsid w:val="003E5AB1"/>
    <w:rsid w:val="003F3462"/>
    <w:rsid w:val="0040026D"/>
    <w:rsid w:val="00401548"/>
    <w:rsid w:val="004024A5"/>
    <w:rsid w:val="004030ED"/>
    <w:rsid w:val="00405297"/>
    <w:rsid w:val="004163C9"/>
    <w:rsid w:val="00417F99"/>
    <w:rsid w:val="00430D3B"/>
    <w:rsid w:val="00431B4D"/>
    <w:rsid w:val="00442FD4"/>
    <w:rsid w:val="00443D69"/>
    <w:rsid w:val="00456AD1"/>
    <w:rsid w:val="00462B1E"/>
    <w:rsid w:val="0046440C"/>
    <w:rsid w:val="004812E6"/>
    <w:rsid w:val="00485389"/>
    <w:rsid w:val="00491BE4"/>
    <w:rsid w:val="00496494"/>
    <w:rsid w:val="0049747F"/>
    <w:rsid w:val="004A0882"/>
    <w:rsid w:val="004A0EB0"/>
    <w:rsid w:val="004A5D0F"/>
    <w:rsid w:val="004C1090"/>
    <w:rsid w:val="004C3D58"/>
    <w:rsid w:val="004C62EB"/>
    <w:rsid w:val="004C7C24"/>
    <w:rsid w:val="004D08EE"/>
    <w:rsid w:val="004D28CC"/>
    <w:rsid w:val="004D3765"/>
    <w:rsid w:val="004E2C7C"/>
    <w:rsid w:val="004E3750"/>
    <w:rsid w:val="004E68C7"/>
    <w:rsid w:val="004F1B67"/>
    <w:rsid w:val="004F3460"/>
    <w:rsid w:val="00503899"/>
    <w:rsid w:val="00511E34"/>
    <w:rsid w:val="00515324"/>
    <w:rsid w:val="00522406"/>
    <w:rsid w:val="0052487A"/>
    <w:rsid w:val="005263A8"/>
    <w:rsid w:val="005269E1"/>
    <w:rsid w:val="00531D15"/>
    <w:rsid w:val="00532557"/>
    <w:rsid w:val="0053390C"/>
    <w:rsid w:val="00543809"/>
    <w:rsid w:val="0054404F"/>
    <w:rsid w:val="00547384"/>
    <w:rsid w:val="005545F8"/>
    <w:rsid w:val="00556C8C"/>
    <w:rsid w:val="0056072D"/>
    <w:rsid w:val="00571BEE"/>
    <w:rsid w:val="00573838"/>
    <w:rsid w:val="005755D7"/>
    <w:rsid w:val="0057688D"/>
    <w:rsid w:val="00583D93"/>
    <w:rsid w:val="005843A5"/>
    <w:rsid w:val="00590674"/>
    <w:rsid w:val="0059266C"/>
    <w:rsid w:val="005A0310"/>
    <w:rsid w:val="005A345E"/>
    <w:rsid w:val="005A46A9"/>
    <w:rsid w:val="005A69A3"/>
    <w:rsid w:val="005B0549"/>
    <w:rsid w:val="005B15D0"/>
    <w:rsid w:val="005B1EB7"/>
    <w:rsid w:val="005B2F8D"/>
    <w:rsid w:val="005B41B5"/>
    <w:rsid w:val="005C1E90"/>
    <w:rsid w:val="005C2735"/>
    <w:rsid w:val="005C3B41"/>
    <w:rsid w:val="005C5A95"/>
    <w:rsid w:val="005C67D9"/>
    <w:rsid w:val="005C7F11"/>
    <w:rsid w:val="005D0197"/>
    <w:rsid w:val="005D24F3"/>
    <w:rsid w:val="005E064C"/>
    <w:rsid w:val="005E5FBF"/>
    <w:rsid w:val="005F390A"/>
    <w:rsid w:val="005F3C52"/>
    <w:rsid w:val="00602234"/>
    <w:rsid w:val="00602AA8"/>
    <w:rsid w:val="00606793"/>
    <w:rsid w:val="00607407"/>
    <w:rsid w:val="00607CA7"/>
    <w:rsid w:val="00621295"/>
    <w:rsid w:val="00633A8E"/>
    <w:rsid w:val="006520E6"/>
    <w:rsid w:val="00660E5C"/>
    <w:rsid w:val="00662300"/>
    <w:rsid w:val="00662737"/>
    <w:rsid w:val="00663385"/>
    <w:rsid w:val="00665945"/>
    <w:rsid w:val="0067256F"/>
    <w:rsid w:val="0067336A"/>
    <w:rsid w:val="006759E2"/>
    <w:rsid w:val="00675F6D"/>
    <w:rsid w:val="00682E0F"/>
    <w:rsid w:val="00684D27"/>
    <w:rsid w:val="006850B9"/>
    <w:rsid w:val="00687433"/>
    <w:rsid w:val="0069140B"/>
    <w:rsid w:val="00696519"/>
    <w:rsid w:val="006A36FB"/>
    <w:rsid w:val="006A3B35"/>
    <w:rsid w:val="006A3D71"/>
    <w:rsid w:val="006B1075"/>
    <w:rsid w:val="006C033A"/>
    <w:rsid w:val="006C1ABF"/>
    <w:rsid w:val="006D198D"/>
    <w:rsid w:val="006D7F81"/>
    <w:rsid w:val="006E1AB2"/>
    <w:rsid w:val="006E478F"/>
    <w:rsid w:val="006F20EA"/>
    <w:rsid w:val="006F304F"/>
    <w:rsid w:val="006F3BAE"/>
    <w:rsid w:val="006F7BFB"/>
    <w:rsid w:val="007009E8"/>
    <w:rsid w:val="00701A65"/>
    <w:rsid w:val="007112F9"/>
    <w:rsid w:val="00715534"/>
    <w:rsid w:val="0071663F"/>
    <w:rsid w:val="00725340"/>
    <w:rsid w:val="007255F7"/>
    <w:rsid w:val="0072724C"/>
    <w:rsid w:val="0072729F"/>
    <w:rsid w:val="007341DA"/>
    <w:rsid w:val="00735144"/>
    <w:rsid w:val="007352B9"/>
    <w:rsid w:val="007358D8"/>
    <w:rsid w:val="00737953"/>
    <w:rsid w:val="00747F08"/>
    <w:rsid w:val="0075380A"/>
    <w:rsid w:val="007539C3"/>
    <w:rsid w:val="00753C42"/>
    <w:rsid w:val="00753E0D"/>
    <w:rsid w:val="00757D20"/>
    <w:rsid w:val="00760F4A"/>
    <w:rsid w:val="00762FDD"/>
    <w:rsid w:val="00772624"/>
    <w:rsid w:val="007736D4"/>
    <w:rsid w:val="0077572E"/>
    <w:rsid w:val="00781B50"/>
    <w:rsid w:val="00781E81"/>
    <w:rsid w:val="00785796"/>
    <w:rsid w:val="00786804"/>
    <w:rsid w:val="00797C17"/>
    <w:rsid w:val="007A070E"/>
    <w:rsid w:val="007A223D"/>
    <w:rsid w:val="007A2764"/>
    <w:rsid w:val="007A4E64"/>
    <w:rsid w:val="007B02EA"/>
    <w:rsid w:val="007B35AA"/>
    <w:rsid w:val="007C2AEE"/>
    <w:rsid w:val="007C61B0"/>
    <w:rsid w:val="007D485E"/>
    <w:rsid w:val="007D5CAD"/>
    <w:rsid w:val="007D65D5"/>
    <w:rsid w:val="007D7C3C"/>
    <w:rsid w:val="007E1150"/>
    <w:rsid w:val="007E2B97"/>
    <w:rsid w:val="007E427D"/>
    <w:rsid w:val="007E6D32"/>
    <w:rsid w:val="007F20E4"/>
    <w:rsid w:val="007F5342"/>
    <w:rsid w:val="007F58AD"/>
    <w:rsid w:val="007F7A35"/>
    <w:rsid w:val="00801FB2"/>
    <w:rsid w:val="008021A5"/>
    <w:rsid w:val="008025B3"/>
    <w:rsid w:val="00806A38"/>
    <w:rsid w:val="00807A69"/>
    <w:rsid w:val="008122E2"/>
    <w:rsid w:val="0081557F"/>
    <w:rsid w:val="00815970"/>
    <w:rsid w:val="00816A9F"/>
    <w:rsid w:val="0082297D"/>
    <w:rsid w:val="00824A48"/>
    <w:rsid w:val="00826CBF"/>
    <w:rsid w:val="00833FD5"/>
    <w:rsid w:val="008344AD"/>
    <w:rsid w:val="00834E17"/>
    <w:rsid w:val="00835216"/>
    <w:rsid w:val="008403B6"/>
    <w:rsid w:val="00842816"/>
    <w:rsid w:val="00845F90"/>
    <w:rsid w:val="008471FE"/>
    <w:rsid w:val="00853517"/>
    <w:rsid w:val="0085614C"/>
    <w:rsid w:val="008648E9"/>
    <w:rsid w:val="00866870"/>
    <w:rsid w:val="00866F1E"/>
    <w:rsid w:val="008703BD"/>
    <w:rsid w:val="00870F28"/>
    <w:rsid w:val="00880CC3"/>
    <w:rsid w:val="0088194C"/>
    <w:rsid w:val="00882FCB"/>
    <w:rsid w:val="00885437"/>
    <w:rsid w:val="008874C3"/>
    <w:rsid w:val="0089175D"/>
    <w:rsid w:val="00893593"/>
    <w:rsid w:val="00894732"/>
    <w:rsid w:val="00894CB9"/>
    <w:rsid w:val="0089513C"/>
    <w:rsid w:val="008A28E8"/>
    <w:rsid w:val="008B2C38"/>
    <w:rsid w:val="008B43AC"/>
    <w:rsid w:val="008B498A"/>
    <w:rsid w:val="008D1776"/>
    <w:rsid w:val="008D1D6A"/>
    <w:rsid w:val="008D313E"/>
    <w:rsid w:val="008D495D"/>
    <w:rsid w:val="008D4B30"/>
    <w:rsid w:val="008E6DBE"/>
    <w:rsid w:val="008E6E96"/>
    <w:rsid w:val="0090116C"/>
    <w:rsid w:val="00901EA6"/>
    <w:rsid w:val="00905578"/>
    <w:rsid w:val="00911256"/>
    <w:rsid w:val="00914257"/>
    <w:rsid w:val="009222C3"/>
    <w:rsid w:val="00923951"/>
    <w:rsid w:val="00930B2E"/>
    <w:rsid w:val="00932193"/>
    <w:rsid w:val="0093542D"/>
    <w:rsid w:val="00944677"/>
    <w:rsid w:val="009475CA"/>
    <w:rsid w:val="00947774"/>
    <w:rsid w:val="00961A70"/>
    <w:rsid w:val="009632C3"/>
    <w:rsid w:val="00963705"/>
    <w:rsid w:val="00972384"/>
    <w:rsid w:val="009744D9"/>
    <w:rsid w:val="00975BF0"/>
    <w:rsid w:val="00977484"/>
    <w:rsid w:val="009874F7"/>
    <w:rsid w:val="00992DD5"/>
    <w:rsid w:val="009A1031"/>
    <w:rsid w:val="009A279D"/>
    <w:rsid w:val="009A2AE0"/>
    <w:rsid w:val="009A2DBB"/>
    <w:rsid w:val="009B2F5B"/>
    <w:rsid w:val="009B31FD"/>
    <w:rsid w:val="009C014C"/>
    <w:rsid w:val="009C0B06"/>
    <w:rsid w:val="009C202C"/>
    <w:rsid w:val="009D4E02"/>
    <w:rsid w:val="009E22AB"/>
    <w:rsid w:val="009E4D86"/>
    <w:rsid w:val="009F36C8"/>
    <w:rsid w:val="009F475E"/>
    <w:rsid w:val="009F6C7D"/>
    <w:rsid w:val="00A00434"/>
    <w:rsid w:val="00A038BA"/>
    <w:rsid w:val="00A052FE"/>
    <w:rsid w:val="00A06A79"/>
    <w:rsid w:val="00A102FC"/>
    <w:rsid w:val="00A1749F"/>
    <w:rsid w:val="00A23F45"/>
    <w:rsid w:val="00A321A3"/>
    <w:rsid w:val="00A34744"/>
    <w:rsid w:val="00A41269"/>
    <w:rsid w:val="00A42CC0"/>
    <w:rsid w:val="00A457BF"/>
    <w:rsid w:val="00A47E9C"/>
    <w:rsid w:val="00A502E0"/>
    <w:rsid w:val="00A527B8"/>
    <w:rsid w:val="00A546F4"/>
    <w:rsid w:val="00A54D0F"/>
    <w:rsid w:val="00A72656"/>
    <w:rsid w:val="00A753BB"/>
    <w:rsid w:val="00A7640E"/>
    <w:rsid w:val="00A7667A"/>
    <w:rsid w:val="00A8019A"/>
    <w:rsid w:val="00A83426"/>
    <w:rsid w:val="00A84850"/>
    <w:rsid w:val="00A85A57"/>
    <w:rsid w:val="00A916DD"/>
    <w:rsid w:val="00A92A87"/>
    <w:rsid w:val="00A945FE"/>
    <w:rsid w:val="00A94D5B"/>
    <w:rsid w:val="00A94DDD"/>
    <w:rsid w:val="00A94DED"/>
    <w:rsid w:val="00A95F7F"/>
    <w:rsid w:val="00A97EE4"/>
    <w:rsid w:val="00A97F56"/>
    <w:rsid w:val="00AA0F8E"/>
    <w:rsid w:val="00AA178C"/>
    <w:rsid w:val="00AA1B88"/>
    <w:rsid w:val="00AA5D41"/>
    <w:rsid w:val="00AA684C"/>
    <w:rsid w:val="00AA738A"/>
    <w:rsid w:val="00AA78C9"/>
    <w:rsid w:val="00AC0428"/>
    <w:rsid w:val="00AC306E"/>
    <w:rsid w:val="00AC40E2"/>
    <w:rsid w:val="00AC5686"/>
    <w:rsid w:val="00AC642F"/>
    <w:rsid w:val="00AD057E"/>
    <w:rsid w:val="00AD36AA"/>
    <w:rsid w:val="00AD42CB"/>
    <w:rsid w:val="00AD4729"/>
    <w:rsid w:val="00AD666F"/>
    <w:rsid w:val="00AD7FCB"/>
    <w:rsid w:val="00AE2FB8"/>
    <w:rsid w:val="00AE2FF7"/>
    <w:rsid w:val="00AE4ADD"/>
    <w:rsid w:val="00AE73C6"/>
    <w:rsid w:val="00AF04CB"/>
    <w:rsid w:val="00B0243F"/>
    <w:rsid w:val="00B03E2D"/>
    <w:rsid w:val="00B0468B"/>
    <w:rsid w:val="00B04FC1"/>
    <w:rsid w:val="00B06864"/>
    <w:rsid w:val="00B15F62"/>
    <w:rsid w:val="00B1649E"/>
    <w:rsid w:val="00B20547"/>
    <w:rsid w:val="00B304DA"/>
    <w:rsid w:val="00B41A17"/>
    <w:rsid w:val="00B41F95"/>
    <w:rsid w:val="00B45A18"/>
    <w:rsid w:val="00B47918"/>
    <w:rsid w:val="00B5635A"/>
    <w:rsid w:val="00B606DF"/>
    <w:rsid w:val="00B65561"/>
    <w:rsid w:val="00B674CF"/>
    <w:rsid w:val="00B71451"/>
    <w:rsid w:val="00B74D5E"/>
    <w:rsid w:val="00B7622E"/>
    <w:rsid w:val="00B77E15"/>
    <w:rsid w:val="00B90317"/>
    <w:rsid w:val="00B93A7F"/>
    <w:rsid w:val="00B9400E"/>
    <w:rsid w:val="00B9487A"/>
    <w:rsid w:val="00B94C14"/>
    <w:rsid w:val="00B972FA"/>
    <w:rsid w:val="00BA6C28"/>
    <w:rsid w:val="00BB6AA2"/>
    <w:rsid w:val="00BB7337"/>
    <w:rsid w:val="00BB7A72"/>
    <w:rsid w:val="00BC2956"/>
    <w:rsid w:val="00BC75E1"/>
    <w:rsid w:val="00BC7B7A"/>
    <w:rsid w:val="00BD0A85"/>
    <w:rsid w:val="00BE2955"/>
    <w:rsid w:val="00BE4BBB"/>
    <w:rsid w:val="00BE552C"/>
    <w:rsid w:val="00BF2F8E"/>
    <w:rsid w:val="00BF36EE"/>
    <w:rsid w:val="00BF7DD3"/>
    <w:rsid w:val="00C01DB1"/>
    <w:rsid w:val="00C024EE"/>
    <w:rsid w:val="00C029F8"/>
    <w:rsid w:val="00C0612C"/>
    <w:rsid w:val="00C1205E"/>
    <w:rsid w:val="00C13D7A"/>
    <w:rsid w:val="00C17C26"/>
    <w:rsid w:val="00C23875"/>
    <w:rsid w:val="00C23AF1"/>
    <w:rsid w:val="00C24547"/>
    <w:rsid w:val="00C245C3"/>
    <w:rsid w:val="00C24CF2"/>
    <w:rsid w:val="00C25127"/>
    <w:rsid w:val="00C26B1F"/>
    <w:rsid w:val="00C30B85"/>
    <w:rsid w:val="00C313B7"/>
    <w:rsid w:val="00C3269F"/>
    <w:rsid w:val="00C33331"/>
    <w:rsid w:val="00C51C67"/>
    <w:rsid w:val="00C52E09"/>
    <w:rsid w:val="00C5389E"/>
    <w:rsid w:val="00C55D40"/>
    <w:rsid w:val="00C72FC9"/>
    <w:rsid w:val="00C76D73"/>
    <w:rsid w:val="00C76F71"/>
    <w:rsid w:val="00C82407"/>
    <w:rsid w:val="00C83DA5"/>
    <w:rsid w:val="00C86893"/>
    <w:rsid w:val="00C868B6"/>
    <w:rsid w:val="00C86D0C"/>
    <w:rsid w:val="00C94873"/>
    <w:rsid w:val="00C96D72"/>
    <w:rsid w:val="00C97C04"/>
    <w:rsid w:val="00CA0139"/>
    <w:rsid w:val="00CA1194"/>
    <w:rsid w:val="00CA22F6"/>
    <w:rsid w:val="00CA2CC2"/>
    <w:rsid w:val="00CA415D"/>
    <w:rsid w:val="00CA7DAD"/>
    <w:rsid w:val="00CB64AF"/>
    <w:rsid w:val="00CB7855"/>
    <w:rsid w:val="00CC124E"/>
    <w:rsid w:val="00CC1FCB"/>
    <w:rsid w:val="00CC6487"/>
    <w:rsid w:val="00CC7192"/>
    <w:rsid w:val="00CD0AA3"/>
    <w:rsid w:val="00CD3737"/>
    <w:rsid w:val="00CD56A3"/>
    <w:rsid w:val="00CE1B73"/>
    <w:rsid w:val="00CE28AC"/>
    <w:rsid w:val="00CE46E1"/>
    <w:rsid w:val="00CF01B0"/>
    <w:rsid w:val="00CF0364"/>
    <w:rsid w:val="00CF1D04"/>
    <w:rsid w:val="00CF1E02"/>
    <w:rsid w:val="00CF2406"/>
    <w:rsid w:val="00CF3090"/>
    <w:rsid w:val="00CF4BBE"/>
    <w:rsid w:val="00D06B13"/>
    <w:rsid w:val="00D1036B"/>
    <w:rsid w:val="00D10E53"/>
    <w:rsid w:val="00D135DF"/>
    <w:rsid w:val="00D16136"/>
    <w:rsid w:val="00D16461"/>
    <w:rsid w:val="00D219CC"/>
    <w:rsid w:val="00D25342"/>
    <w:rsid w:val="00D31B58"/>
    <w:rsid w:val="00D373F2"/>
    <w:rsid w:val="00D41F14"/>
    <w:rsid w:val="00D529CD"/>
    <w:rsid w:val="00D535AF"/>
    <w:rsid w:val="00D54AF5"/>
    <w:rsid w:val="00D647A2"/>
    <w:rsid w:val="00D868ED"/>
    <w:rsid w:val="00D86A33"/>
    <w:rsid w:val="00D90A6B"/>
    <w:rsid w:val="00D910DE"/>
    <w:rsid w:val="00D951B4"/>
    <w:rsid w:val="00D9695B"/>
    <w:rsid w:val="00DA3588"/>
    <w:rsid w:val="00DA59D9"/>
    <w:rsid w:val="00DA6BE0"/>
    <w:rsid w:val="00DA765A"/>
    <w:rsid w:val="00DB4EC5"/>
    <w:rsid w:val="00DC22B3"/>
    <w:rsid w:val="00DC6A53"/>
    <w:rsid w:val="00DD29F3"/>
    <w:rsid w:val="00DD2F96"/>
    <w:rsid w:val="00DD33C0"/>
    <w:rsid w:val="00DD6143"/>
    <w:rsid w:val="00DD68CD"/>
    <w:rsid w:val="00DD7DCD"/>
    <w:rsid w:val="00DE6A9D"/>
    <w:rsid w:val="00DF52FB"/>
    <w:rsid w:val="00DF5F9E"/>
    <w:rsid w:val="00E02AB9"/>
    <w:rsid w:val="00E058C1"/>
    <w:rsid w:val="00E108DF"/>
    <w:rsid w:val="00E15B89"/>
    <w:rsid w:val="00E2664F"/>
    <w:rsid w:val="00E33803"/>
    <w:rsid w:val="00E37D54"/>
    <w:rsid w:val="00E47204"/>
    <w:rsid w:val="00E502ED"/>
    <w:rsid w:val="00E5082A"/>
    <w:rsid w:val="00E54A1D"/>
    <w:rsid w:val="00E55291"/>
    <w:rsid w:val="00E61B1D"/>
    <w:rsid w:val="00E621BB"/>
    <w:rsid w:val="00E63F24"/>
    <w:rsid w:val="00E67299"/>
    <w:rsid w:val="00E7014B"/>
    <w:rsid w:val="00E72CB5"/>
    <w:rsid w:val="00E73478"/>
    <w:rsid w:val="00E745DE"/>
    <w:rsid w:val="00E7501A"/>
    <w:rsid w:val="00E804AA"/>
    <w:rsid w:val="00E80D38"/>
    <w:rsid w:val="00E83396"/>
    <w:rsid w:val="00E8707F"/>
    <w:rsid w:val="00E968D8"/>
    <w:rsid w:val="00EA159B"/>
    <w:rsid w:val="00EA3C7D"/>
    <w:rsid w:val="00EA3CD4"/>
    <w:rsid w:val="00EA4BFC"/>
    <w:rsid w:val="00EA7F70"/>
    <w:rsid w:val="00EB0E90"/>
    <w:rsid w:val="00EB0F9E"/>
    <w:rsid w:val="00EB4EE9"/>
    <w:rsid w:val="00EC0884"/>
    <w:rsid w:val="00EC5080"/>
    <w:rsid w:val="00EC6DB0"/>
    <w:rsid w:val="00EC70B6"/>
    <w:rsid w:val="00ED2586"/>
    <w:rsid w:val="00EE0AFC"/>
    <w:rsid w:val="00EF1559"/>
    <w:rsid w:val="00EF24E9"/>
    <w:rsid w:val="00EF5DFF"/>
    <w:rsid w:val="00F01C60"/>
    <w:rsid w:val="00F07666"/>
    <w:rsid w:val="00F076BC"/>
    <w:rsid w:val="00F204BD"/>
    <w:rsid w:val="00F20D66"/>
    <w:rsid w:val="00F2111D"/>
    <w:rsid w:val="00F2415E"/>
    <w:rsid w:val="00F41398"/>
    <w:rsid w:val="00F43FCB"/>
    <w:rsid w:val="00F445FA"/>
    <w:rsid w:val="00F54966"/>
    <w:rsid w:val="00F554FC"/>
    <w:rsid w:val="00F60D60"/>
    <w:rsid w:val="00F61EEE"/>
    <w:rsid w:val="00F759AB"/>
    <w:rsid w:val="00F76EC2"/>
    <w:rsid w:val="00F800D6"/>
    <w:rsid w:val="00F819E8"/>
    <w:rsid w:val="00F85AAA"/>
    <w:rsid w:val="00F85E05"/>
    <w:rsid w:val="00F86629"/>
    <w:rsid w:val="00F87864"/>
    <w:rsid w:val="00F87A1C"/>
    <w:rsid w:val="00F9068A"/>
    <w:rsid w:val="00F953AA"/>
    <w:rsid w:val="00FA030D"/>
    <w:rsid w:val="00FA0518"/>
    <w:rsid w:val="00FA0905"/>
    <w:rsid w:val="00FB50C6"/>
    <w:rsid w:val="00FB6800"/>
    <w:rsid w:val="00FC3981"/>
    <w:rsid w:val="00FC7454"/>
    <w:rsid w:val="00FD3268"/>
    <w:rsid w:val="00FD4144"/>
    <w:rsid w:val="00FD5818"/>
    <w:rsid w:val="00FF1A70"/>
    <w:rsid w:val="00FF3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ACF367"/>
  <w15:docId w15:val="{9229AAD1-9463-4E82-9A42-DC9F4492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0E"/>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uiPriority w:val="34"/>
    <w:qFormat/>
    <w:rsid w:val="004C7C24"/>
    <w:pPr>
      <w:ind w:left="720"/>
      <w:contextualSpacing/>
    </w:pPr>
    <w:rPr>
      <w:rFonts w:ascii="Times New Roman" w:hAnsi="Times New Roman"/>
      <w:sz w:val="20"/>
    </w:rPr>
  </w:style>
  <w:style w:type="character" w:styleId="af">
    <w:name w:val="Hyperlink"/>
    <w:basedOn w:val="a0"/>
    <w:rsid w:val="00C1205E"/>
    <w:rPr>
      <w:color w:val="0000FF" w:themeColor="hyperlink"/>
      <w:u w:val="single"/>
    </w:rPr>
  </w:style>
  <w:style w:type="character" w:customStyle="1" w:styleId="a8">
    <w:name w:val="Нижний колонтитул Знак"/>
    <w:basedOn w:val="a0"/>
    <w:link w:val="a7"/>
    <w:uiPriority w:val="99"/>
    <w:rsid w:val="00A102FC"/>
    <w:rPr>
      <w:rFonts w:ascii="Arial" w:hAnsi="Arial"/>
      <w:sz w:val="24"/>
    </w:rPr>
  </w:style>
  <w:style w:type="paragraph" w:customStyle="1" w:styleId="11">
    <w:name w:val="Абзац списка1"/>
    <w:basedOn w:val="a"/>
    <w:rsid w:val="000E5E6C"/>
    <w:pPr>
      <w:suppressAutoHyphens/>
    </w:pPr>
    <w:rPr>
      <w:rFonts w:ascii="Times New Roman" w:hAnsi="Times New Roman"/>
      <w:szCs w:val="24"/>
      <w:lang w:eastAsia="ar-SA"/>
    </w:rPr>
  </w:style>
  <w:style w:type="paragraph" w:styleId="af0">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 Знак Знак Знак"/>
    <w:basedOn w:val="af1"/>
    <w:link w:val="af2"/>
    <w:uiPriority w:val="99"/>
    <w:rsid w:val="00AE2FF7"/>
    <w:pPr>
      <w:jc w:val="both"/>
    </w:pPr>
    <w:rPr>
      <w:rFonts w:ascii="Times New Roman" w:hAnsi="Times New Roman"/>
      <w:color w:val="000000"/>
      <w:sz w:val="20"/>
      <w:szCs w:val="20"/>
    </w:rPr>
  </w:style>
  <w:style w:type="character" w:customStyle="1" w:styleId="af2">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1"/>
    <w:basedOn w:val="a0"/>
    <w:link w:val="af0"/>
    <w:uiPriority w:val="99"/>
    <w:rsid w:val="00AE2FF7"/>
    <w:rPr>
      <w:color w:val="000000"/>
    </w:rPr>
  </w:style>
  <w:style w:type="character" w:styleId="af3">
    <w:name w:val="footnote reference"/>
    <w:uiPriority w:val="99"/>
    <w:rsid w:val="00AE2FF7"/>
    <w:rPr>
      <w:vertAlign w:val="superscript"/>
    </w:rPr>
  </w:style>
  <w:style w:type="paragraph" w:styleId="af1">
    <w:name w:val="Plain Text"/>
    <w:basedOn w:val="a"/>
    <w:link w:val="af4"/>
    <w:semiHidden/>
    <w:unhideWhenUsed/>
    <w:rsid w:val="00AE2FF7"/>
    <w:rPr>
      <w:rFonts w:ascii="Consolas" w:hAnsi="Consolas"/>
      <w:sz w:val="21"/>
      <w:szCs w:val="21"/>
    </w:rPr>
  </w:style>
  <w:style w:type="character" w:customStyle="1" w:styleId="af4">
    <w:name w:val="Текст Знак"/>
    <w:basedOn w:val="a0"/>
    <w:link w:val="af1"/>
    <w:semiHidden/>
    <w:rsid w:val="00AE2FF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7273">
      <w:bodyDiv w:val="1"/>
      <w:marLeft w:val="0"/>
      <w:marRight w:val="0"/>
      <w:marTop w:val="0"/>
      <w:marBottom w:val="0"/>
      <w:divBdr>
        <w:top w:val="none" w:sz="0" w:space="0" w:color="auto"/>
        <w:left w:val="none" w:sz="0" w:space="0" w:color="auto"/>
        <w:bottom w:val="none" w:sz="0" w:space="0" w:color="auto"/>
        <w:right w:val="none" w:sz="0" w:space="0" w:color="auto"/>
      </w:divBdr>
    </w:div>
    <w:div w:id="105120082">
      <w:bodyDiv w:val="1"/>
      <w:marLeft w:val="0"/>
      <w:marRight w:val="0"/>
      <w:marTop w:val="0"/>
      <w:marBottom w:val="0"/>
      <w:divBdr>
        <w:top w:val="none" w:sz="0" w:space="0" w:color="auto"/>
        <w:left w:val="none" w:sz="0" w:space="0" w:color="auto"/>
        <w:bottom w:val="none" w:sz="0" w:space="0" w:color="auto"/>
        <w:right w:val="none" w:sz="0" w:space="0" w:color="auto"/>
      </w:divBdr>
    </w:div>
    <w:div w:id="144199877">
      <w:bodyDiv w:val="1"/>
      <w:marLeft w:val="0"/>
      <w:marRight w:val="0"/>
      <w:marTop w:val="0"/>
      <w:marBottom w:val="0"/>
      <w:divBdr>
        <w:top w:val="none" w:sz="0" w:space="0" w:color="auto"/>
        <w:left w:val="none" w:sz="0" w:space="0" w:color="auto"/>
        <w:bottom w:val="none" w:sz="0" w:space="0" w:color="auto"/>
        <w:right w:val="none" w:sz="0" w:space="0" w:color="auto"/>
      </w:divBdr>
    </w:div>
    <w:div w:id="145244985">
      <w:bodyDiv w:val="1"/>
      <w:marLeft w:val="0"/>
      <w:marRight w:val="0"/>
      <w:marTop w:val="0"/>
      <w:marBottom w:val="0"/>
      <w:divBdr>
        <w:top w:val="none" w:sz="0" w:space="0" w:color="auto"/>
        <w:left w:val="none" w:sz="0" w:space="0" w:color="auto"/>
        <w:bottom w:val="none" w:sz="0" w:space="0" w:color="auto"/>
        <w:right w:val="none" w:sz="0" w:space="0" w:color="auto"/>
      </w:divBdr>
    </w:div>
    <w:div w:id="157696837">
      <w:bodyDiv w:val="1"/>
      <w:marLeft w:val="0"/>
      <w:marRight w:val="0"/>
      <w:marTop w:val="0"/>
      <w:marBottom w:val="0"/>
      <w:divBdr>
        <w:top w:val="none" w:sz="0" w:space="0" w:color="auto"/>
        <w:left w:val="none" w:sz="0" w:space="0" w:color="auto"/>
        <w:bottom w:val="none" w:sz="0" w:space="0" w:color="auto"/>
        <w:right w:val="none" w:sz="0" w:space="0" w:color="auto"/>
      </w:divBdr>
    </w:div>
    <w:div w:id="294913762">
      <w:bodyDiv w:val="1"/>
      <w:marLeft w:val="0"/>
      <w:marRight w:val="0"/>
      <w:marTop w:val="0"/>
      <w:marBottom w:val="0"/>
      <w:divBdr>
        <w:top w:val="none" w:sz="0" w:space="0" w:color="auto"/>
        <w:left w:val="none" w:sz="0" w:space="0" w:color="auto"/>
        <w:bottom w:val="none" w:sz="0" w:space="0" w:color="auto"/>
        <w:right w:val="none" w:sz="0" w:space="0" w:color="auto"/>
      </w:divBdr>
    </w:div>
    <w:div w:id="310334877">
      <w:bodyDiv w:val="1"/>
      <w:marLeft w:val="0"/>
      <w:marRight w:val="0"/>
      <w:marTop w:val="0"/>
      <w:marBottom w:val="0"/>
      <w:divBdr>
        <w:top w:val="none" w:sz="0" w:space="0" w:color="auto"/>
        <w:left w:val="none" w:sz="0" w:space="0" w:color="auto"/>
        <w:bottom w:val="none" w:sz="0" w:space="0" w:color="auto"/>
        <w:right w:val="none" w:sz="0" w:space="0" w:color="auto"/>
      </w:divBdr>
    </w:div>
    <w:div w:id="329528655">
      <w:bodyDiv w:val="1"/>
      <w:marLeft w:val="0"/>
      <w:marRight w:val="0"/>
      <w:marTop w:val="0"/>
      <w:marBottom w:val="0"/>
      <w:divBdr>
        <w:top w:val="none" w:sz="0" w:space="0" w:color="auto"/>
        <w:left w:val="none" w:sz="0" w:space="0" w:color="auto"/>
        <w:bottom w:val="none" w:sz="0" w:space="0" w:color="auto"/>
        <w:right w:val="none" w:sz="0" w:space="0" w:color="auto"/>
      </w:divBdr>
    </w:div>
    <w:div w:id="366105081">
      <w:bodyDiv w:val="1"/>
      <w:marLeft w:val="0"/>
      <w:marRight w:val="0"/>
      <w:marTop w:val="0"/>
      <w:marBottom w:val="0"/>
      <w:divBdr>
        <w:top w:val="none" w:sz="0" w:space="0" w:color="auto"/>
        <w:left w:val="none" w:sz="0" w:space="0" w:color="auto"/>
        <w:bottom w:val="none" w:sz="0" w:space="0" w:color="auto"/>
        <w:right w:val="none" w:sz="0" w:space="0" w:color="auto"/>
      </w:divBdr>
    </w:div>
    <w:div w:id="375591446">
      <w:bodyDiv w:val="1"/>
      <w:marLeft w:val="0"/>
      <w:marRight w:val="0"/>
      <w:marTop w:val="0"/>
      <w:marBottom w:val="0"/>
      <w:divBdr>
        <w:top w:val="none" w:sz="0" w:space="0" w:color="auto"/>
        <w:left w:val="none" w:sz="0" w:space="0" w:color="auto"/>
        <w:bottom w:val="none" w:sz="0" w:space="0" w:color="auto"/>
        <w:right w:val="none" w:sz="0" w:space="0" w:color="auto"/>
      </w:divBdr>
    </w:div>
    <w:div w:id="397217153">
      <w:bodyDiv w:val="1"/>
      <w:marLeft w:val="0"/>
      <w:marRight w:val="0"/>
      <w:marTop w:val="0"/>
      <w:marBottom w:val="0"/>
      <w:divBdr>
        <w:top w:val="none" w:sz="0" w:space="0" w:color="auto"/>
        <w:left w:val="none" w:sz="0" w:space="0" w:color="auto"/>
        <w:bottom w:val="none" w:sz="0" w:space="0" w:color="auto"/>
        <w:right w:val="none" w:sz="0" w:space="0" w:color="auto"/>
      </w:divBdr>
    </w:div>
    <w:div w:id="487329767">
      <w:bodyDiv w:val="1"/>
      <w:marLeft w:val="0"/>
      <w:marRight w:val="0"/>
      <w:marTop w:val="0"/>
      <w:marBottom w:val="0"/>
      <w:divBdr>
        <w:top w:val="none" w:sz="0" w:space="0" w:color="auto"/>
        <w:left w:val="none" w:sz="0" w:space="0" w:color="auto"/>
        <w:bottom w:val="none" w:sz="0" w:space="0" w:color="auto"/>
        <w:right w:val="none" w:sz="0" w:space="0" w:color="auto"/>
      </w:divBdr>
    </w:div>
    <w:div w:id="549420805">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677579297">
      <w:bodyDiv w:val="1"/>
      <w:marLeft w:val="0"/>
      <w:marRight w:val="0"/>
      <w:marTop w:val="0"/>
      <w:marBottom w:val="0"/>
      <w:divBdr>
        <w:top w:val="none" w:sz="0" w:space="0" w:color="auto"/>
        <w:left w:val="none" w:sz="0" w:space="0" w:color="auto"/>
        <w:bottom w:val="none" w:sz="0" w:space="0" w:color="auto"/>
        <w:right w:val="none" w:sz="0" w:space="0" w:color="auto"/>
      </w:divBdr>
    </w:div>
    <w:div w:id="704712869">
      <w:bodyDiv w:val="1"/>
      <w:marLeft w:val="0"/>
      <w:marRight w:val="0"/>
      <w:marTop w:val="0"/>
      <w:marBottom w:val="0"/>
      <w:divBdr>
        <w:top w:val="none" w:sz="0" w:space="0" w:color="auto"/>
        <w:left w:val="none" w:sz="0" w:space="0" w:color="auto"/>
        <w:bottom w:val="none" w:sz="0" w:space="0" w:color="auto"/>
        <w:right w:val="none" w:sz="0" w:space="0" w:color="auto"/>
      </w:divBdr>
    </w:div>
    <w:div w:id="775367846">
      <w:bodyDiv w:val="1"/>
      <w:marLeft w:val="0"/>
      <w:marRight w:val="0"/>
      <w:marTop w:val="0"/>
      <w:marBottom w:val="0"/>
      <w:divBdr>
        <w:top w:val="none" w:sz="0" w:space="0" w:color="auto"/>
        <w:left w:val="none" w:sz="0" w:space="0" w:color="auto"/>
        <w:bottom w:val="none" w:sz="0" w:space="0" w:color="auto"/>
        <w:right w:val="none" w:sz="0" w:space="0" w:color="auto"/>
      </w:divBdr>
    </w:div>
    <w:div w:id="887452905">
      <w:bodyDiv w:val="1"/>
      <w:marLeft w:val="0"/>
      <w:marRight w:val="0"/>
      <w:marTop w:val="0"/>
      <w:marBottom w:val="0"/>
      <w:divBdr>
        <w:top w:val="none" w:sz="0" w:space="0" w:color="auto"/>
        <w:left w:val="none" w:sz="0" w:space="0" w:color="auto"/>
        <w:bottom w:val="none" w:sz="0" w:space="0" w:color="auto"/>
        <w:right w:val="none" w:sz="0" w:space="0" w:color="auto"/>
      </w:divBdr>
    </w:div>
    <w:div w:id="956835725">
      <w:bodyDiv w:val="1"/>
      <w:marLeft w:val="0"/>
      <w:marRight w:val="0"/>
      <w:marTop w:val="0"/>
      <w:marBottom w:val="0"/>
      <w:divBdr>
        <w:top w:val="none" w:sz="0" w:space="0" w:color="auto"/>
        <w:left w:val="none" w:sz="0" w:space="0" w:color="auto"/>
        <w:bottom w:val="none" w:sz="0" w:space="0" w:color="auto"/>
        <w:right w:val="none" w:sz="0" w:space="0" w:color="auto"/>
      </w:divBdr>
    </w:div>
    <w:div w:id="1003509189">
      <w:bodyDiv w:val="1"/>
      <w:marLeft w:val="0"/>
      <w:marRight w:val="0"/>
      <w:marTop w:val="0"/>
      <w:marBottom w:val="0"/>
      <w:divBdr>
        <w:top w:val="none" w:sz="0" w:space="0" w:color="auto"/>
        <w:left w:val="none" w:sz="0" w:space="0" w:color="auto"/>
        <w:bottom w:val="none" w:sz="0" w:space="0" w:color="auto"/>
        <w:right w:val="none" w:sz="0" w:space="0" w:color="auto"/>
      </w:divBdr>
    </w:div>
    <w:div w:id="1062564724">
      <w:bodyDiv w:val="1"/>
      <w:marLeft w:val="0"/>
      <w:marRight w:val="0"/>
      <w:marTop w:val="0"/>
      <w:marBottom w:val="0"/>
      <w:divBdr>
        <w:top w:val="none" w:sz="0" w:space="0" w:color="auto"/>
        <w:left w:val="none" w:sz="0" w:space="0" w:color="auto"/>
        <w:bottom w:val="none" w:sz="0" w:space="0" w:color="auto"/>
        <w:right w:val="none" w:sz="0" w:space="0" w:color="auto"/>
      </w:divBdr>
    </w:div>
    <w:div w:id="1105807033">
      <w:bodyDiv w:val="1"/>
      <w:marLeft w:val="0"/>
      <w:marRight w:val="0"/>
      <w:marTop w:val="0"/>
      <w:marBottom w:val="0"/>
      <w:divBdr>
        <w:top w:val="none" w:sz="0" w:space="0" w:color="auto"/>
        <w:left w:val="none" w:sz="0" w:space="0" w:color="auto"/>
        <w:bottom w:val="none" w:sz="0" w:space="0" w:color="auto"/>
        <w:right w:val="none" w:sz="0" w:space="0" w:color="auto"/>
      </w:divBdr>
    </w:div>
    <w:div w:id="1182161065">
      <w:bodyDiv w:val="1"/>
      <w:marLeft w:val="0"/>
      <w:marRight w:val="0"/>
      <w:marTop w:val="0"/>
      <w:marBottom w:val="0"/>
      <w:divBdr>
        <w:top w:val="none" w:sz="0" w:space="0" w:color="auto"/>
        <w:left w:val="none" w:sz="0" w:space="0" w:color="auto"/>
        <w:bottom w:val="none" w:sz="0" w:space="0" w:color="auto"/>
        <w:right w:val="none" w:sz="0" w:space="0" w:color="auto"/>
      </w:divBdr>
    </w:div>
    <w:div w:id="1185680049">
      <w:bodyDiv w:val="1"/>
      <w:marLeft w:val="0"/>
      <w:marRight w:val="0"/>
      <w:marTop w:val="0"/>
      <w:marBottom w:val="0"/>
      <w:divBdr>
        <w:top w:val="none" w:sz="0" w:space="0" w:color="auto"/>
        <w:left w:val="none" w:sz="0" w:space="0" w:color="auto"/>
        <w:bottom w:val="none" w:sz="0" w:space="0" w:color="auto"/>
        <w:right w:val="none" w:sz="0" w:space="0" w:color="auto"/>
      </w:divBdr>
    </w:div>
    <w:div w:id="1201285149">
      <w:bodyDiv w:val="1"/>
      <w:marLeft w:val="0"/>
      <w:marRight w:val="0"/>
      <w:marTop w:val="0"/>
      <w:marBottom w:val="0"/>
      <w:divBdr>
        <w:top w:val="none" w:sz="0" w:space="0" w:color="auto"/>
        <w:left w:val="none" w:sz="0" w:space="0" w:color="auto"/>
        <w:bottom w:val="none" w:sz="0" w:space="0" w:color="auto"/>
        <w:right w:val="none" w:sz="0" w:space="0" w:color="auto"/>
      </w:divBdr>
    </w:div>
    <w:div w:id="1236087554">
      <w:bodyDiv w:val="1"/>
      <w:marLeft w:val="0"/>
      <w:marRight w:val="0"/>
      <w:marTop w:val="0"/>
      <w:marBottom w:val="0"/>
      <w:divBdr>
        <w:top w:val="none" w:sz="0" w:space="0" w:color="auto"/>
        <w:left w:val="none" w:sz="0" w:space="0" w:color="auto"/>
        <w:bottom w:val="none" w:sz="0" w:space="0" w:color="auto"/>
        <w:right w:val="none" w:sz="0" w:space="0" w:color="auto"/>
      </w:divBdr>
    </w:div>
    <w:div w:id="1257012467">
      <w:bodyDiv w:val="1"/>
      <w:marLeft w:val="0"/>
      <w:marRight w:val="0"/>
      <w:marTop w:val="0"/>
      <w:marBottom w:val="0"/>
      <w:divBdr>
        <w:top w:val="none" w:sz="0" w:space="0" w:color="auto"/>
        <w:left w:val="none" w:sz="0" w:space="0" w:color="auto"/>
        <w:bottom w:val="none" w:sz="0" w:space="0" w:color="auto"/>
        <w:right w:val="none" w:sz="0" w:space="0" w:color="auto"/>
      </w:divBdr>
    </w:div>
    <w:div w:id="1326124628">
      <w:bodyDiv w:val="1"/>
      <w:marLeft w:val="0"/>
      <w:marRight w:val="0"/>
      <w:marTop w:val="0"/>
      <w:marBottom w:val="0"/>
      <w:divBdr>
        <w:top w:val="none" w:sz="0" w:space="0" w:color="auto"/>
        <w:left w:val="none" w:sz="0" w:space="0" w:color="auto"/>
        <w:bottom w:val="none" w:sz="0" w:space="0" w:color="auto"/>
        <w:right w:val="none" w:sz="0" w:space="0" w:color="auto"/>
      </w:divBdr>
    </w:div>
    <w:div w:id="1372270422">
      <w:bodyDiv w:val="1"/>
      <w:marLeft w:val="0"/>
      <w:marRight w:val="0"/>
      <w:marTop w:val="0"/>
      <w:marBottom w:val="0"/>
      <w:divBdr>
        <w:top w:val="none" w:sz="0" w:space="0" w:color="auto"/>
        <w:left w:val="none" w:sz="0" w:space="0" w:color="auto"/>
        <w:bottom w:val="none" w:sz="0" w:space="0" w:color="auto"/>
        <w:right w:val="none" w:sz="0" w:space="0" w:color="auto"/>
      </w:divBdr>
    </w:div>
    <w:div w:id="1406032272">
      <w:bodyDiv w:val="1"/>
      <w:marLeft w:val="0"/>
      <w:marRight w:val="0"/>
      <w:marTop w:val="0"/>
      <w:marBottom w:val="0"/>
      <w:divBdr>
        <w:top w:val="none" w:sz="0" w:space="0" w:color="auto"/>
        <w:left w:val="none" w:sz="0" w:space="0" w:color="auto"/>
        <w:bottom w:val="none" w:sz="0" w:space="0" w:color="auto"/>
        <w:right w:val="none" w:sz="0" w:space="0" w:color="auto"/>
      </w:divBdr>
    </w:div>
    <w:div w:id="1447891024">
      <w:bodyDiv w:val="1"/>
      <w:marLeft w:val="0"/>
      <w:marRight w:val="0"/>
      <w:marTop w:val="0"/>
      <w:marBottom w:val="0"/>
      <w:divBdr>
        <w:top w:val="none" w:sz="0" w:space="0" w:color="auto"/>
        <w:left w:val="none" w:sz="0" w:space="0" w:color="auto"/>
        <w:bottom w:val="none" w:sz="0" w:space="0" w:color="auto"/>
        <w:right w:val="none" w:sz="0" w:space="0" w:color="auto"/>
      </w:divBdr>
    </w:div>
    <w:div w:id="1470856628">
      <w:bodyDiv w:val="1"/>
      <w:marLeft w:val="0"/>
      <w:marRight w:val="0"/>
      <w:marTop w:val="0"/>
      <w:marBottom w:val="0"/>
      <w:divBdr>
        <w:top w:val="none" w:sz="0" w:space="0" w:color="auto"/>
        <w:left w:val="none" w:sz="0" w:space="0" w:color="auto"/>
        <w:bottom w:val="none" w:sz="0" w:space="0" w:color="auto"/>
        <w:right w:val="none" w:sz="0" w:space="0" w:color="auto"/>
      </w:divBdr>
    </w:div>
    <w:div w:id="1498768433">
      <w:bodyDiv w:val="1"/>
      <w:marLeft w:val="0"/>
      <w:marRight w:val="0"/>
      <w:marTop w:val="0"/>
      <w:marBottom w:val="0"/>
      <w:divBdr>
        <w:top w:val="none" w:sz="0" w:space="0" w:color="auto"/>
        <w:left w:val="none" w:sz="0" w:space="0" w:color="auto"/>
        <w:bottom w:val="none" w:sz="0" w:space="0" w:color="auto"/>
        <w:right w:val="none" w:sz="0" w:space="0" w:color="auto"/>
      </w:divBdr>
    </w:div>
    <w:div w:id="1511213632">
      <w:bodyDiv w:val="1"/>
      <w:marLeft w:val="0"/>
      <w:marRight w:val="0"/>
      <w:marTop w:val="0"/>
      <w:marBottom w:val="0"/>
      <w:divBdr>
        <w:top w:val="none" w:sz="0" w:space="0" w:color="auto"/>
        <w:left w:val="none" w:sz="0" w:space="0" w:color="auto"/>
        <w:bottom w:val="none" w:sz="0" w:space="0" w:color="auto"/>
        <w:right w:val="none" w:sz="0" w:space="0" w:color="auto"/>
      </w:divBdr>
    </w:div>
    <w:div w:id="1612280334">
      <w:bodyDiv w:val="1"/>
      <w:marLeft w:val="0"/>
      <w:marRight w:val="0"/>
      <w:marTop w:val="0"/>
      <w:marBottom w:val="0"/>
      <w:divBdr>
        <w:top w:val="none" w:sz="0" w:space="0" w:color="auto"/>
        <w:left w:val="none" w:sz="0" w:space="0" w:color="auto"/>
        <w:bottom w:val="none" w:sz="0" w:space="0" w:color="auto"/>
        <w:right w:val="none" w:sz="0" w:space="0" w:color="auto"/>
      </w:divBdr>
    </w:div>
    <w:div w:id="1702314548">
      <w:bodyDiv w:val="1"/>
      <w:marLeft w:val="0"/>
      <w:marRight w:val="0"/>
      <w:marTop w:val="0"/>
      <w:marBottom w:val="0"/>
      <w:divBdr>
        <w:top w:val="none" w:sz="0" w:space="0" w:color="auto"/>
        <w:left w:val="none" w:sz="0" w:space="0" w:color="auto"/>
        <w:bottom w:val="none" w:sz="0" w:space="0" w:color="auto"/>
        <w:right w:val="none" w:sz="0" w:space="0" w:color="auto"/>
      </w:divBdr>
    </w:div>
    <w:div w:id="1778717734">
      <w:bodyDiv w:val="1"/>
      <w:marLeft w:val="0"/>
      <w:marRight w:val="0"/>
      <w:marTop w:val="0"/>
      <w:marBottom w:val="0"/>
      <w:divBdr>
        <w:top w:val="none" w:sz="0" w:space="0" w:color="auto"/>
        <w:left w:val="none" w:sz="0" w:space="0" w:color="auto"/>
        <w:bottom w:val="none" w:sz="0" w:space="0" w:color="auto"/>
        <w:right w:val="none" w:sz="0" w:space="0" w:color="auto"/>
      </w:divBdr>
    </w:div>
    <w:div w:id="1793161694">
      <w:bodyDiv w:val="1"/>
      <w:marLeft w:val="0"/>
      <w:marRight w:val="0"/>
      <w:marTop w:val="0"/>
      <w:marBottom w:val="0"/>
      <w:divBdr>
        <w:top w:val="none" w:sz="0" w:space="0" w:color="auto"/>
        <w:left w:val="none" w:sz="0" w:space="0" w:color="auto"/>
        <w:bottom w:val="none" w:sz="0" w:space="0" w:color="auto"/>
        <w:right w:val="none" w:sz="0" w:space="0" w:color="auto"/>
      </w:divBdr>
    </w:div>
    <w:div w:id="1806043084">
      <w:bodyDiv w:val="1"/>
      <w:marLeft w:val="0"/>
      <w:marRight w:val="0"/>
      <w:marTop w:val="0"/>
      <w:marBottom w:val="0"/>
      <w:divBdr>
        <w:top w:val="none" w:sz="0" w:space="0" w:color="auto"/>
        <w:left w:val="none" w:sz="0" w:space="0" w:color="auto"/>
        <w:bottom w:val="none" w:sz="0" w:space="0" w:color="auto"/>
        <w:right w:val="none" w:sz="0" w:space="0" w:color="auto"/>
      </w:divBdr>
    </w:div>
    <w:div w:id="1961106374">
      <w:bodyDiv w:val="1"/>
      <w:marLeft w:val="0"/>
      <w:marRight w:val="0"/>
      <w:marTop w:val="0"/>
      <w:marBottom w:val="0"/>
      <w:divBdr>
        <w:top w:val="none" w:sz="0" w:space="0" w:color="auto"/>
        <w:left w:val="none" w:sz="0" w:space="0" w:color="auto"/>
        <w:bottom w:val="none" w:sz="0" w:space="0" w:color="auto"/>
        <w:right w:val="none" w:sz="0" w:space="0" w:color="auto"/>
      </w:divBdr>
    </w:div>
    <w:div w:id="2111313630">
      <w:bodyDiv w:val="1"/>
      <w:marLeft w:val="0"/>
      <w:marRight w:val="0"/>
      <w:marTop w:val="0"/>
      <w:marBottom w:val="0"/>
      <w:divBdr>
        <w:top w:val="none" w:sz="0" w:space="0" w:color="auto"/>
        <w:left w:val="none" w:sz="0" w:space="0" w:color="auto"/>
        <w:bottom w:val="none" w:sz="0" w:space="0" w:color="auto"/>
        <w:right w:val="none" w:sz="0" w:space="0" w:color="auto"/>
      </w:divBdr>
    </w:div>
    <w:div w:id="214264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64C1-02B7-4249-8BCB-9D002BAB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17</Pages>
  <Words>2559</Words>
  <Characters>18824</Characters>
  <Application>Microsoft Office Word</Application>
  <DocSecurity>0</DocSecurity>
  <Lines>156</Lines>
  <Paragraphs>42</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Уткина Ольга Николевна</cp:lastModifiedBy>
  <cp:revision>24</cp:revision>
  <cp:lastPrinted>2021-03-16T01:37:00Z</cp:lastPrinted>
  <dcterms:created xsi:type="dcterms:W3CDTF">2021-02-02T07:18:00Z</dcterms:created>
  <dcterms:modified xsi:type="dcterms:W3CDTF">2021-03-16T01:39:00Z</dcterms:modified>
</cp:coreProperties>
</file>