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ACD" w:rsidRPr="00FB6C32" w:rsidRDefault="00537ACD" w:rsidP="00FD5730">
      <w:pPr>
        <w:keepNext/>
        <w:widowControl w:val="0"/>
        <w:autoSpaceDE w:val="0"/>
        <w:autoSpaceDN w:val="0"/>
        <w:adjustRightInd w:val="0"/>
        <w:ind w:firstLine="709"/>
        <w:jc w:val="right"/>
        <w:outlineLvl w:val="0"/>
        <w:rPr>
          <w:b/>
          <w:bCs/>
          <w:sz w:val="27"/>
          <w:szCs w:val="27"/>
        </w:rPr>
      </w:pPr>
      <w:r w:rsidRPr="00FB6C32">
        <w:rPr>
          <w:b/>
          <w:bCs/>
          <w:sz w:val="27"/>
          <w:szCs w:val="27"/>
        </w:rPr>
        <w:t xml:space="preserve">"У Т В Е </w:t>
      </w:r>
      <w:proofErr w:type="gramStart"/>
      <w:r w:rsidRPr="00FB6C32">
        <w:rPr>
          <w:b/>
          <w:bCs/>
          <w:sz w:val="27"/>
          <w:szCs w:val="27"/>
        </w:rPr>
        <w:t>Р</w:t>
      </w:r>
      <w:proofErr w:type="gramEnd"/>
      <w:r w:rsidRPr="00FB6C32">
        <w:rPr>
          <w:b/>
          <w:bCs/>
          <w:sz w:val="27"/>
          <w:szCs w:val="27"/>
        </w:rPr>
        <w:t xml:space="preserve"> Ж Д А Ю" </w:t>
      </w:r>
    </w:p>
    <w:p w:rsidR="00537ACD" w:rsidRPr="00FB6C32" w:rsidRDefault="00537ACD" w:rsidP="00FD5730">
      <w:pPr>
        <w:keepNext/>
        <w:widowControl w:val="0"/>
        <w:autoSpaceDE w:val="0"/>
        <w:autoSpaceDN w:val="0"/>
        <w:adjustRightInd w:val="0"/>
        <w:ind w:firstLine="709"/>
        <w:jc w:val="right"/>
        <w:outlineLvl w:val="0"/>
        <w:rPr>
          <w:b/>
          <w:sz w:val="27"/>
          <w:szCs w:val="27"/>
        </w:rPr>
      </w:pPr>
      <w:r w:rsidRPr="00FB6C32">
        <w:rPr>
          <w:sz w:val="27"/>
          <w:szCs w:val="27"/>
        </w:rPr>
        <w:t xml:space="preserve">                       </w:t>
      </w:r>
      <w:r w:rsidRPr="00FB6C32">
        <w:rPr>
          <w:b/>
          <w:sz w:val="27"/>
          <w:szCs w:val="27"/>
        </w:rPr>
        <w:t xml:space="preserve">Заместитель главы Администрации </w:t>
      </w:r>
    </w:p>
    <w:p w:rsidR="00525426" w:rsidRDefault="00537ACD" w:rsidP="00FD5730">
      <w:pPr>
        <w:keepNext/>
        <w:widowControl w:val="0"/>
        <w:autoSpaceDE w:val="0"/>
        <w:autoSpaceDN w:val="0"/>
        <w:adjustRightInd w:val="0"/>
        <w:ind w:firstLine="709"/>
        <w:jc w:val="right"/>
        <w:outlineLvl w:val="0"/>
        <w:rPr>
          <w:b/>
          <w:sz w:val="27"/>
          <w:szCs w:val="27"/>
        </w:rPr>
      </w:pPr>
      <w:r w:rsidRPr="00FB6C32">
        <w:rPr>
          <w:b/>
          <w:sz w:val="27"/>
          <w:szCs w:val="27"/>
        </w:rPr>
        <w:t>района по экономике и финансам</w:t>
      </w:r>
      <w:r w:rsidR="00525426">
        <w:rPr>
          <w:b/>
          <w:sz w:val="27"/>
          <w:szCs w:val="27"/>
        </w:rPr>
        <w:t>,</w:t>
      </w:r>
    </w:p>
    <w:p w:rsidR="00537ACD" w:rsidRPr="00FB6C32" w:rsidRDefault="00525426" w:rsidP="00FD5730">
      <w:pPr>
        <w:keepNext/>
        <w:widowControl w:val="0"/>
        <w:autoSpaceDE w:val="0"/>
        <w:autoSpaceDN w:val="0"/>
        <w:adjustRightInd w:val="0"/>
        <w:ind w:firstLine="709"/>
        <w:jc w:val="right"/>
        <w:outlineLvl w:val="0"/>
        <w:rPr>
          <w:b/>
          <w:bCs/>
          <w:sz w:val="27"/>
          <w:szCs w:val="27"/>
        </w:rPr>
      </w:pPr>
      <w:r>
        <w:rPr>
          <w:b/>
          <w:sz w:val="27"/>
          <w:szCs w:val="27"/>
        </w:rPr>
        <w:t xml:space="preserve"> председатель комиссии</w:t>
      </w:r>
      <w:r w:rsidR="00537ACD" w:rsidRPr="00FB6C32">
        <w:rPr>
          <w:b/>
          <w:sz w:val="27"/>
          <w:szCs w:val="27"/>
        </w:rPr>
        <w:t xml:space="preserve"> </w:t>
      </w:r>
    </w:p>
    <w:p w:rsidR="00537ACD" w:rsidRPr="00FB6C32" w:rsidRDefault="00537ACD" w:rsidP="00FD5730">
      <w:pPr>
        <w:widowControl w:val="0"/>
        <w:autoSpaceDE w:val="0"/>
        <w:autoSpaceDN w:val="0"/>
        <w:adjustRightInd w:val="0"/>
        <w:ind w:left="5529" w:firstLine="709"/>
        <w:jc w:val="right"/>
        <w:outlineLvl w:val="0"/>
        <w:rPr>
          <w:b/>
          <w:sz w:val="27"/>
          <w:szCs w:val="27"/>
        </w:rPr>
      </w:pPr>
      <w:r w:rsidRPr="00FB6C32">
        <w:rPr>
          <w:b/>
          <w:sz w:val="27"/>
          <w:szCs w:val="27"/>
        </w:rPr>
        <w:t xml:space="preserve"> _____________Башарин Г.К.</w:t>
      </w:r>
    </w:p>
    <w:p w:rsidR="00041C9B" w:rsidRDefault="00041C9B" w:rsidP="00FD5730">
      <w:pPr>
        <w:widowControl w:val="0"/>
        <w:autoSpaceDE w:val="0"/>
        <w:autoSpaceDN w:val="0"/>
        <w:adjustRightInd w:val="0"/>
        <w:jc w:val="right"/>
        <w:outlineLvl w:val="0"/>
        <w:rPr>
          <w:b/>
          <w:bCs/>
          <w:sz w:val="27"/>
          <w:szCs w:val="27"/>
        </w:rPr>
      </w:pPr>
    </w:p>
    <w:p w:rsidR="00537ACD" w:rsidRPr="00FB6C32" w:rsidRDefault="00537ACD" w:rsidP="00FD5730">
      <w:pPr>
        <w:widowControl w:val="0"/>
        <w:autoSpaceDE w:val="0"/>
        <w:autoSpaceDN w:val="0"/>
        <w:adjustRightInd w:val="0"/>
        <w:jc w:val="right"/>
        <w:outlineLvl w:val="0"/>
        <w:rPr>
          <w:b/>
          <w:bCs/>
          <w:sz w:val="27"/>
          <w:szCs w:val="27"/>
        </w:rPr>
      </w:pPr>
      <w:r w:rsidRPr="00FB6C32">
        <w:rPr>
          <w:b/>
          <w:bCs/>
          <w:sz w:val="27"/>
          <w:szCs w:val="27"/>
        </w:rPr>
        <w:t xml:space="preserve">                    </w:t>
      </w:r>
      <w:r w:rsidR="00966FAE">
        <w:rPr>
          <w:b/>
          <w:bCs/>
          <w:sz w:val="27"/>
          <w:szCs w:val="27"/>
        </w:rPr>
        <w:t xml:space="preserve">« 10 </w:t>
      </w:r>
      <w:r w:rsidRPr="00FB6C32">
        <w:rPr>
          <w:b/>
          <w:bCs/>
          <w:sz w:val="27"/>
          <w:szCs w:val="27"/>
        </w:rPr>
        <w:t xml:space="preserve">» </w:t>
      </w:r>
      <w:r w:rsidR="00C0184F" w:rsidRPr="00FB6C32">
        <w:rPr>
          <w:b/>
          <w:bCs/>
          <w:sz w:val="27"/>
          <w:szCs w:val="27"/>
        </w:rPr>
        <w:t>апреля</w:t>
      </w:r>
      <w:r w:rsidR="00CB737F">
        <w:rPr>
          <w:b/>
          <w:bCs/>
          <w:sz w:val="27"/>
          <w:szCs w:val="27"/>
        </w:rPr>
        <w:t xml:space="preserve">  2019</w:t>
      </w:r>
      <w:r w:rsidRPr="00FB6C32">
        <w:rPr>
          <w:b/>
          <w:bCs/>
          <w:sz w:val="27"/>
          <w:szCs w:val="27"/>
        </w:rPr>
        <w:t xml:space="preserve"> года</w:t>
      </w:r>
    </w:p>
    <w:p w:rsidR="00537ACD" w:rsidRPr="00FB6C32" w:rsidRDefault="00537ACD" w:rsidP="00FD5730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7"/>
          <w:szCs w:val="27"/>
        </w:rPr>
      </w:pPr>
    </w:p>
    <w:p w:rsidR="00537ACD" w:rsidRPr="00FB6C32" w:rsidRDefault="00537ACD" w:rsidP="00FD5730">
      <w:pPr>
        <w:keepNext/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7"/>
          <w:szCs w:val="27"/>
        </w:rPr>
      </w:pPr>
      <w:proofErr w:type="gramStart"/>
      <w:r w:rsidRPr="00FB6C32">
        <w:rPr>
          <w:b/>
          <w:bCs/>
          <w:sz w:val="27"/>
          <w:szCs w:val="27"/>
        </w:rPr>
        <w:t>П</w:t>
      </w:r>
      <w:proofErr w:type="gramEnd"/>
      <w:r w:rsidRPr="00FB6C32">
        <w:rPr>
          <w:b/>
          <w:bCs/>
          <w:sz w:val="27"/>
          <w:szCs w:val="27"/>
        </w:rPr>
        <w:t xml:space="preserve"> Р О Т О К О Л</w:t>
      </w:r>
    </w:p>
    <w:p w:rsidR="00537ACD" w:rsidRPr="00FB6C32" w:rsidRDefault="00A814BB" w:rsidP="00D10F9B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заседания </w:t>
      </w:r>
      <w:r w:rsidR="006B3B18" w:rsidRPr="00FB6C32">
        <w:rPr>
          <w:b/>
          <w:bCs/>
          <w:sz w:val="27"/>
          <w:szCs w:val="27"/>
        </w:rPr>
        <w:t>комиссии</w:t>
      </w:r>
      <w:r w:rsidR="00537ACD" w:rsidRPr="00FB6C32">
        <w:rPr>
          <w:b/>
          <w:bCs/>
          <w:sz w:val="27"/>
          <w:szCs w:val="27"/>
        </w:rPr>
        <w:t xml:space="preserve"> по </w:t>
      </w:r>
      <w:r w:rsidR="006B3B18" w:rsidRPr="00FB6C32">
        <w:rPr>
          <w:b/>
          <w:bCs/>
          <w:sz w:val="27"/>
          <w:szCs w:val="27"/>
        </w:rPr>
        <w:t xml:space="preserve">проведению оценки качества финансового менеджмента </w:t>
      </w:r>
      <w:r w:rsidR="00D10F9B" w:rsidRPr="00D10F9B">
        <w:rPr>
          <w:b/>
          <w:bCs/>
          <w:sz w:val="27"/>
          <w:szCs w:val="27"/>
        </w:rPr>
        <w:t>главных распорядителей бюджетных средств</w:t>
      </w:r>
      <w:r w:rsidR="00D10F9B">
        <w:rPr>
          <w:b/>
          <w:bCs/>
          <w:sz w:val="27"/>
          <w:szCs w:val="27"/>
        </w:rPr>
        <w:t>.</w:t>
      </w:r>
    </w:p>
    <w:p w:rsidR="006B3B18" w:rsidRPr="00FB6C32" w:rsidRDefault="006B3B18" w:rsidP="00D10F9B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7"/>
          <w:szCs w:val="27"/>
        </w:rPr>
      </w:pPr>
    </w:p>
    <w:p w:rsidR="00537ACD" w:rsidRPr="00FB6C32" w:rsidRDefault="00537ACD" w:rsidP="00FD5730">
      <w:pPr>
        <w:widowControl w:val="0"/>
        <w:autoSpaceDE w:val="0"/>
        <w:autoSpaceDN w:val="0"/>
        <w:adjustRightInd w:val="0"/>
        <w:ind w:left="-142" w:firstLine="709"/>
        <w:jc w:val="both"/>
        <w:rPr>
          <w:b/>
          <w:bCs/>
          <w:sz w:val="27"/>
          <w:szCs w:val="27"/>
        </w:rPr>
      </w:pPr>
      <w:r w:rsidRPr="00FB6C32">
        <w:rPr>
          <w:b/>
          <w:bCs/>
          <w:sz w:val="27"/>
          <w:szCs w:val="27"/>
        </w:rPr>
        <w:t xml:space="preserve">г. </w:t>
      </w:r>
      <w:proofErr w:type="gramStart"/>
      <w:r w:rsidRPr="00FB6C32">
        <w:rPr>
          <w:b/>
          <w:bCs/>
          <w:sz w:val="27"/>
          <w:szCs w:val="27"/>
        </w:rPr>
        <w:t>Мирный</w:t>
      </w:r>
      <w:proofErr w:type="gramEnd"/>
      <w:r w:rsidRPr="00FB6C32">
        <w:rPr>
          <w:b/>
          <w:bCs/>
          <w:sz w:val="27"/>
          <w:szCs w:val="27"/>
        </w:rPr>
        <w:tab/>
      </w:r>
      <w:r w:rsidRPr="00FB6C32">
        <w:rPr>
          <w:b/>
          <w:bCs/>
          <w:sz w:val="27"/>
          <w:szCs w:val="27"/>
        </w:rPr>
        <w:tab/>
      </w:r>
      <w:r w:rsidRPr="00FB6C32">
        <w:rPr>
          <w:b/>
          <w:bCs/>
          <w:sz w:val="27"/>
          <w:szCs w:val="27"/>
        </w:rPr>
        <w:tab/>
      </w:r>
      <w:r w:rsidRPr="00FB6C32">
        <w:rPr>
          <w:b/>
          <w:bCs/>
          <w:sz w:val="27"/>
          <w:szCs w:val="27"/>
        </w:rPr>
        <w:tab/>
        <w:t xml:space="preserve">     </w:t>
      </w:r>
      <w:r w:rsidRPr="00FB6C32">
        <w:rPr>
          <w:b/>
          <w:bCs/>
          <w:sz w:val="27"/>
          <w:szCs w:val="27"/>
        </w:rPr>
        <w:tab/>
        <w:t xml:space="preserve">  </w:t>
      </w:r>
      <w:r w:rsidR="00CB737F">
        <w:rPr>
          <w:b/>
          <w:bCs/>
          <w:sz w:val="27"/>
          <w:szCs w:val="27"/>
        </w:rPr>
        <w:t xml:space="preserve">                             «09</w:t>
      </w:r>
      <w:r w:rsidRPr="00FB6C32">
        <w:rPr>
          <w:b/>
          <w:bCs/>
          <w:sz w:val="27"/>
          <w:szCs w:val="27"/>
        </w:rPr>
        <w:t xml:space="preserve">» </w:t>
      </w:r>
      <w:r w:rsidR="006B3B18" w:rsidRPr="00FB6C32">
        <w:rPr>
          <w:b/>
          <w:bCs/>
          <w:sz w:val="27"/>
          <w:szCs w:val="27"/>
        </w:rPr>
        <w:t>апреля</w:t>
      </w:r>
      <w:r w:rsidR="00CB737F">
        <w:rPr>
          <w:b/>
          <w:bCs/>
          <w:sz w:val="27"/>
          <w:szCs w:val="27"/>
        </w:rPr>
        <w:t xml:space="preserve"> 2019</w:t>
      </w:r>
      <w:r w:rsidRPr="00FB6C32">
        <w:rPr>
          <w:b/>
          <w:bCs/>
          <w:sz w:val="27"/>
          <w:szCs w:val="27"/>
        </w:rPr>
        <w:t xml:space="preserve"> года</w:t>
      </w:r>
    </w:p>
    <w:p w:rsidR="00537ACD" w:rsidRDefault="00537ACD" w:rsidP="00FD5730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7"/>
          <w:szCs w:val="27"/>
        </w:rPr>
      </w:pPr>
    </w:p>
    <w:p w:rsidR="00041C9B" w:rsidRPr="00FB6C32" w:rsidRDefault="00041C9B" w:rsidP="00FD5730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27"/>
          <w:szCs w:val="27"/>
        </w:rPr>
      </w:pPr>
    </w:p>
    <w:p w:rsidR="00537ACD" w:rsidRDefault="00537ACD" w:rsidP="002E7F27">
      <w:pPr>
        <w:widowControl w:val="0"/>
        <w:autoSpaceDE w:val="0"/>
        <w:autoSpaceDN w:val="0"/>
        <w:adjustRightInd w:val="0"/>
        <w:ind w:left="567" w:right="-187"/>
        <w:jc w:val="both"/>
        <w:outlineLvl w:val="0"/>
        <w:rPr>
          <w:b/>
          <w:bCs/>
          <w:sz w:val="27"/>
          <w:szCs w:val="27"/>
          <w:u w:val="single"/>
        </w:rPr>
      </w:pPr>
      <w:r w:rsidRPr="003966CF">
        <w:rPr>
          <w:b/>
          <w:bCs/>
          <w:i/>
          <w:iCs/>
          <w:sz w:val="27"/>
          <w:szCs w:val="27"/>
          <w:u w:val="single"/>
        </w:rPr>
        <w:t>Присутствовали</w:t>
      </w:r>
      <w:r w:rsidRPr="003966CF">
        <w:rPr>
          <w:b/>
          <w:bCs/>
          <w:sz w:val="27"/>
          <w:szCs w:val="27"/>
          <w:u w:val="single"/>
        </w:rPr>
        <w:t>:</w:t>
      </w:r>
    </w:p>
    <w:p w:rsidR="00EE455B" w:rsidRPr="003966CF" w:rsidRDefault="00EE455B" w:rsidP="002E7F27">
      <w:pPr>
        <w:widowControl w:val="0"/>
        <w:autoSpaceDE w:val="0"/>
        <w:autoSpaceDN w:val="0"/>
        <w:adjustRightInd w:val="0"/>
        <w:ind w:left="567" w:right="-187"/>
        <w:jc w:val="both"/>
        <w:outlineLvl w:val="0"/>
        <w:rPr>
          <w:b/>
          <w:bCs/>
          <w:sz w:val="27"/>
          <w:szCs w:val="27"/>
          <w:u w:val="single"/>
        </w:rPr>
      </w:pPr>
      <w:bookmarkStart w:id="0" w:name="_GoBack"/>
      <w:bookmarkEnd w:id="0"/>
    </w:p>
    <w:p w:rsidR="003966CF" w:rsidRPr="00FB6C32" w:rsidRDefault="003966CF" w:rsidP="002E7F27">
      <w:pPr>
        <w:widowControl w:val="0"/>
        <w:autoSpaceDE w:val="0"/>
        <w:autoSpaceDN w:val="0"/>
        <w:adjustRightInd w:val="0"/>
        <w:ind w:left="567" w:right="-187"/>
        <w:jc w:val="both"/>
        <w:outlineLvl w:val="0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Члены комиссии:</w:t>
      </w:r>
    </w:p>
    <w:p w:rsidR="00537ACD" w:rsidRDefault="00537ACD" w:rsidP="002E7F27">
      <w:pPr>
        <w:widowControl w:val="0"/>
        <w:autoSpaceDE w:val="0"/>
        <w:autoSpaceDN w:val="0"/>
        <w:adjustRightInd w:val="0"/>
        <w:ind w:left="567" w:right="-187"/>
        <w:jc w:val="both"/>
        <w:outlineLvl w:val="0"/>
        <w:rPr>
          <w:bCs/>
          <w:sz w:val="27"/>
          <w:szCs w:val="27"/>
        </w:rPr>
      </w:pPr>
      <w:r w:rsidRPr="00FB6C32">
        <w:rPr>
          <w:sz w:val="27"/>
          <w:szCs w:val="27"/>
        </w:rPr>
        <w:t xml:space="preserve">Андреева А.Ю. –  </w:t>
      </w:r>
      <w:r w:rsidRPr="00FB6C32">
        <w:rPr>
          <w:bCs/>
          <w:sz w:val="27"/>
          <w:szCs w:val="27"/>
        </w:rPr>
        <w:t xml:space="preserve">главный специалист бюджетного отдела </w:t>
      </w:r>
      <w:r w:rsidR="002E7F27">
        <w:rPr>
          <w:bCs/>
          <w:sz w:val="27"/>
          <w:szCs w:val="27"/>
        </w:rPr>
        <w:t>финансового управления,</w:t>
      </w:r>
      <w:r w:rsidR="00A814BB">
        <w:rPr>
          <w:bCs/>
          <w:sz w:val="27"/>
          <w:szCs w:val="27"/>
        </w:rPr>
        <w:t xml:space="preserve"> секретарь комиссии;</w:t>
      </w:r>
    </w:p>
    <w:p w:rsidR="002E7F27" w:rsidRPr="00FB6C32" w:rsidRDefault="002E7F27" w:rsidP="002E7F27">
      <w:pPr>
        <w:widowControl w:val="0"/>
        <w:autoSpaceDE w:val="0"/>
        <w:autoSpaceDN w:val="0"/>
        <w:adjustRightInd w:val="0"/>
        <w:spacing w:line="264" w:lineRule="auto"/>
        <w:ind w:left="567" w:right="-18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Баюс Э.М. – главный специалист</w:t>
      </w:r>
      <w:r w:rsidRPr="002E7F27">
        <w:rPr>
          <w:sz w:val="27"/>
          <w:szCs w:val="27"/>
        </w:rPr>
        <w:t xml:space="preserve"> </w:t>
      </w:r>
      <w:r w:rsidRPr="00CB737F">
        <w:rPr>
          <w:sz w:val="27"/>
          <w:szCs w:val="27"/>
        </w:rPr>
        <w:t>финансово-экономического отдела МКУ «МРУО»;</w:t>
      </w:r>
    </w:p>
    <w:p w:rsidR="00537ACD" w:rsidRDefault="00537ACD" w:rsidP="002E7F27">
      <w:pPr>
        <w:widowControl w:val="0"/>
        <w:autoSpaceDE w:val="0"/>
        <w:autoSpaceDN w:val="0"/>
        <w:adjustRightInd w:val="0"/>
        <w:spacing w:line="264" w:lineRule="auto"/>
        <w:ind w:left="567" w:right="-187"/>
        <w:jc w:val="both"/>
        <w:rPr>
          <w:sz w:val="27"/>
          <w:szCs w:val="27"/>
        </w:rPr>
      </w:pPr>
      <w:r w:rsidRPr="00FB6C32">
        <w:rPr>
          <w:sz w:val="27"/>
          <w:szCs w:val="27"/>
        </w:rPr>
        <w:t>Гречаник О.Н. –начальник МКУ «Межпоселенческое управление культуры»;</w:t>
      </w:r>
    </w:p>
    <w:p w:rsidR="00CB737F" w:rsidRDefault="00CB737F" w:rsidP="002E7F27">
      <w:pPr>
        <w:widowControl w:val="0"/>
        <w:autoSpaceDE w:val="0"/>
        <w:autoSpaceDN w:val="0"/>
        <w:adjustRightInd w:val="0"/>
        <w:spacing w:line="264" w:lineRule="auto"/>
        <w:ind w:left="567" w:right="-187"/>
        <w:jc w:val="both"/>
        <w:rPr>
          <w:sz w:val="27"/>
          <w:szCs w:val="27"/>
        </w:rPr>
      </w:pPr>
      <w:r>
        <w:rPr>
          <w:sz w:val="27"/>
          <w:szCs w:val="27"/>
        </w:rPr>
        <w:t>Гусарова Е.М. – начальник бюджетного отдела финансового управления;</w:t>
      </w:r>
    </w:p>
    <w:p w:rsidR="00CB737F" w:rsidRDefault="00CB737F" w:rsidP="002E7F27">
      <w:pPr>
        <w:widowControl w:val="0"/>
        <w:autoSpaceDE w:val="0"/>
        <w:autoSpaceDN w:val="0"/>
        <w:adjustRightInd w:val="0"/>
        <w:spacing w:line="264" w:lineRule="auto"/>
        <w:ind w:left="567" w:right="-187"/>
        <w:jc w:val="both"/>
        <w:rPr>
          <w:sz w:val="27"/>
          <w:szCs w:val="27"/>
        </w:rPr>
      </w:pPr>
      <w:r>
        <w:rPr>
          <w:sz w:val="27"/>
          <w:szCs w:val="27"/>
        </w:rPr>
        <w:t>Дадычина С.Г. – заместитель начальника МКУ «Мирнинское районное управление образования»;</w:t>
      </w:r>
    </w:p>
    <w:p w:rsidR="00CB737F" w:rsidRDefault="00CB737F" w:rsidP="002E7F27">
      <w:pPr>
        <w:widowControl w:val="0"/>
        <w:autoSpaceDE w:val="0"/>
        <w:autoSpaceDN w:val="0"/>
        <w:adjustRightInd w:val="0"/>
        <w:spacing w:line="264" w:lineRule="auto"/>
        <w:ind w:left="567" w:right="-187"/>
        <w:jc w:val="both"/>
        <w:rPr>
          <w:sz w:val="27"/>
          <w:szCs w:val="27"/>
        </w:rPr>
      </w:pPr>
      <w:r>
        <w:rPr>
          <w:sz w:val="27"/>
          <w:szCs w:val="27"/>
        </w:rPr>
        <w:t>Качина М.Е. – начальник управления экономического развития;</w:t>
      </w:r>
    </w:p>
    <w:p w:rsidR="002D155E" w:rsidRPr="00FB6C32" w:rsidRDefault="002D155E" w:rsidP="002E7F27">
      <w:pPr>
        <w:widowControl w:val="0"/>
        <w:autoSpaceDE w:val="0"/>
        <w:autoSpaceDN w:val="0"/>
        <w:adjustRightInd w:val="0"/>
        <w:spacing w:line="264" w:lineRule="auto"/>
        <w:ind w:left="567" w:right="-187"/>
        <w:jc w:val="both"/>
        <w:rPr>
          <w:sz w:val="27"/>
          <w:szCs w:val="27"/>
        </w:rPr>
      </w:pPr>
      <w:r>
        <w:rPr>
          <w:sz w:val="27"/>
          <w:szCs w:val="27"/>
        </w:rPr>
        <w:t>Коротких В.Г. – начальник контрольно-правового управления;</w:t>
      </w:r>
    </w:p>
    <w:p w:rsidR="006B3B18" w:rsidRDefault="006B3B18" w:rsidP="002E7F27">
      <w:pPr>
        <w:widowControl w:val="0"/>
        <w:autoSpaceDE w:val="0"/>
        <w:autoSpaceDN w:val="0"/>
        <w:adjustRightInd w:val="0"/>
        <w:spacing w:line="264" w:lineRule="auto"/>
        <w:ind w:left="567" w:right="-187"/>
        <w:jc w:val="both"/>
        <w:rPr>
          <w:sz w:val="27"/>
          <w:szCs w:val="27"/>
        </w:rPr>
      </w:pPr>
      <w:r w:rsidRPr="00FB6C32">
        <w:rPr>
          <w:sz w:val="27"/>
          <w:szCs w:val="27"/>
        </w:rPr>
        <w:t>Лазарева Е.В. – зам. главного бухгалтера МКУ «Межпоселенческое управление культуры»;</w:t>
      </w:r>
    </w:p>
    <w:p w:rsidR="00CB737F" w:rsidRDefault="00CB737F" w:rsidP="002E7F27">
      <w:pPr>
        <w:widowControl w:val="0"/>
        <w:autoSpaceDE w:val="0"/>
        <w:autoSpaceDN w:val="0"/>
        <w:adjustRightInd w:val="0"/>
        <w:spacing w:line="264" w:lineRule="auto"/>
        <w:ind w:left="567" w:right="-18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Тихонова В.А. – зам. </w:t>
      </w:r>
      <w:r w:rsidRPr="00CB737F">
        <w:rPr>
          <w:sz w:val="27"/>
          <w:szCs w:val="27"/>
        </w:rPr>
        <w:t>начальник</w:t>
      </w:r>
      <w:r>
        <w:rPr>
          <w:sz w:val="27"/>
          <w:szCs w:val="27"/>
        </w:rPr>
        <w:t>а</w:t>
      </w:r>
      <w:r w:rsidRPr="00CB737F">
        <w:rPr>
          <w:sz w:val="27"/>
          <w:szCs w:val="27"/>
        </w:rPr>
        <w:t xml:space="preserve"> финансово-экономического отдела МКУ «МРУО»;</w:t>
      </w:r>
    </w:p>
    <w:p w:rsidR="002D155E" w:rsidRDefault="00CB737F" w:rsidP="002E7F27">
      <w:pPr>
        <w:widowControl w:val="0"/>
        <w:autoSpaceDE w:val="0"/>
        <w:autoSpaceDN w:val="0"/>
        <w:adjustRightInd w:val="0"/>
        <w:spacing w:line="264" w:lineRule="auto"/>
        <w:ind w:left="567" w:right="-187"/>
        <w:jc w:val="both"/>
        <w:rPr>
          <w:sz w:val="27"/>
          <w:szCs w:val="27"/>
        </w:rPr>
      </w:pPr>
      <w:r>
        <w:rPr>
          <w:bCs/>
          <w:sz w:val="27"/>
          <w:szCs w:val="27"/>
        </w:rPr>
        <w:t>Чайка О.А.</w:t>
      </w:r>
      <w:r w:rsidR="002D155E">
        <w:rPr>
          <w:bCs/>
          <w:sz w:val="27"/>
          <w:szCs w:val="27"/>
        </w:rPr>
        <w:t xml:space="preserve"> – начальник финансово-экономического отдела МКУ «МРУО»;</w:t>
      </w:r>
    </w:p>
    <w:p w:rsidR="00537ACD" w:rsidRPr="00FB6C32" w:rsidRDefault="00537ACD" w:rsidP="002E7F27">
      <w:pPr>
        <w:widowControl w:val="0"/>
        <w:autoSpaceDE w:val="0"/>
        <w:autoSpaceDN w:val="0"/>
        <w:adjustRightInd w:val="0"/>
        <w:ind w:left="567" w:right="-187"/>
        <w:jc w:val="both"/>
        <w:outlineLvl w:val="0"/>
        <w:rPr>
          <w:bCs/>
          <w:sz w:val="27"/>
          <w:szCs w:val="27"/>
        </w:rPr>
      </w:pPr>
      <w:r w:rsidRPr="00FB6C32">
        <w:rPr>
          <w:bCs/>
          <w:sz w:val="27"/>
          <w:szCs w:val="27"/>
        </w:rPr>
        <w:t>Чемчоева Я.П</w:t>
      </w:r>
      <w:r w:rsidRPr="002E7F27">
        <w:rPr>
          <w:bCs/>
          <w:sz w:val="27"/>
          <w:szCs w:val="27"/>
        </w:rPr>
        <w:t>.</w:t>
      </w:r>
      <w:r w:rsidRPr="002E7F27">
        <w:rPr>
          <w:b/>
          <w:bCs/>
          <w:sz w:val="27"/>
          <w:szCs w:val="27"/>
        </w:rPr>
        <w:t xml:space="preserve"> -</w:t>
      </w:r>
      <w:r w:rsidRPr="00FB6C32">
        <w:rPr>
          <w:bCs/>
          <w:sz w:val="27"/>
          <w:szCs w:val="27"/>
        </w:rPr>
        <w:t xml:space="preserve">  н</w:t>
      </w:r>
      <w:r w:rsidR="00525426">
        <w:rPr>
          <w:bCs/>
          <w:sz w:val="27"/>
          <w:szCs w:val="27"/>
        </w:rPr>
        <w:t>ачальник финансового управления, заместитель председателя комиссии.</w:t>
      </w:r>
    </w:p>
    <w:p w:rsidR="00537ACD" w:rsidRPr="00A814BB" w:rsidRDefault="00537ACD" w:rsidP="002E7F27">
      <w:pPr>
        <w:widowControl w:val="0"/>
        <w:autoSpaceDE w:val="0"/>
        <w:autoSpaceDN w:val="0"/>
        <w:adjustRightInd w:val="0"/>
        <w:spacing w:line="264" w:lineRule="auto"/>
        <w:ind w:left="567" w:right="-187"/>
        <w:jc w:val="both"/>
        <w:rPr>
          <w:i/>
          <w:sz w:val="27"/>
          <w:szCs w:val="27"/>
          <w:u w:val="single"/>
        </w:rPr>
      </w:pPr>
    </w:p>
    <w:p w:rsidR="00A814BB" w:rsidRPr="002E7F27" w:rsidRDefault="00A814BB" w:rsidP="002E7F27">
      <w:pPr>
        <w:widowControl w:val="0"/>
        <w:autoSpaceDE w:val="0"/>
        <w:autoSpaceDN w:val="0"/>
        <w:adjustRightInd w:val="0"/>
        <w:ind w:left="567" w:right="-187"/>
        <w:jc w:val="both"/>
        <w:rPr>
          <w:b/>
          <w:sz w:val="27"/>
          <w:szCs w:val="27"/>
        </w:rPr>
      </w:pPr>
      <w:r w:rsidRPr="002E7F27">
        <w:rPr>
          <w:b/>
          <w:sz w:val="27"/>
          <w:szCs w:val="27"/>
        </w:rPr>
        <w:t xml:space="preserve">          Повестка дня:</w:t>
      </w:r>
    </w:p>
    <w:p w:rsidR="002E7F27" w:rsidRPr="002E7F27" w:rsidRDefault="00676450" w:rsidP="00676450">
      <w:pPr>
        <w:numPr>
          <w:ilvl w:val="0"/>
          <w:numId w:val="10"/>
        </w:numPr>
        <w:tabs>
          <w:tab w:val="clear" w:pos="2119"/>
          <w:tab w:val="num" w:pos="567"/>
          <w:tab w:val="left" w:pos="1134"/>
          <w:tab w:val="num" w:pos="1418"/>
        </w:tabs>
        <w:ind w:left="567" w:firstLine="567"/>
        <w:jc w:val="both"/>
        <w:rPr>
          <w:rFonts w:eastAsia="Calibri"/>
          <w:i/>
          <w:sz w:val="27"/>
          <w:szCs w:val="27"/>
        </w:rPr>
      </w:pPr>
      <w:r>
        <w:rPr>
          <w:rFonts w:eastAsia="Calibri"/>
          <w:sz w:val="27"/>
          <w:szCs w:val="27"/>
        </w:rPr>
        <w:t xml:space="preserve"> </w:t>
      </w:r>
      <w:r w:rsidR="002E7F27" w:rsidRPr="002E7F27">
        <w:rPr>
          <w:rFonts w:eastAsia="Calibri"/>
          <w:sz w:val="27"/>
          <w:szCs w:val="27"/>
        </w:rPr>
        <w:t xml:space="preserve">Проведение </w:t>
      </w:r>
      <w:r w:rsidR="002E7F27" w:rsidRPr="002E7F27">
        <w:rPr>
          <w:rFonts w:eastAsia="Calibri"/>
          <w:bCs/>
          <w:sz w:val="27"/>
          <w:szCs w:val="27"/>
        </w:rPr>
        <w:t xml:space="preserve">оценки качества финансового менеджмента, осуществляемого главными распорядителями бюджетных средств муниципального образования МО «Мирнинский район» за 2018 год </w:t>
      </w:r>
      <w:r w:rsidR="002E7F27" w:rsidRPr="002E7F27">
        <w:rPr>
          <w:rFonts w:eastAsia="Calibri"/>
          <w:i/>
          <w:sz w:val="27"/>
          <w:szCs w:val="27"/>
        </w:rPr>
        <w:t>(Отв.: МКУ «МРУО», МКУ «МУК»);</w:t>
      </w:r>
    </w:p>
    <w:p w:rsidR="002E7F27" w:rsidRPr="002E7F27" w:rsidRDefault="002E7F27" w:rsidP="00676450">
      <w:pPr>
        <w:numPr>
          <w:ilvl w:val="0"/>
          <w:numId w:val="10"/>
        </w:numPr>
        <w:tabs>
          <w:tab w:val="clear" w:pos="2119"/>
          <w:tab w:val="left" w:pos="993"/>
          <w:tab w:val="num" w:pos="1418"/>
          <w:tab w:val="num" w:pos="1985"/>
        </w:tabs>
        <w:ind w:left="567" w:firstLine="567"/>
        <w:jc w:val="both"/>
        <w:rPr>
          <w:rFonts w:eastAsia="Calibri"/>
          <w:sz w:val="27"/>
          <w:szCs w:val="27"/>
        </w:rPr>
      </w:pPr>
      <w:r w:rsidRPr="002E7F27">
        <w:rPr>
          <w:rFonts w:eastAsia="Calibri"/>
          <w:sz w:val="27"/>
          <w:szCs w:val="27"/>
        </w:rPr>
        <w:t xml:space="preserve"> Достоверность, актуальность, полнота информации о деятельности муниципальных  учреждениях, размещенной в сети Интернет на сайте </w:t>
      </w:r>
      <w:hyperlink r:id="rId6" w:history="1">
        <w:r w:rsidRPr="002E7F27">
          <w:rPr>
            <w:rFonts w:eastAsia="Calibri"/>
            <w:color w:val="0000FF"/>
            <w:sz w:val="27"/>
            <w:szCs w:val="27"/>
            <w:u w:val="single"/>
          </w:rPr>
          <w:t>www.bus.gov.ru</w:t>
        </w:r>
      </w:hyperlink>
      <w:r w:rsidRPr="002E7F27">
        <w:rPr>
          <w:rFonts w:eastAsia="Calibri"/>
          <w:sz w:val="27"/>
          <w:szCs w:val="27"/>
        </w:rPr>
        <w:t xml:space="preserve"> </w:t>
      </w:r>
      <w:r w:rsidRPr="002E7F27">
        <w:rPr>
          <w:rFonts w:eastAsia="Calibri"/>
          <w:i/>
          <w:sz w:val="27"/>
          <w:szCs w:val="27"/>
        </w:rPr>
        <w:t>(Отв.: МКУ «МРУО», МКУ «МУК»)</w:t>
      </w:r>
      <w:r w:rsidRPr="002E7F27">
        <w:rPr>
          <w:rFonts w:eastAsia="Calibri"/>
          <w:sz w:val="27"/>
          <w:szCs w:val="27"/>
        </w:rPr>
        <w:t>;</w:t>
      </w:r>
    </w:p>
    <w:p w:rsidR="002E7F27" w:rsidRPr="002E7F27" w:rsidRDefault="002E7F27" w:rsidP="00676450">
      <w:pPr>
        <w:numPr>
          <w:ilvl w:val="0"/>
          <w:numId w:val="10"/>
        </w:numPr>
        <w:tabs>
          <w:tab w:val="clear" w:pos="2119"/>
          <w:tab w:val="num" w:pos="0"/>
          <w:tab w:val="left" w:pos="1134"/>
          <w:tab w:val="num" w:pos="1560"/>
        </w:tabs>
        <w:ind w:left="1134" w:firstLine="0"/>
        <w:jc w:val="both"/>
        <w:rPr>
          <w:rFonts w:eastAsia="Calibri"/>
          <w:sz w:val="27"/>
          <w:szCs w:val="27"/>
        </w:rPr>
      </w:pPr>
      <w:r w:rsidRPr="002E7F27">
        <w:rPr>
          <w:rFonts w:eastAsia="Calibri"/>
          <w:sz w:val="27"/>
          <w:szCs w:val="27"/>
        </w:rPr>
        <w:t>Разное.</w:t>
      </w:r>
    </w:p>
    <w:p w:rsidR="002E7F27" w:rsidRPr="002E7F27" w:rsidRDefault="002E7F27" w:rsidP="002E7F27">
      <w:pPr>
        <w:widowControl w:val="0"/>
        <w:autoSpaceDE w:val="0"/>
        <w:autoSpaceDN w:val="0"/>
        <w:adjustRightInd w:val="0"/>
        <w:ind w:left="567" w:right="-187"/>
        <w:jc w:val="both"/>
        <w:rPr>
          <w:b/>
          <w:sz w:val="27"/>
          <w:szCs w:val="27"/>
        </w:rPr>
      </w:pPr>
    </w:p>
    <w:p w:rsidR="00525426" w:rsidRPr="002E7F27" w:rsidRDefault="00041C9B" w:rsidP="002E7F27">
      <w:pPr>
        <w:tabs>
          <w:tab w:val="left" w:pos="1134"/>
        </w:tabs>
        <w:ind w:left="567"/>
        <w:jc w:val="both"/>
        <w:rPr>
          <w:bCs/>
          <w:sz w:val="27"/>
          <w:szCs w:val="27"/>
        </w:rPr>
      </w:pPr>
      <w:r w:rsidRPr="002E7F27">
        <w:rPr>
          <w:bCs/>
          <w:sz w:val="27"/>
          <w:szCs w:val="27"/>
        </w:rPr>
        <w:t xml:space="preserve"> </w:t>
      </w:r>
      <w:r w:rsidR="00676450">
        <w:rPr>
          <w:bCs/>
          <w:sz w:val="27"/>
          <w:szCs w:val="27"/>
        </w:rPr>
        <w:t xml:space="preserve">     </w:t>
      </w:r>
      <w:r w:rsidR="00525426" w:rsidRPr="002E7F27">
        <w:rPr>
          <w:b/>
          <w:bCs/>
          <w:sz w:val="27"/>
          <w:szCs w:val="27"/>
        </w:rPr>
        <w:t xml:space="preserve"> </w:t>
      </w:r>
      <w:r w:rsidR="00525426" w:rsidRPr="002E7F27">
        <w:rPr>
          <w:bCs/>
          <w:sz w:val="27"/>
          <w:szCs w:val="27"/>
        </w:rPr>
        <w:t xml:space="preserve">Информацию представили: </w:t>
      </w:r>
    </w:p>
    <w:p w:rsidR="00525426" w:rsidRPr="002E7F27" w:rsidRDefault="00D10F9B" w:rsidP="002E7F27">
      <w:pPr>
        <w:tabs>
          <w:tab w:val="left" w:pos="993"/>
        </w:tabs>
        <w:ind w:left="567"/>
        <w:jc w:val="both"/>
        <w:rPr>
          <w:bCs/>
          <w:sz w:val="27"/>
          <w:szCs w:val="27"/>
        </w:rPr>
      </w:pPr>
      <w:r w:rsidRPr="002E7F27">
        <w:rPr>
          <w:bCs/>
          <w:sz w:val="27"/>
          <w:szCs w:val="27"/>
        </w:rPr>
        <w:t xml:space="preserve">      </w:t>
      </w:r>
      <w:r w:rsidR="00525426" w:rsidRPr="002E7F27">
        <w:rPr>
          <w:bCs/>
          <w:sz w:val="27"/>
          <w:szCs w:val="27"/>
        </w:rPr>
        <w:t xml:space="preserve"> - </w:t>
      </w:r>
      <w:r w:rsidR="00676450">
        <w:rPr>
          <w:bCs/>
          <w:sz w:val="27"/>
          <w:szCs w:val="27"/>
        </w:rPr>
        <w:t xml:space="preserve"> </w:t>
      </w:r>
      <w:r w:rsidR="00525426" w:rsidRPr="002E7F27">
        <w:rPr>
          <w:bCs/>
          <w:sz w:val="27"/>
          <w:szCs w:val="27"/>
        </w:rPr>
        <w:t>МКУ «МУК», МКУ «МРУО»</w:t>
      </w:r>
      <w:r w:rsidR="00D1221E" w:rsidRPr="002E7F27">
        <w:rPr>
          <w:bCs/>
          <w:sz w:val="27"/>
          <w:szCs w:val="27"/>
        </w:rPr>
        <w:t>:</w:t>
      </w:r>
      <w:r w:rsidR="00525426" w:rsidRPr="002E7F27">
        <w:rPr>
          <w:bCs/>
          <w:sz w:val="27"/>
          <w:szCs w:val="27"/>
        </w:rPr>
        <w:t xml:space="preserve"> - исходные данные, для расчета показателей и оценки качества финансового менеджмента;</w:t>
      </w:r>
    </w:p>
    <w:p w:rsidR="00525426" w:rsidRPr="002E7F27" w:rsidRDefault="00D10F9B" w:rsidP="00676450">
      <w:pPr>
        <w:tabs>
          <w:tab w:val="left" w:pos="851"/>
          <w:tab w:val="left" w:pos="1276"/>
          <w:tab w:val="left" w:pos="1418"/>
          <w:tab w:val="left" w:pos="1985"/>
        </w:tabs>
        <w:ind w:left="567"/>
        <w:jc w:val="both"/>
        <w:rPr>
          <w:bCs/>
          <w:sz w:val="27"/>
          <w:szCs w:val="27"/>
        </w:rPr>
      </w:pPr>
      <w:r w:rsidRPr="002E7F27">
        <w:rPr>
          <w:bCs/>
          <w:sz w:val="27"/>
          <w:szCs w:val="27"/>
        </w:rPr>
        <w:t xml:space="preserve">      </w:t>
      </w:r>
      <w:r w:rsidR="00676450">
        <w:rPr>
          <w:bCs/>
          <w:sz w:val="27"/>
          <w:szCs w:val="27"/>
        </w:rPr>
        <w:t xml:space="preserve">  - </w:t>
      </w:r>
      <w:r w:rsidR="00525426" w:rsidRPr="002E7F27">
        <w:rPr>
          <w:bCs/>
          <w:sz w:val="27"/>
          <w:szCs w:val="27"/>
        </w:rPr>
        <w:t>Финансовое управление: сводную информацию по оценке качества финансового менеджмента приложение 1,2,3 к методике оценки качества финансового менеджмента.</w:t>
      </w:r>
    </w:p>
    <w:p w:rsidR="00525426" w:rsidRDefault="00676450" w:rsidP="002E7F27">
      <w:pPr>
        <w:tabs>
          <w:tab w:val="left" w:pos="1134"/>
        </w:tabs>
        <w:ind w:left="567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lastRenderedPageBreak/>
        <w:t xml:space="preserve">        </w:t>
      </w:r>
      <w:r w:rsidR="00525426">
        <w:rPr>
          <w:b/>
          <w:bCs/>
          <w:sz w:val="27"/>
          <w:szCs w:val="27"/>
        </w:rPr>
        <w:t xml:space="preserve">В обсуждении </w:t>
      </w:r>
      <w:r w:rsidR="00525426" w:rsidRPr="00FB6C32">
        <w:rPr>
          <w:b/>
          <w:bCs/>
          <w:sz w:val="27"/>
          <w:szCs w:val="27"/>
        </w:rPr>
        <w:t xml:space="preserve"> приняли участие все присутствовавшие.</w:t>
      </w:r>
    </w:p>
    <w:p w:rsidR="003766F1" w:rsidRPr="00FB6C32" w:rsidRDefault="003766F1" w:rsidP="002E7F27">
      <w:pPr>
        <w:tabs>
          <w:tab w:val="left" w:pos="1134"/>
        </w:tabs>
        <w:ind w:left="567"/>
        <w:jc w:val="both"/>
        <w:rPr>
          <w:b/>
          <w:bCs/>
          <w:sz w:val="27"/>
          <w:szCs w:val="27"/>
        </w:rPr>
      </w:pPr>
    </w:p>
    <w:p w:rsidR="00C0184F" w:rsidRDefault="002E7F27" w:rsidP="002E7F27">
      <w:pPr>
        <w:tabs>
          <w:tab w:val="left" w:pos="1134"/>
        </w:tabs>
        <w:ind w:left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</w:t>
      </w:r>
      <w:r w:rsidR="00C0184F" w:rsidRPr="00FB6C32">
        <w:rPr>
          <w:bCs/>
          <w:sz w:val="27"/>
          <w:szCs w:val="27"/>
        </w:rPr>
        <w:t>Заслушав и обсудив информацию начальника финансового управления (Чемчоева Я.П.)</w:t>
      </w:r>
      <w:r w:rsidR="00F77B54">
        <w:rPr>
          <w:bCs/>
          <w:sz w:val="27"/>
          <w:szCs w:val="27"/>
        </w:rPr>
        <w:t>, начальника МКУ «МУК»</w:t>
      </w:r>
      <w:r w:rsidR="00C0184F" w:rsidRPr="00FB6C32">
        <w:rPr>
          <w:bCs/>
          <w:sz w:val="27"/>
          <w:szCs w:val="27"/>
        </w:rPr>
        <w:t xml:space="preserve"> </w:t>
      </w:r>
      <w:r w:rsidR="00F77B54">
        <w:rPr>
          <w:bCs/>
          <w:sz w:val="27"/>
          <w:szCs w:val="27"/>
        </w:rPr>
        <w:t xml:space="preserve">(Гречаник О.Н.), заместителя начальника МКУ «МРУО» (Дадычина Я.П.) </w:t>
      </w:r>
      <w:r w:rsidR="00C0184F" w:rsidRPr="00FB6C32">
        <w:rPr>
          <w:bCs/>
          <w:sz w:val="27"/>
          <w:szCs w:val="27"/>
        </w:rPr>
        <w:t xml:space="preserve">по проведенному мониторингу оценки качества финансового менеджмента, осуществляемого главными распорядителями бюджетных средств муниципального образования МО «Мирнинский район» </w:t>
      </w:r>
      <w:r w:rsidR="00525426">
        <w:rPr>
          <w:bCs/>
          <w:sz w:val="27"/>
          <w:szCs w:val="27"/>
        </w:rPr>
        <w:t>по состоянию на 01.01.</w:t>
      </w:r>
      <w:r w:rsidR="007B58C9">
        <w:rPr>
          <w:bCs/>
          <w:sz w:val="27"/>
          <w:szCs w:val="27"/>
        </w:rPr>
        <w:t xml:space="preserve">2018 </w:t>
      </w:r>
      <w:r w:rsidR="00DE09F9">
        <w:rPr>
          <w:bCs/>
          <w:sz w:val="27"/>
          <w:szCs w:val="27"/>
        </w:rPr>
        <w:t>год:</w:t>
      </w:r>
    </w:p>
    <w:p w:rsidR="00525426" w:rsidRDefault="00676450" w:rsidP="002E7F27">
      <w:pPr>
        <w:widowControl w:val="0"/>
        <w:autoSpaceDE w:val="0"/>
        <w:autoSpaceDN w:val="0"/>
        <w:adjustRightInd w:val="0"/>
        <w:spacing w:before="120"/>
        <w:ind w:left="567"/>
        <w:jc w:val="both"/>
        <w:outlineLvl w:val="0"/>
        <w:rPr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</w:t>
      </w:r>
      <w:r w:rsidR="00DE09F9">
        <w:rPr>
          <w:b/>
          <w:bCs/>
          <w:sz w:val="27"/>
          <w:szCs w:val="27"/>
        </w:rPr>
        <w:t>Решили</w:t>
      </w:r>
      <w:r w:rsidR="00DE09F9" w:rsidRPr="00FB6C32">
        <w:rPr>
          <w:b/>
          <w:bCs/>
          <w:sz w:val="27"/>
          <w:szCs w:val="27"/>
        </w:rPr>
        <w:t>:</w:t>
      </w:r>
    </w:p>
    <w:p w:rsidR="00DE09F9" w:rsidRPr="00DE09F9" w:rsidRDefault="002E7F27" w:rsidP="002E7F27">
      <w:pPr>
        <w:numPr>
          <w:ilvl w:val="0"/>
          <w:numId w:val="4"/>
        </w:numPr>
        <w:tabs>
          <w:tab w:val="left" w:pos="851"/>
          <w:tab w:val="left" w:pos="1418"/>
        </w:tabs>
        <w:ind w:left="567" w:firstLine="426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</w:t>
      </w:r>
      <w:r w:rsidR="005E01BD">
        <w:rPr>
          <w:bCs/>
          <w:sz w:val="27"/>
          <w:szCs w:val="27"/>
        </w:rPr>
        <w:t>Утвердить</w:t>
      </w:r>
      <w:r w:rsidR="007D39FE">
        <w:rPr>
          <w:bCs/>
          <w:sz w:val="27"/>
          <w:szCs w:val="27"/>
        </w:rPr>
        <w:t xml:space="preserve"> </w:t>
      </w:r>
      <w:r w:rsidR="00DE09F9">
        <w:rPr>
          <w:bCs/>
          <w:sz w:val="27"/>
          <w:szCs w:val="27"/>
        </w:rPr>
        <w:t xml:space="preserve">сводную итоговую оценку </w:t>
      </w:r>
      <w:r w:rsidR="00DE09F9" w:rsidRPr="00DE09F9">
        <w:rPr>
          <w:bCs/>
          <w:sz w:val="27"/>
          <w:szCs w:val="27"/>
        </w:rPr>
        <w:t>к</w:t>
      </w:r>
      <w:r w:rsidR="00DE09F9">
        <w:rPr>
          <w:bCs/>
          <w:sz w:val="27"/>
          <w:szCs w:val="27"/>
        </w:rPr>
        <w:t>ачества финансового менеджмента</w:t>
      </w:r>
      <w:r w:rsidR="007D39FE">
        <w:rPr>
          <w:bCs/>
          <w:sz w:val="27"/>
          <w:szCs w:val="27"/>
        </w:rPr>
        <w:t xml:space="preserve"> </w:t>
      </w:r>
      <w:r w:rsidR="00246E09">
        <w:rPr>
          <w:bCs/>
          <w:sz w:val="27"/>
          <w:szCs w:val="27"/>
        </w:rPr>
        <w:t>главных распорядителей бюджетных средств</w:t>
      </w:r>
      <w:r w:rsidR="00F77B54">
        <w:rPr>
          <w:bCs/>
          <w:sz w:val="27"/>
          <w:szCs w:val="27"/>
        </w:rPr>
        <w:t xml:space="preserve"> за 2018 год</w:t>
      </w:r>
      <w:r w:rsidR="00DE09F9">
        <w:rPr>
          <w:bCs/>
          <w:sz w:val="27"/>
          <w:szCs w:val="27"/>
        </w:rPr>
        <w:t>.</w:t>
      </w:r>
    </w:p>
    <w:p w:rsidR="00525426" w:rsidRDefault="00F86F21" w:rsidP="002E7F27">
      <w:pPr>
        <w:numPr>
          <w:ilvl w:val="0"/>
          <w:numId w:val="4"/>
        </w:numPr>
        <w:tabs>
          <w:tab w:val="left" w:pos="0"/>
          <w:tab w:val="left" w:pos="993"/>
        </w:tabs>
        <w:ind w:left="567" w:firstLine="426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</w:t>
      </w:r>
      <w:r w:rsidR="005E01BD">
        <w:rPr>
          <w:bCs/>
          <w:sz w:val="27"/>
          <w:szCs w:val="27"/>
        </w:rPr>
        <w:t>Утвердить</w:t>
      </w:r>
      <w:r w:rsidR="00DE09F9">
        <w:rPr>
          <w:bCs/>
          <w:sz w:val="27"/>
          <w:szCs w:val="27"/>
        </w:rPr>
        <w:t xml:space="preserve"> ежегодный рейтинг</w:t>
      </w:r>
      <w:r w:rsidR="00246E09" w:rsidRPr="00246E09">
        <w:rPr>
          <w:bCs/>
          <w:sz w:val="27"/>
          <w:szCs w:val="27"/>
        </w:rPr>
        <w:t xml:space="preserve"> </w:t>
      </w:r>
      <w:r w:rsidR="00246E09">
        <w:rPr>
          <w:bCs/>
          <w:sz w:val="27"/>
          <w:szCs w:val="27"/>
        </w:rPr>
        <w:t>главных распорядителей бюджетных средств</w:t>
      </w:r>
      <w:r w:rsidR="00DE09F9">
        <w:rPr>
          <w:bCs/>
          <w:sz w:val="27"/>
          <w:szCs w:val="27"/>
        </w:rPr>
        <w:t xml:space="preserve"> по </w:t>
      </w:r>
      <w:r w:rsidR="00DE09F9" w:rsidRPr="00DE09F9">
        <w:rPr>
          <w:bCs/>
          <w:sz w:val="27"/>
          <w:szCs w:val="27"/>
        </w:rPr>
        <w:t>к</w:t>
      </w:r>
      <w:r w:rsidR="00DE09F9">
        <w:rPr>
          <w:bCs/>
          <w:sz w:val="27"/>
          <w:szCs w:val="27"/>
        </w:rPr>
        <w:t>ачеству финансового менеджмента</w:t>
      </w:r>
      <w:r w:rsidR="00F77B54">
        <w:rPr>
          <w:bCs/>
          <w:sz w:val="27"/>
          <w:szCs w:val="27"/>
        </w:rPr>
        <w:t xml:space="preserve"> за 2018 год</w:t>
      </w:r>
      <w:r w:rsidR="00DE09F9">
        <w:rPr>
          <w:bCs/>
          <w:sz w:val="27"/>
          <w:szCs w:val="27"/>
        </w:rPr>
        <w:t>.</w:t>
      </w:r>
    </w:p>
    <w:p w:rsidR="00C0184F" w:rsidRPr="00FB6C32" w:rsidRDefault="00FB6C32" w:rsidP="002E7F27">
      <w:pPr>
        <w:numPr>
          <w:ilvl w:val="0"/>
          <w:numId w:val="4"/>
        </w:numPr>
        <w:tabs>
          <w:tab w:val="left" w:pos="993"/>
        </w:tabs>
        <w:ind w:left="567" w:firstLine="426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Опубликовать результаты данной оценки на официальном сайте МО «Мирнинский район</w:t>
      </w:r>
      <w:r w:rsidRPr="00117C9B">
        <w:rPr>
          <w:bCs/>
        </w:rPr>
        <w:t xml:space="preserve">» </w:t>
      </w:r>
      <w:r w:rsidRPr="00117C9B">
        <w:rPr>
          <w:bCs/>
          <w:iCs/>
          <w:sz w:val="27"/>
          <w:szCs w:val="27"/>
        </w:rPr>
        <w:t>(</w:t>
      </w:r>
      <w:hyperlink r:id="rId7" w:history="1">
        <w:r w:rsidRPr="00117C9B">
          <w:rPr>
            <w:rStyle w:val="a3"/>
            <w:bCs/>
            <w:iCs/>
            <w:sz w:val="27"/>
            <w:szCs w:val="27"/>
            <w:lang w:val="en-US"/>
          </w:rPr>
          <w:t>www</w:t>
        </w:r>
        <w:r w:rsidRPr="00117C9B">
          <w:rPr>
            <w:rStyle w:val="a3"/>
            <w:bCs/>
            <w:iCs/>
            <w:sz w:val="27"/>
            <w:szCs w:val="27"/>
          </w:rPr>
          <w:t>.алмазный</w:t>
        </w:r>
        <w:proofErr w:type="gramStart"/>
      </w:hyperlink>
      <w:r w:rsidRPr="00117C9B">
        <w:rPr>
          <w:rStyle w:val="a3"/>
          <w:bCs/>
          <w:iCs/>
          <w:sz w:val="27"/>
          <w:szCs w:val="27"/>
        </w:rPr>
        <w:t>-</w:t>
      </w:r>
      <w:proofErr w:type="gramEnd"/>
      <w:r w:rsidRPr="00117C9B">
        <w:rPr>
          <w:rStyle w:val="a3"/>
          <w:bCs/>
          <w:iCs/>
          <w:sz w:val="27"/>
          <w:szCs w:val="27"/>
        </w:rPr>
        <w:t>край.рф</w:t>
      </w:r>
      <w:r w:rsidRPr="00117C9B">
        <w:rPr>
          <w:bCs/>
          <w:iCs/>
          <w:sz w:val="27"/>
          <w:szCs w:val="27"/>
        </w:rPr>
        <w:t>)</w:t>
      </w:r>
      <w:r w:rsidRPr="00117C9B">
        <w:rPr>
          <w:sz w:val="27"/>
          <w:szCs w:val="27"/>
        </w:rPr>
        <w:t>.</w:t>
      </w:r>
      <w:r w:rsidRPr="003176ED">
        <w:rPr>
          <w:sz w:val="28"/>
          <w:szCs w:val="28"/>
        </w:rPr>
        <w:t xml:space="preserve">  </w:t>
      </w:r>
    </w:p>
    <w:p w:rsidR="00CD395A" w:rsidRDefault="00CD395A" w:rsidP="002E7F27">
      <w:pPr>
        <w:tabs>
          <w:tab w:val="left" w:pos="1134"/>
        </w:tabs>
        <w:ind w:left="567"/>
        <w:jc w:val="both"/>
        <w:rPr>
          <w:b/>
          <w:bCs/>
          <w:sz w:val="27"/>
          <w:szCs w:val="27"/>
        </w:rPr>
      </w:pPr>
    </w:p>
    <w:p w:rsidR="00CD395A" w:rsidRDefault="00676450" w:rsidP="00676450">
      <w:pPr>
        <w:tabs>
          <w:tab w:val="left" w:pos="1134"/>
        </w:tabs>
        <w:ind w:left="567"/>
        <w:jc w:val="both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</w:t>
      </w:r>
      <w:r w:rsidR="00CD395A" w:rsidRPr="00F86102">
        <w:rPr>
          <w:b/>
          <w:bCs/>
          <w:sz w:val="27"/>
          <w:szCs w:val="27"/>
        </w:rPr>
        <w:t>Отметить:</w:t>
      </w:r>
    </w:p>
    <w:p w:rsidR="00F86102" w:rsidRPr="004064CA" w:rsidRDefault="00676450" w:rsidP="002E7F27">
      <w:pPr>
        <w:widowControl w:val="0"/>
        <w:autoSpaceDE w:val="0"/>
        <w:autoSpaceDN w:val="0"/>
        <w:adjustRightInd w:val="0"/>
        <w:spacing w:before="120"/>
        <w:ind w:left="567"/>
        <w:jc w:val="both"/>
        <w:outlineLvl w:val="0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      </w:t>
      </w:r>
      <w:r w:rsidR="00D65811" w:rsidRPr="004064CA">
        <w:rPr>
          <w:b/>
          <w:bCs/>
          <w:sz w:val="27"/>
          <w:szCs w:val="27"/>
        </w:rPr>
        <w:t>Финансовое управление (Чемчоева Я.П.):</w:t>
      </w:r>
    </w:p>
    <w:p w:rsidR="00D65811" w:rsidRDefault="00D65811" w:rsidP="00676450">
      <w:pPr>
        <w:pStyle w:val="a4"/>
        <w:widowControl w:val="0"/>
        <w:numPr>
          <w:ilvl w:val="1"/>
          <w:numId w:val="9"/>
        </w:numPr>
        <w:tabs>
          <w:tab w:val="left" w:pos="1134"/>
          <w:tab w:val="left" w:pos="1701"/>
        </w:tabs>
        <w:autoSpaceDE w:val="0"/>
        <w:autoSpaceDN w:val="0"/>
        <w:adjustRightInd w:val="0"/>
        <w:ind w:left="567" w:firstLine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Внести изменения в Постановление Главы района от 29.12.2016 года №1567 «Об утверждении порядка проведения оценки качества финансового менеджмента, осуществляемого главными распорядителями бюджетных средств муниципального образования «Мирнинский район» Республики Саха (Якутия);</w:t>
      </w:r>
    </w:p>
    <w:p w:rsidR="00D65811" w:rsidRDefault="00D65811" w:rsidP="00676450">
      <w:pPr>
        <w:pStyle w:val="a4"/>
        <w:widowControl w:val="0"/>
        <w:numPr>
          <w:ilvl w:val="1"/>
          <w:numId w:val="9"/>
        </w:numPr>
        <w:tabs>
          <w:tab w:val="left" w:pos="1134"/>
          <w:tab w:val="left" w:pos="1701"/>
        </w:tabs>
        <w:autoSpaceDE w:val="0"/>
        <w:autoSpaceDN w:val="0"/>
        <w:adjustRightInd w:val="0"/>
        <w:ind w:left="567" w:firstLine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Скорректировать показатели </w:t>
      </w:r>
      <w:r w:rsidR="004064CA">
        <w:rPr>
          <w:bCs/>
          <w:sz w:val="27"/>
          <w:szCs w:val="27"/>
        </w:rPr>
        <w:t xml:space="preserve">для оценки качества в Приложении 1 к Методике </w:t>
      </w:r>
      <w:proofErr w:type="gramStart"/>
      <w:r w:rsidR="004064CA">
        <w:rPr>
          <w:bCs/>
          <w:sz w:val="27"/>
          <w:szCs w:val="27"/>
        </w:rPr>
        <w:t>оценки качества финансового менеджмента</w:t>
      </w:r>
      <w:r w:rsidR="004064CA" w:rsidRPr="004064CA">
        <w:rPr>
          <w:bCs/>
          <w:sz w:val="27"/>
          <w:szCs w:val="27"/>
        </w:rPr>
        <w:t xml:space="preserve"> главных распорядителей бюджетных средств</w:t>
      </w:r>
      <w:proofErr w:type="gramEnd"/>
      <w:r w:rsidR="004064CA">
        <w:rPr>
          <w:bCs/>
          <w:sz w:val="27"/>
          <w:szCs w:val="27"/>
        </w:rPr>
        <w:t>:</w:t>
      </w:r>
    </w:p>
    <w:p w:rsidR="004064CA" w:rsidRDefault="00676450" w:rsidP="00676450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</w:t>
      </w:r>
      <w:r w:rsidR="004064CA">
        <w:rPr>
          <w:bCs/>
          <w:sz w:val="27"/>
          <w:szCs w:val="27"/>
        </w:rPr>
        <w:t xml:space="preserve">- в блоке «Среднесрочное финансовое планирование» </w:t>
      </w:r>
      <w:r w:rsidR="002D62BE">
        <w:rPr>
          <w:bCs/>
          <w:sz w:val="27"/>
          <w:szCs w:val="27"/>
        </w:rPr>
        <w:t>в расчете показателя</w:t>
      </w:r>
      <w:r w:rsidR="004064CA">
        <w:rPr>
          <w:bCs/>
          <w:sz w:val="27"/>
          <w:szCs w:val="27"/>
        </w:rPr>
        <w:t xml:space="preserve"> 2.1. </w:t>
      </w:r>
      <w:r w:rsidR="004064CA" w:rsidRPr="004064CA">
        <w:rPr>
          <w:bCs/>
          <w:sz w:val="27"/>
          <w:szCs w:val="27"/>
        </w:rPr>
        <w:t>Доля бюджетных ассигнований на предоставление муниципальных услуг (выполнение работ) физическим и юридическим лицам, оказываемых в соответствии с муниципальными заданиями (Р5)</w:t>
      </w:r>
      <w:r w:rsidR="002D62BE">
        <w:rPr>
          <w:bCs/>
          <w:sz w:val="27"/>
          <w:szCs w:val="27"/>
        </w:rPr>
        <w:t xml:space="preserve"> дополнить словами «за исключением расходов по Инвестиционной программы и Плана капитальных и текущих ремонтов».</w:t>
      </w:r>
    </w:p>
    <w:p w:rsidR="002D62BE" w:rsidRDefault="00676450" w:rsidP="002E7F27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</w:t>
      </w:r>
      <w:r w:rsidR="002D62BE">
        <w:rPr>
          <w:bCs/>
          <w:sz w:val="27"/>
          <w:szCs w:val="27"/>
        </w:rPr>
        <w:t>- в блоке «Оценка результатов исполнения бюджета в части расходов» пересмотреть оценку показателя «</w:t>
      </w:r>
      <w:r w:rsidR="002D62BE" w:rsidRPr="002D62BE">
        <w:rPr>
          <w:bCs/>
          <w:sz w:val="27"/>
          <w:szCs w:val="27"/>
        </w:rPr>
        <w:t>Изменение дебиторской задолженности ГРБС и муниципальных подведомственных ему учреждений в отчетном периоде по сравнению с началом года (Р15)</w:t>
      </w:r>
      <w:r w:rsidR="002D62BE">
        <w:rPr>
          <w:bCs/>
          <w:sz w:val="27"/>
          <w:szCs w:val="27"/>
        </w:rPr>
        <w:t>» с установление</w:t>
      </w:r>
      <w:r w:rsidR="003A2F8A">
        <w:rPr>
          <w:bCs/>
          <w:sz w:val="27"/>
          <w:szCs w:val="27"/>
        </w:rPr>
        <w:t>м</w:t>
      </w:r>
      <w:r w:rsidR="002D62BE">
        <w:rPr>
          <w:bCs/>
          <w:sz w:val="27"/>
          <w:szCs w:val="27"/>
        </w:rPr>
        <w:t xml:space="preserve"> процента.</w:t>
      </w:r>
    </w:p>
    <w:p w:rsidR="002D62BE" w:rsidRDefault="00676450" w:rsidP="002E7F27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</w:t>
      </w:r>
      <w:r w:rsidR="002D62BE">
        <w:rPr>
          <w:bCs/>
          <w:sz w:val="27"/>
          <w:szCs w:val="27"/>
        </w:rPr>
        <w:t>- пересмотреть оценку показателя «</w:t>
      </w:r>
      <w:r w:rsidR="002D62BE" w:rsidRPr="002D62BE">
        <w:rPr>
          <w:bCs/>
          <w:sz w:val="27"/>
          <w:szCs w:val="27"/>
        </w:rPr>
        <w:t>Наличие неиспользованных на конец отчетного финансового года средств бюджета МО «Мирнинский район», зачисленных на лицевые счета муниципальных бюджетных и автономных учреждений (Р17)</w:t>
      </w:r>
      <w:r w:rsidR="002D62BE">
        <w:rPr>
          <w:bCs/>
          <w:sz w:val="27"/>
          <w:szCs w:val="27"/>
        </w:rPr>
        <w:t>» с установление</w:t>
      </w:r>
      <w:r w:rsidR="006D15C8">
        <w:rPr>
          <w:bCs/>
          <w:sz w:val="27"/>
          <w:szCs w:val="27"/>
        </w:rPr>
        <w:t>м шкалы процента неисполнения и учетом объективных причин неисполнения.</w:t>
      </w:r>
    </w:p>
    <w:p w:rsidR="002D62BE" w:rsidRDefault="00676450" w:rsidP="00676450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</w:t>
      </w:r>
      <w:r w:rsidR="002D62BE">
        <w:rPr>
          <w:bCs/>
          <w:sz w:val="27"/>
          <w:szCs w:val="27"/>
        </w:rPr>
        <w:t xml:space="preserve">- </w:t>
      </w:r>
      <w:r w:rsidR="006D15C8">
        <w:rPr>
          <w:bCs/>
          <w:sz w:val="27"/>
          <w:szCs w:val="27"/>
        </w:rPr>
        <w:t>отменить шкалу оценки</w:t>
      </w:r>
      <w:r w:rsidR="002D62BE" w:rsidRPr="002D62BE">
        <w:rPr>
          <w:bCs/>
          <w:sz w:val="27"/>
          <w:szCs w:val="27"/>
        </w:rPr>
        <w:t xml:space="preserve"> показателя</w:t>
      </w:r>
      <w:r w:rsidR="002D62BE">
        <w:rPr>
          <w:bCs/>
          <w:sz w:val="27"/>
          <w:szCs w:val="27"/>
        </w:rPr>
        <w:t xml:space="preserve"> «</w:t>
      </w:r>
      <w:r w:rsidR="002D62BE" w:rsidRPr="002D62BE">
        <w:rPr>
          <w:bCs/>
          <w:sz w:val="27"/>
          <w:szCs w:val="27"/>
        </w:rPr>
        <w:t>Доля неиспользованных средств субвенций, субсидий, иных межбюджетных трансфертов от выделенных средств субвенций,  субсидий</w:t>
      </w:r>
      <w:r w:rsidR="002D62BE">
        <w:rPr>
          <w:bCs/>
          <w:sz w:val="27"/>
          <w:szCs w:val="27"/>
        </w:rPr>
        <w:t>, иных межбюджетных трансфертов</w:t>
      </w:r>
      <w:r w:rsidR="002D62BE" w:rsidRPr="002D62BE">
        <w:rPr>
          <w:bCs/>
          <w:sz w:val="27"/>
          <w:szCs w:val="27"/>
        </w:rPr>
        <w:t xml:space="preserve"> (Р18)</w:t>
      </w:r>
      <w:r w:rsidR="002D62BE">
        <w:rPr>
          <w:bCs/>
          <w:sz w:val="27"/>
          <w:szCs w:val="27"/>
        </w:rPr>
        <w:t>»</w:t>
      </w:r>
      <w:r w:rsidR="006D15C8">
        <w:rPr>
          <w:bCs/>
          <w:sz w:val="27"/>
          <w:szCs w:val="27"/>
        </w:rPr>
        <w:t>;</w:t>
      </w:r>
    </w:p>
    <w:p w:rsidR="006D15C8" w:rsidRPr="006D15C8" w:rsidRDefault="006D15C8" w:rsidP="002E7F27">
      <w:pPr>
        <w:autoSpaceDE w:val="0"/>
        <w:autoSpaceDN w:val="0"/>
        <w:ind w:left="567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- в блоке «Оценка организации </w:t>
      </w:r>
      <w:proofErr w:type="gramStart"/>
      <w:r>
        <w:rPr>
          <w:bCs/>
          <w:sz w:val="27"/>
          <w:szCs w:val="27"/>
        </w:rPr>
        <w:t>контроля за</w:t>
      </w:r>
      <w:proofErr w:type="gramEnd"/>
      <w:r>
        <w:rPr>
          <w:bCs/>
          <w:sz w:val="27"/>
          <w:szCs w:val="27"/>
        </w:rPr>
        <w:t xml:space="preserve"> деятельностью подведомственных учреждений» пересмотреть расчет показателя «</w:t>
      </w:r>
      <w:r w:rsidRPr="006D15C8">
        <w:rPr>
          <w:sz w:val="27"/>
          <w:szCs w:val="27"/>
        </w:rPr>
        <w:t>Количество ведомственных контрольных мероприятий, проведенных главным распорядителем в отношении подведомственных ему учреждений, в ходе которых выявлены финансовые нарушения в отчетном финансовом году (Р23)</w:t>
      </w:r>
      <w:r>
        <w:rPr>
          <w:sz w:val="27"/>
          <w:szCs w:val="27"/>
        </w:rPr>
        <w:t>» в обратную сторону.</w:t>
      </w:r>
    </w:p>
    <w:p w:rsidR="00537ACD" w:rsidRDefault="00537ACD" w:rsidP="002E7F27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sz w:val="27"/>
          <w:szCs w:val="27"/>
        </w:rPr>
      </w:pPr>
    </w:p>
    <w:p w:rsidR="002E7F27" w:rsidRPr="00FB6C32" w:rsidRDefault="002E7F27" w:rsidP="002E7F27">
      <w:pPr>
        <w:widowControl w:val="0"/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sz w:val="27"/>
          <w:szCs w:val="27"/>
        </w:rPr>
      </w:pPr>
    </w:p>
    <w:p w:rsidR="00537ACD" w:rsidRPr="00DE77FE" w:rsidRDefault="00DE09F9" w:rsidP="002E7F27">
      <w:pPr>
        <w:tabs>
          <w:tab w:val="left" w:pos="567"/>
        </w:tabs>
        <w:ind w:left="567"/>
        <w:rPr>
          <w:sz w:val="27"/>
          <w:szCs w:val="27"/>
        </w:rPr>
      </w:pPr>
      <w:r>
        <w:rPr>
          <w:b/>
          <w:bCs/>
          <w:sz w:val="27"/>
          <w:szCs w:val="27"/>
        </w:rPr>
        <w:t xml:space="preserve">            </w:t>
      </w:r>
      <w:r w:rsidR="00537ACD" w:rsidRPr="00FB6C32">
        <w:rPr>
          <w:b/>
          <w:bCs/>
          <w:sz w:val="27"/>
          <w:szCs w:val="27"/>
        </w:rPr>
        <w:t>Секретарь</w:t>
      </w:r>
      <w:r w:rsidR="00537ACD" w:rsidRPr="00FB6C32">
        <w:rPr>
          <w:b/>
          <w:bCs/>
          <w:sz w:val="27"/>
          <w:szCs w:val="27"/>
        </w:rPr>
        <w:tab/>
      </w:r>
      <w:r w:rsidR="00537ACD" w:rsidRPr="00FB6C32">
        <w:rPr>
          <w:b/>
          <w:bCs/>
          <w:sz w:val="27"/>
          <w:szCs w:val="27"/>
        </w:rPr>
        <w:tab/>
      </w:r>
      <w:r w:rsidR="00537ACD" w:rsidRPr="00FB6C32">
        <w:rPr>
          <w:b/>
          <w:bCs/>
          <w:sz w:val="27"/>
          <w:szCs w:val="27"/>
        </w:rPr>
        <w:tab/>
        <w:t xml:space="preserve">                                                             </w:t>
      </w:r>
      <w:r>
        <w:rPr>
          <w:b/>
          <w:bCs/>
          <w:sz w:val="27"/>
          <w:szCs w:val="27"/>
        </w:rPr>
        <w:t>Андреева А.Ю.</w:t>
      </w:r>
      <w:r w:rsidR="00537ACD" w:rsidRPr="00DE77FE">
        <w:rPr>
          <w:rFonts w:ascii="Times New Roman CYR" w:hAnsi="Times New Roman CYR" w:cs="Times New Roman CYR"/>
          <w:b/>
          <w:bCs/>
          <w:sz w:val="27"/>
          <w:szCs w:val="27"/>
        </w:rPr>
        <w:t xml:space="preserve">                               </w:t>
      </w:r>
    </w:p>
    <w:sectPr w:rsidR="00537ACD" w:rsidRPr="00DE77FE" w:rsidSect="002E7F27">
      <w:pgSz w:w="11906" w:h="16838"/>
      <w:pgMar w:top="568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302C"/>
    <w:multiLevelType w:val="multilevel"/>
    <w:tmpl w:val="A2E488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4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11" w:hanging="2160"/>
      </w:pPr>
      <w:rPr>
        <w:rFonts w:hint="default"/>
      </w:rPr>
    </w:lvl>
  </w:abstractNum>
  <w:abstractNum w:abstractNumId="1">
    <w:nsid w:val="08B373D3"/>
    <w:multiLevelType w:val="hybridMultilevel"/>
    <w:tmpl w:val="34A29E80"/>
    <w:lvl w:ilvl="0" w:tplc="2D4AFC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E0311C"/>
    <w:multiLevelType w:val="hybridMultilevel"/>
    <w:tmpl w:val="B86A37E4"/>
    <w:lvl w:ilvl="0" w:tplc="C108DA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7E02CC1"/>
    <w:multiLevelType w:val="multilevel"/>
    <w:tmpl w:val="8B9A22DC"/>
    <w:lvl w:ilvl="0">
      <w:start w:val="1"/>
      <w:numFmt w:val="decimal"/>
      <w:lvlText w:val="%1."/>
      <w:lvlJc w:val="left"/>
      <w:pPr>
        <w:tabs>
          <w:tab w:val="num" w:pos="2119"/>
        </w:tabs>
        <w:ind w:left="2119" w:hanging="141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i w:val="0"/>
      </w:rPr>
    </w:lvl>
  </w:abstractNum>
  <w:abstractNum w:abstractNumId="4">
    <w:nsid w:val="1BB1077D"/>
    <w:multiLevelType w:val="multilevel"/>
    <w:tmpl w:val="0F96721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5">
    <w:nsid w:val="60334EB9"/>
    <w:multiLevelType w:val="multilevel"/>
    <w:tmpl w:val="EE48040A"/>
    <w:lvl w:ilvl="0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115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cs="Times New Roman" w:hint="default"/>
      </w:rPr>
    </w:lvl>
  </w:abstractNum>
  <w:abstractNum w:abstractNumId="6">
    <w:nsid w:val="61C351C7"/>
    <w:multiLevelType w:val="multilevel"/>
    <w:tmpl w:val="BDBC701A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7">
    <w:nsid w:val="6EC72A71"/>
    <w:multiLevelType w:val="hybridMultilevel"/>
    <w:tmpl w:val="84ECE3C6"/>
    <w:lvl w:ilvl="0" w:tplc="4EBE2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4CF75AE"/>
    <w:multiLevelType w:val="hybridMultilevel"/>
    <w:tmpl w:val="9912DF2A"/>
    <w:lvl w:ilvl="0" w:tplc="FE3A84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1"/>
  </w:num>
  <w:num w:numId="7">
    <w:abstractNumId w:val="2"/>
  </w:num>
  <w:num w:numId="8">
    <w:abstractNumId w:val="0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FD"/>
    <w:rsid w:val="0001070F"/>
    <w:rsid w:val="00041C9B"/>
    <w:rsid w:val="000563A7"/>
    <w:rsid w:val="0009011F"/>
    <w:rsid w:val="00117C9B"/>
    <w:rsid w:val="00193AE0"/>
    <w:rsid w:val="001F2AF3"/>
    <w:rsid w:val="00246E09"/>
    <w:rsid w:val="00295596"/>
    <w:rsid w:val="002A345D"/>
    <w:rsid w:val="002A56A1"/>
    <w:rsid w:val="002D155E"/>
    <w:rsid w:val="002D62BE"/>
    <w:rsid w:val="002E06EE"/>
    <w:rsid w:val="002E7F27"/>
    <w:rsid w:val="00367C0B"/>
    <w:rsid w:val="003766F1"/>
    <w:rsid w:val="0038152C"/>
    <w:rsid w:val="003945B6"/>
    <w:rsid w:val="003966CF"/>
    <w:rsid w:val="003A2F8A"/>
    <w:rsid w:val="003B0AB5"/>
    <w:rsid w:val="003B4965"/>
    <w:rsid w:val="003C001A"/>
    <w:rsid w:val="003E1921"/>
    <w:rsid w:val="004064CA"/>
    <w:rsid w:val="00425237"/>
    <w:rsid w:val="00470AF9"/>
    <w:rsid w:val="00481194"/>
    <w:rsid w:val="00484273"/>
    <w:rsid w:val="004A69EE"/>
    <w:rsid w:val="004D5111"/>
    <w:rsid w:val="004E0BDB"/>
    <w:rsid w:val="004F0C7B"/>
    <w:rsid w:val="005204C0"/>
    <w:rsid w:val="00525426"/>
    <w:rsid w:val="00537ACD"/>
    <w:rsid w:val="00570ADB"/>
    <w:rsid w:val="005776FC"/>
    <w:rsid w:val="005B3B86"/>
    <w:rsid w:val="005C3E06"/>
    <w:rsid w:val="005E01BD"/>
    <w:rsid w:val="006234BC"/>
    <w:rsid w:val="00644A63"/>
    <w:rsid w:val="00676450"/>
    <w:rsid w:val="0069713A"/>
    <w:rsid w:val="006A0EFC"/>
    <w:rsid w:val="006A47A9"/>
    <w:rsid w:val="006B3B18"/>
    <w:rsid w:val="006D15C8"/>
    <w:rsid w:val="00737BCC"/>
    <w:rsid w:val="00760639"/>
    <w:rsid w:val="007976C1"/>
    <w:rsid w:val="007B58C9"/>
    <w:rsid w:val="007B763D"/>
    <w:rsid w:val="007D39FE"/>
    <w:rsid w:val="007D462F"/>
    <w:rsid w:val="007F22BF"/>
    <w:rsid w:val="00850119"/>
    <w:rsid w:val="0085031C"/>
    <w:rsid w:val="008838E9"/>
    <w:rsid w:val="008A753A"/>
    <w:rsid w:val="008F3604"/>
    <w:rsid w:val="00966FAE"/>
    <w:rsid w:val="0097287D"/>
    <w:rsid w:val="009B3E2C"/>
    <w:rsid w:val="00A11BFA"/>
    <w:rsid w:val="00A814BB"/>
    <w:rsid w:val="00A819C9"/>
    <w:rsid w:val="00A86756"/>
    <w:rsid w:val="00AA3431"/>
    <w:rsid w:val="00AB1200"/>
    <w:rsid w:val="00AD02C1"/>
    <w:rsid w:val="00B10428"/>
    <w:rsid w:val="00B2210C"/>
    <w:rsid w:val="00B7425F"/>
    <w:rsid w:val="00B93BD2"/>
    <w:rsid w:val="00BA2D36"/>
    <w:rsid w:val="00BB33BC"/>
    <w:rsid w:val="00C0184F"/>
    <w:rsid w:val="00C454C1"/>
    <w:rsid w:val="00C84155"/>
    <w:rsid w:val="00C86A55"/>
    <w:rsid w:val="00CA4C44"/>
    <w:rsid w:val="00CB737F"/>
    <w:rsid w:val="00CC6AFD"/>
    <w:rsid w:val="00CD395A"/>
    <w:rsid w:val="00D10F9B"/>
    <w:rsid w:val="00D1221E"/>
    <w:rsid w:val="00D21CBA"/>
    <w:rsid w:val="00D25986"/>
    <w:rsid w:val="00D27099"/>
    <w:rsid w:val="00D3272C"/>
    <w:rsid w:val="00D47BC0"/>
    <w:rsid w:val="00D65811"/>
    <w:rsid w:val="00DA2C73"/>
    <w:rsid w:val="00DC035A"/>
    <w:rsid w:val="00DD652C"/>
    <w:rsid w:val="00DE09F9"/>
    <w:rsid w:val="00DE77FE"/>
    <w:rsid w:val="00E04E72"/>
    <w:rsid w:val="00E21299"/>
    <w:rsid w:val="00E266D8"/>
    <w:rsid w:val="00E454C3"/>
    <w:rsid w:val="00E5287F"/>
    <w:rsid w:val="00E53C24"/>
    <w:rsid w:val="00E94BD2"/>
    <w:rsid w:val="00EA35EF"/>
    <w:rsid w:val="00EE2C01"/>
    <w:rsid w:val="00EE455B"/>
    <w:rsid w:val="00F46366"/>
    <w:rsid w:val="00F77B54"/>
    <w:rsid w:val="00F859DB"/>
    <w:rsid w:val="00F86102"/>
    <w:rsid w:val="00F86F21"/>
    <w:rsid w:val="00FB6C32"/>
    <w:rsid w:val="00FD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D573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D21C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F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D573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D21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&#1072;&#1083;&#1084;&#1072;&#1079;&#1085;&#1099;&#1081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2</Pages>
  <Words>550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user305-1</dc:creator>
  <cp:lastModifiedBy>user</cp:lastModifiedBy>
  <cp:revision>11</cp:revision>
  <cp:lastPrinted>2019-04-18T00:58:00Z</cp:lastPrinted>
  <dcterms:created xsi:type="dcterms:W3CDTF">2017-03-23T07:33:00Z</dcterms:created>
  <dcterms:modified xsi:type="dcterms:W3CDTF">2019-04-18T01:18:00Z</dcterms:modified>
</cp:coreProperties>
</file>